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D19" w:rsidRDefault="00B57D19" w:rsidP="00B57D19"/>
    <w:p w:rsidR="00B57D19" w:rsidRDefault="00BC2A39" w:rsidP="00B57D19">
      <w:pPr>
        <w:spacing w:after="0" w:line="240" w:lineRule="auto"/>
        <w:rPr>
          <w:rFonts w:ascii="Arial" w:eastAsia="Calibri" w:hAnsi="Arial" w:cs="Arial"/>
          <w:lang w:eastAsia="en-GB"/>
        </w:rPr>
      </w:pPr>
      <w:r>
        <w:rPr>
          <w:rFonts w:ascii="Arial" w:eastAsia="Calibri" w:hAnsi="Arial" w:cs="Arial"/>
          <w:lang w:eastAsia="en-GB"/>
        </w:rPr>
        <w:t>Additional</w:t>
      </w:r>
      <w:r w:rsidR="00AB6D22">
        <w:rPr>
          <w:rFonts w:ascii="Arial" w:eastAsia="Calibri" w:hAnsi="Arial" w:cs="Arial"/>
          <w:lang w:eastAsia="en-GB"/>
        </w:rPr>
        <w:t xml:space="preserve"> Table S6</w:t>
      </w:r>
    </w:p>
    <w:p w:rsidR="008C7AC5" w:rsidRPr="00BD19E7" w:rsidRDefault="008C7AC5" w:rsidP="00B57D19">
      <w:pPr>
        <w:spacing w:after="0" w:line="240" w:lineRule="auto"/>
        <w:rPr>
          <w:rFonts w:ascii="Arial" w:eastAsia="Calibri" w:hAnsi="Arial" w:cs="Arial"/>
          <w:lang w:eastAsia="en-GB"/>
        </w:rPr>
      </w:pPr>
      <w:bookmarkStart w:id="0" w:name="_GoBack"/>
      <w:bookmarkEnd w:id="0"/>
    </w:p>
    <w:p w:rsidR="00B57D19" w:rsidRPr="00BD19E7" w:rsidRDefault="00B57D19" w:rsidP="00B57D19">
      <w:pPr>
        <w:spacing w:after="0" w:line="240" w:lineRule="auto"/>
        <w:rPr>
          <w:rFonts w:ascii="Arial" w:eastAsia="Calibri" w:hAnsi="Arial" w:cs="Arial"/>
          <w:lang w:eastAsia="en-GB"/>
        </w:rPr>
      </w:pPr>
      <w:r w:rsidRPr="00BD19E7">
        <w:rPr>
          <w:rFonts w:ascii="Arial" w:eastAsia="Calibri" w:hAnsi="Arial" w:cs="Arial"/>
          <w:lang w:eastAsia="en-GB"/>
        </w:rPr>
        <w:t>Contributions of the individual PAH to the totals for each product type (ng/g WWB). Based on average concentrations within each product type.</w:t>
      </w:r>
    </w:p>
    <w:p w:rsidR="00B57D19" w:rsidRPr="0041422B" w:rsidRDefault="00B57D19" w:rsidP="00B57D19">
      <w:pPr>
        <w:spacing w:after="0" w:line="360" w:lineRule="auto"/>
        <w:rPr>
          <w:rFonts w:ascii="Arial" w:eastAsia="Calibri" w:hAnsi="Arial" w:cs="Arial"/>
          <w:b/>
          <w:i/>
          <w:sz w:val="20"/>
          <w:szCs w:val="20"/>
          <w:lang w:eastAsia="en-GB"/>
        </w:rPr>
      </w:pPr>
    </w:p>
    <w:tbl>
      <w:tblPr>
        <w:tblW w:w="91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5"/>
        <w:gridCol w:w="877"/>
        <w:gridCol w:w="878"/>
        <w:gridCol w:w="877"/>
        <w:gridCol w:w="878"/>
        <w:gridCol w:w="877"/>
        <w:gridCol w:w="878"/>
        <w:gridCol w:w="877"/>
        <w:gridCol w:w="878"/>
      </w:tblGrid>
      <w:tr w:rsidR="00B57D19" w:rsidRPr="0041422B" w:rsidTr="0025021B">
        <w:trPr>
          <w:trHeight w:val="432"/>
        </w:trPr>
        <w:tc>
          <w:tcPr>
            <w:tcW w:w="2175" w:type="dxa"/>
            <w:vMerge w:val="restart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020" w:type="dxa"/>
            <w:gridSpan w:val="8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PAH concentration for each product type (ng/g WWB)</w:t>
            </w:r>
          </w:p>
        </w:tc>
      </w:tr>
      <w:tr w:rsidR="00B57D19" w:rsidRPr="0041422B" w:rsidTr="0025021B">
        <w:trPr>
          <w:trHeight w:val="432"/>
        </w:trPr>
        <w:tc>
          <w:tcPr>
            <w:tcW w:w="2175" w:type="dxa"/>
            <w:vMerge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Loose Snus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Portion Snus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Chewing</w:t>
            </w:r>
          </w:p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Tobacco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Dry</w:t>
            </w:r>
          </w:p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Snuff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Hard</w:t>
            </w:r>
          </w:p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Pellet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Soft Pellet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Moist</w:t>
            </w:r>
          </w:p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Snuff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16"/>
                <w:szCs w:val="16"/>
                <w:lang w:eastAsia="en-GB"/>
              </w:rPr>
              <w:t>Plug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2-Ring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Naphthalene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58.2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67.0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50.6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3.1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1-methylnaphthalene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24.4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5.3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.1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18.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1.4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28.5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4.8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2-methylnaphthalene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7.6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16.2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7.9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10.1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21.6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7.7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3-Ring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Acenaphthylene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3.6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6.6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7.5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4.4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2.2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Acenaphthene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2.1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4.6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5.1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22.3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Fluorene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9.5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15.5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Phenanthrene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40.1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38.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755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1538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7.4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Anthracene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4.4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6.1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29.4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337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0.7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4-Ring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Fluoranthene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24.9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09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853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4.8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Pyrene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18.6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19.1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10.2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083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854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.6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Benzo[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a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]anthracene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3.3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3.6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688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251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1.9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Chrysene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5.5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6.3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8.2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250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3.7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5-Ring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Benzo[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b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]fluoranthene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67.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0.7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36.8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Benzo[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k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]fluoranthene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0.9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2.8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29.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15.6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1.5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Benzo[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j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]fluoranthene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26</w:t>
            </w: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.6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Benzo[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e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]pyrene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59.5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.0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31.2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2.3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Benzo[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a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]pyrene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2.7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40.3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Perylene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NQ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5.1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Dibenz[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a,h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]anthracene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NQ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5.1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BDL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NQ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6-Ring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Indeno[</w:t>
            </w:r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1,2,3-cd</w:t>
            </w:r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]pyrene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0.9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28.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0.43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16.5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1.3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Benzo</w:t>
            </w:r>
            <w:proofErr w:type="spellEnd"/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[</w:t>
            </w:r>
            <w:proofErr w:type="spellStart"/>
            <w:r w:rsidRPr="00694D6C">
              <w:rPr>
                <w:rFonts w:ascii="Arial" w:eastAsia="Calibri" w:hAnsi="Arial" w:cs="Arial"/>
                <w:bCs/>
                <w:i/>
                <w:color w:val="000000"/>
                <w:sz w:val="18"/>
                <w:szCs w:val="18"/>
                <w:lang w:eastAsia="en-GB"/>
              </w:rPr>
              <w:t>ghi</w:t>
            </w:r>
            <w:proofErr w:type="spellEnd"/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]</w:t>
            </w:r>
            <w:proofErr w:type="spellStart"/>
            <w:r w:rsidRPr="00694D6C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GB"/>
              </w:rPr>
              <w:t>perylene</w:t>
            </w:r>
            <w:proofErr w:type="spellEnd"/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0.9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0.8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15.5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1.2</w:t>
            </w:r>
          </w:p>
        </w:tc>
      </w:tr>
      <w:tr w:rsidR="00B57D19" w:rsidRPr="0041422B" w:rsidTr="0025021B">
        <w:trPr>
          <w:trHeight w:hRule="exact" w:val="317"/>
        </w:trPr>
        <w:tc>
          <w:tcPr>
            <w:tcW w:w="2175" w:type="dxa"/>
            <w:shd w:val="clear" w:color="auto" w:fill="auto"/>
            <w:noWrap/>
            <w:vAlign w:val="center"/>
            <w:hideMark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GB"/>
              </w:rPr>
            </w:pPr>
            <w:r w:rsidRPr="00694D6C">
              <w:rPr>
                <w:rFonts w:ascii="Arial" w:eastAsia="Calibri" w:hAnsi="Arial" w:cs="Arial"/>
                <w:b/>
                <w:bCs/>
                <w:sz w:val="18"/>
                <w:szCs w:val="18"/>
                <w:lang w:eastAsia="en-GB"/>
              </w:rPr>
              <w:t>TOTAL PAH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173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231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6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7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831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694D6C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11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555</w:t>
            </w:r>
          </w:p>
        </w:tc>
        <w:tc>
          <w:tcPr>
            <w:tcW w:w="877" w:type="dxa"/>
            <w:shd w:val="clear" w:color="auto" w:fill="auto"/>
            <w:noWrap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5029</w:t>
            </w:r>
          </w:p>
        </w:tc>
        <w:tc>
          <w:tcPr>
            <w:tcW w:w="878" w:type="dxa"/>
            <w:vAlign w:val="center"/>
          </w:tcPr>
          <w:p w:rsidR="00B57D19" w:rsidRPr="00694D6C" w:rsidRDefault="00B57D19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293</w:t>
            </w:r>
          </w:p>
        </w:tc>
      </w:tr>
    </w:tbl>
    <w:p w:rsidR="00B57D19" w:rsidRPr="00BD19E7" w:rsidRDefault="00B57D19" w:rsidP="00B57D19">
      <w:pPr>
        <w:spacing w:after="0" w:line="240" w:lineRule="auto"/>
        <w:rPr>
          <w:rFonts w:ascii="Calibri" w:eastAsia="Calibri" w:hAnsi="Calibri" w:cs="Times New Roman"/>
          <w:sz w:val="18"/>
          <w:szCs w:val="18"/>
          <w:lang w:eastAsia="en-GB"/>
        </w:rPr>
      </w:pPr>
      <w:r w:rsidRPr="00BD19E7">
        <w:rPr>
          <w:rFonts w:ascii="Calibri" w:eastAsia="Calibri" w:hAnsi="Calibri" w:cs="Times New Roman"/>
          <w:sz w:val="18"/>
          <w:szCs w:val="18"/>
          <w:lang w:eastAsia="en-GB"/>
        </w:rPr>
        <w:t>NQ = Not quantified</w:t>
      </w:r>
    </w:p>
    <w:p w:rsidR="00B57D19" w:rsidRPr="00BD19E7" w:rsidRDefault="00B57D19" w:rsidP="00B57D19">
      <w:pPr>
        <w:spacing w:after="0" w:line="240" w:lineRule="auto"/>
        <w:rPr>
          <w:rFonts w:ascii="Calibri" w:eastAsia="Calibri" w:hAnsi="Calibri" w:cs="Times New Roman"/>
          <w:b/>
          <w:sz w:val="18"/>
          <w:szCs w:val="18"/>
          <w:lang w:eastAsia="en-GB"/>
        </w:rPr>
      </w:pPr>
      <w:r w:rsidRPr="00BD19E7">
        <w:rPr>
          <w:rFonts w:ascii="Calibri" w:eastAsia="Calibri" w:hAnsi="Calibri" w:cs="Times New Roman"/>
          <w:sz w:val="18"/>
          <w:szCs w:val="18"/>
          <w:lang w:eastAsia="en-GB"/>
        </w:rPr>
        <w:t>BDL = Below detection limit</w:t>
      </w:r>
    </w:p>
    <w:p w:rsidR="00B57D19" w:rsidRPr="00BD19E7" w:rsidRDefault="00B57D19" w:rsidP="00B57D19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:rsidR="00CB471D" w:rsidRDefault="00CB471D"/>
    <w:sectPr w:rsidR="00CB471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D22" w:rsidRDefault="00AB6D22" w:rsidP="00AB6D22">
      <w:pPr>
        <w:spacing w:after="0" w:line="240" w:lineRule="auto"/>
      </w:pPr>
      <w:r>
        <w:separator/>
      </w:r>
    </w:p>
  </w:endnote>
  <w:endnote w:type="continuationSeparator" w:id="0">
    <w:p w:rsidR="00AB6D22" w:rsidRDefault="00AB6D22" w:rsidP="00AB6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D22" w:rsidRDefault="00AB6D22" w:rsidP="00AB6D22">
      <w:pPr>
        <w:spacing w:after="0" w:line="240" w:lineRule="auto"/>
      </w:pPr>
      <w:r>
        <w:separator/>
      </w:r>
    </w:p>
  </w:footnote>
  <w:footnote w:type="continuationSeparator" w:id="0">
    <w:p w:rsidR="00AB6D22" w:rsidRDefault="00AB6D22" w:rsidP="00AB6D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19"/>
    <w:rsid w:val="008C7AC5"/>
    <w:rsid w:val="009D32CB"/>
    <w:rsid w:val="00AB6D22"/>
    <w:rsid w:val="00B57D19"/>
    <w:rsid w:val="00BC2A39"/>
    <w:rsid w:val="00CB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D22"/>
  </w:style>
  <w:style w:type="paragraph" w:styleId="Footer">
    <w:name w:val="footer"/>
    <w:basedOn w:val="Normal"/>
    <w:link w:val="FooterChar"/>
    <w:uiPriority w:val="99"/>
    <w:unhideWhenUsed/>
    <w:rsid w:val="00AB6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D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D22"/>
  </w:style>
  <w:style w:type="paragraph" w:styleId="Footer">
    <w:name w:val="footer"/>
    <w:basedOn w:val="Normal"/>
    <w:link w:val="FooterChar"/>
    <w:uiPriority w:val="99"/>
    <w:unhideWhenUsed/>
    <w:rsid w:val="00AB6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Kevin McAdam</cp:lastModifiedBy>
  <cp:revision>3</cp:revision>
  <dcterms:created xsi:type="dcterms:W3CDTF">2013-09-06T14:38:00Z</dcterms:created>
  <dcterms:modified xsi:type="dcterms:W3CDTF">2013-09-06T14:39:00Z</dcterms:modified>
</cp:coreProperties>
</file>