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16" w:rsidRDefault="00D20B16" w:rsidP="00D20B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0F79FF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Concentration of main volatile fatty a</w:t>
      </w:r>
      <w:r w:rsidRPr="001417EE">
        <w:rPr>
          <w:rFonts w:ascii="Times New Roman" w:hAnsi="Times New Roman" w:cs="Times New Roman"/>
          <w:sz w:val="24"/>
          <w:szCs w:val="24"/>
          <w:lang w:val="en-US"/>
        </w:rPr>
        <w:t>cid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VFA; </w:t>
      </w:r>
      <w:proofErr w:type="spellStart"/>
      <w:r w:rsidRPr="001417EE">
        <w:rPr>
          <w:rFonts w:ascii="Times New Roman" w:hAnsi="Times New Roman" w:cs="Times New Roman"/>
          <w:sz w:val="24"/>
          <w:szCs w:val="24"/>
          <w:lang w:val="en-US"/>
        </w:rPr>
        <w:t>mM</w:t>
      </w:r>
      <w:proofErr w:type="spellEnd"/>
      <w:r w:rsidRPr="001417E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6C3C8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74C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3C8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and 72 h (B) of </w:t>
      </w:r>
      <w:r w:rsidRPr="0094231B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incubation of control and transgenic </w:t>
      </w:r>
      <w:r w:rsidR="00B74C49">
        <w:rPr>
          <w:rFonts w:ascii="Times New Roman" w:hAnsi="Times New Roman" w:cs="Times New Roman"/>
          <w:sz w:val="24"/>
          <w:szCs w:val="24"/>
          <w:lang w:val="en-US"/>
        </w:rPr>
        <w:t xml:space="preserve">alfalfa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lines with rumen fluid. Bars indicate standard error.</w:t>
      </w:r>
    </w:p>
    <w:p w:rsidR="00E311FF" w:rsidRPr="00D20B16" w:rsidRDefault="00D20B16">
      <w:pPr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73A972BC" wp14:editId="46A39C58">
            <wp:extent cx="4810836" cy="3172750"/>
            <wp:effectExtent l="0" t="0" r="8890" b="8890"/>
            <wp:docPr id="2059" name="Picture 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061" cy="3173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2B8D2FD6" wp14:editId="6270F2BE">
            <wp:extent cx="4810836" cy="318251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580" cy="3182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311FF" w:rsidRPr="00D20B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50B"/>
    <w:rsid w:val="000F79FF"/>
    <w:rsid w:val="006C3C88"/>
    <w:rsid w:val="009D250B"/>
    <w:rsid w:val="00B74C49"/>
    <w:rsid w:val="00D20B16"/>
    <w:rsid w:val="00E3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B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2014-01-15T19:14:00Z</dcterms:created>
  <dcterms:modified xsi:type="dcterms:W3CDTF">2014-01-15T19:14:00Z</dcterms:modified>
</cp:coreProperties>
</file>