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24A" w:rsidRDefault="00DA3B85" w:rsidP="00F7324A">
      <w:r>
        <w:t>Table</w:t>
      </w:r>
      <w:r w:rsidR="00F7324A">
        <w:t xml:space="preserve"> </w:t>
      </w:r>
      <w:r>
        <w:t>S</w:t>
      </w:r>
      <w:bookmarkStart w:id="0" w:name="_GoBack"/>
      <w:bookmarkEnd w:id="0"/>
      <w:r w:rsidR="00F7324A">
        <w:t xml:space="preserve">1.  PAM50 Tumor Subtype on UNC 24 Specimens with Known Tumor Percentage, Unadjusted and Adjusted </w:t>
      </w:r>
    </w:p>
    <w:tbl>
      <w:tblPr>
        <w:tblW w:w="910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0"/>
        <w:gridCol w:w="1228"/>
        <w:gridCol w:w="1464"/>
        <w:gridCol w:w="1530"/>
        <w:gridCol w:w="1530"/>
        <w:gridCol w:w="1530"/>
      </w:tblGrid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D43432" w:rsidRDefault="00F7324A" w:rsidP="005575E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Tumor percentage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Unadjusted Subtype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Adjusted Subtype*</w:t>
            </w:r>
          </w:p>
        </w:tc>
        <w:tc>
          <w:tcPr>
            <w:tcW w:w="1530" w:type="dxa"/>
          </w:tcPr>
          <w:p w:rsidR="00F7324A" w:rsidRPr="004D31B4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Unadjusted ROR-</w:t>
            </w:r>
            <w:r>
              <w:rPr>
                <w:color w:val="000000"/>
              </w:rPr>
              <w:t>S</w:t>
            </w:r>
          </w:p>
        </w:tc>
        <w:tc>
          <w:tcPr>
            <w:tcW w:w="1530" w:type="dxa"/>
          </w:tcPr>
          <w:p w:rsidR="00F7324A" w:rsidRPr="004D31B4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 xml:space="preserve">Adjusted </w:t>
            </w:r>
          </w:p>
          <w:p w:rsidR="00F7324A" w:rsidRPr="004D31B4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ROR-</w:t>
            </w:r>
            <w:r>
              <w:rPr>
                <w:color w:val="000000"/>
              </w:rPr>
              <w:t>S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RAM97-1045B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10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Normal-like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  <w:r>
              <w:rPr>
                <w:color w:val="000000"/>
              </w:rPr>
              <w:t>*</w:t>
            </w:r>
          </w:p>
        </w:tc>
        <w:tc>
          <w:tcPr>
            <w:tcW w:w="1530" w:type="dxa"/>
          </w:tcPr>
          <w:p w:rsidR="00F7324A" w:rsidRPr="004D31B4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Low</w:t>
            </w:r>
          </w:p>
        </w:tc>
        <w:tc>
          <w:tcPr>
            <w:tcW w:w="1530" w:type="dxa"/>
          </w:tcPr>
          <w:p w:rsidR="00F7324A" w:rsidRPr="004D31B4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  <w:r>
              <w:rPr>
                <w:color w:val="000000"/>
              </w:rPr>
              <w:t>*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RAM02-7055B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20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Basal-like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Basal-like</w:t>
            </w:r>
          </w:p>
        </w:tc>
        <w:tc>
          <w:tcPr>
            <w:tcW w:w="1530" w:type="dxa"/>
          </w:tcPr>
          <w:p w:rsidR="00F7324A" w:rsidRPr="004D31B4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  <w:tc>
          <w:tcPr>
            <w:tcW w:w="1530" w:type="dxa"/>
          </w:tcPr>
          <w:p w:rsidR="00F7324A" w:rsidRPr="004D31B4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RAM97-0137B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20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Basal-like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Basal-like</w:t>
            </w:r>
          </w:p>
        </w:tc>
        <w:tc>
          <w:tcPr>
            <w:tcW w:w="1530" w:type="dxa"/>
          </w:tcPr>
          <w:p w:rsidR="00F7324A" w:rsidRPr="004D31B4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  <w:tc>
          <w:tcPr>
            <w:tcW w:w="1530" w:type="dxa"/>
          </w:tcPr>
          <w:p w:rsidR="00F7324A" w:rsidRPr="004D31B4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RAM95-0017B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25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  <w:r>
              <w:rPr>
                <w:color w:val="000000"/>
              </w:rPr>
              <w:t>*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RAM00-0587B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30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  <w:r>
              <w:rPr>
                <w:color w:val="000000"/>
              </w:rPr>
              <w:t>*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Low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Med*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RAM95-0152B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30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HER2</w:t>
            </w:r>
            <w:r>
              <w:rPr>
                <w:color w:val="000000"/>
              </w:rPr>
              <w:t>E†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HER2</w:t>
            </w:r>
            <w:r>
              <w:rPr>
                <w:color w:val="000000"/>
              </w:rPr>
              <w:t>E†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  <w:r>
              <w:rPr>
                <w:color w:val="000000"/>
              </w:rPr>
              <w:t>*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RAM00-0572B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30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Basal-like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Basal-like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High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RAM02-7050B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40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A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Low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Low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RAM99-0348B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50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A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Low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Med*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RAM94-1096B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50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HER2</w:t>
            </w:r>
            <w:r>
              <w:rPr>
                <w:color w:val="000000"/>
              </w:rPr>
              <w:t>E†*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High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RAM00-0365B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60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High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RAM98-0161B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65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  <w:r>
              <w:rPr>
                <w:color w:val="000000"/>
              </w:rPr>
              <w:t>*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RAM01-0349B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70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  <w:r>
              <w:rPr>
                <w:color w:val="000000"/>
              </w:rPr>
              <w:t>*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RAM02-7035B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70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Basal-like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Basal-like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High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RAM95-0184B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75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  <w:r>
              <w:rPr>
                <w:color w:val="000000"/>
              </w:rPr>
              <w:t>*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Low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Med*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RAM99-0622B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75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RAM03-7032B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75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Basal-like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Basal-like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RAM00-0344B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80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  <w:r>
              <w:rPr>
                <w:color w:val="000000"/>
              </w:rPr>
              <w:t>*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RAM01-0123B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85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HER2</w:t>
            </w:r>
            <w:r>
              <w:rPr>
                <w:color w:val="000000"/>
              </w:rPr>
              <w:t>E†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HER2</w:t>
            </w:r>
            <w:r>
              <w:rPr>
                <w:color w:val="000000"/>
              </w:rPr>
              <w:t>E†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4D31B4">
              <w:rPr>
                <w:color w:val="000000"/>
              </w:rPr>
              <w:t>High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RAM00-0504B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90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A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Low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Low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RAM03-7268B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90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RAM99-0207B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90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</w:tr>
      <w:tr w:rsidR="00F7324A" w:rsidRPr="00A80B29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RAM00-0284B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90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HER2</w:t>
            </w:r>
            <w:r>
              <w:rPr>
                <w:color w:val="000000"/>
              </w:rPr>
              <w:t>E†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HER2</w:t>
            </w:r>
            <w:r>
              <w:rPr>
                <w:color w:val="000000"/>
              </w:rPr>
              <w:t>E†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High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High</w:t>
            </w:r>
          </w:p>
        </w:tc>
      </w:tr>
      <w:tr w:rsidR="00F7324A" w:rsidRPr="00320B3E" w:rsidTr="005575ED">
        <w:trPr>
          <w:trHeight w:val="300"/>
        </w:trPr>
        <w:tc>
          <w:tcPr>
            <w:tcW w:w="182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rPr>
                <w:color w:val="000000"/>
              </w:rPr>
            </w:pPr>
            <w:r w:rsidRPr="00A80B29">
              <w:rPr>
                <w:color w:val="000000"/>
              </w:rPr>
              <w:t>RAM01-0246B</w:t>
            </w:r>
          </w:p>
        </w:tc>
        <w:tc>
          <w:tcPr>
            <w:tcW w:w="1228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100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 w:rsidRPr="00A80B29">
              <w:rPr>
                <w:color w:val="000000"/>
              </w:rPr>
              <w:t>Luminal B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  <w:tc>
          <w:tcPr>
            <w:tcW w:w="1530" w:type="dxa"/>
          </w:tcPr>
          <w:p w:rsidR="00F7324A" w:rsidRPr="00A80B29" w:rsidRDefault="00F7324A" w:rsidP="005575E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</w:tr>
    </w:tbl>
    <w:p w:rsidR="00F7324A" w:rsidRDefault="00F7324A" w:rsidP="00F7324A">
      <w:r w:rsidRPr="00EC6E38">
        <w:t>*</w:t>
      </w:r>
      <w:r>
        <w:t xml:space="preserve">Indicates subtype changed relative to unadjusted data.  </w:t>
      </w:r>
    </w:p>
    <w:p w:rsidR="00F7324A" w:rsidRDefault="00F7324A" w:rsidP="00F7324A">
      <w:r>
        <w:rPr>
          <w:color w:val="000000"/>
        </w:rPr>
        <w:t>†</w:t>
      </w:r>
      <w:r>
        <w:t>HER2E refers to the HER2-enriched subtype as identified using microarray data.</w:t>
      </w:r>
    </w:p>
    <w:p w:rsidR="006479CC" w:rsidRDefault="006479CC"/>
    <w:sectPr w:rsidR="006479CC" w:rsidSect="004B0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4A"/>
    <w:rsid w:val="004B0826"/>
    <w:rsid w:val="005C1092"/>
    <w:rsid w:val="006479CC"/>
    <w:rsid w:val="00B76E3B"/>
    <w:rsid w:val="00C76D71"/>
    <w:rsid w:val="00DA3B85"/>
    <w:rsid w:val="00E508A7"/>
    <w:rsid w:val="00F7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24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7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24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7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</cp:revision>
  <dcterms:created xsi:type="dcterms:W3CDTF">2011-06-15T18:19:00Z</dcterms:created>
  <dcterms:modified xsi:type="dcterms:W3CDTF">2011-06-15T18:20:00Z</dcterms:modified>
</cp:coreProperties>
</file>