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4E2" w:rsidRPr="001B288F" w:rsidRDefault="00030B7A" w:rsidP="001624E2">
      <w:pPr>
        <w:spacing w:line="480" w:lineRule="auto"/>
        <w:rPr>
          <w:rFonts w:ascii="Arial" w:hAnsi="Arial" w:cs="Arial"/>
          <w:b/>
        </w:rPr>
      </w:pPr>
      <w:r>
        <w:rPr>
          <w:rFonts w:ascii="Arial" w:hAnsi="Arial" w:cs="Arial"/>
          <w:b/>
        </w:rPr>
        <w:t>Additional file 1</w:t>
      </w:r>
      <w:r w:rsidR="00B20CE2">
        <w:rPr>
          <w:rFonts w:ascii="Arial" w:hAnsi="Arial" w:cs="Arial"/>
          <w:b/>
        </w:rPr>
        <w:t>:</w:t>
      </w:r>
      <w:r>
        <w:rPr>
          <w:rFonts w:ascii="Arial" w:hAnsi="Arial" w:cs="Arial"/>
          <w:b/>
        </w:rPr>
        <w:t xml:space="preserve"> </w:t>
      </w:r>
      <w:r w:rsidR="001624E2" w:rsidRPr="001B288F">
        <w:rPr>
          <w:rFonts w:ascii="Arial" w:hAnsi="Arial" w:cs="Arial"/>
          <w:b/>
        </w:rPr>
        <w:t>Text</w:t>
      </w:r>
      <w:r w:rsidR="001624E2">
        <w:rPr>
          <w:rFonts w:ascii="Arial" w:hAnsi="Arial" w:cs="Arial"/>
          <w:b/>
        </w:rPr>
        <w:t xml:space="preserve"> S1</w:t>
      </w:r>
    </w:p>
    <w:p w:rsidR="001624E2" w:rsidRPr="001B288F" w:rsidRDefault="001624E2" w:rsidP="001624E2">
      <w:pPr>
        <w:spacing w:line="480" w:lineRule="auto"/>
        <w:rPr>
          <w:rFonts w:ascii="Arial" w:hAnsi="Arial" w:cs="Arial"/>
          <w:b/>
        </w:rPr>
      </w:pPr>
      <w:r w:rsidRPr="001B288F">
        <w:rPr>
          <w:rFonts w:ascii="Arial" w:hAnsi="Arial" w:cs="Arial"/>
          <w:b/>
        </w:rPr>
        <w:t>Non-negative Matrix Factorization (NMF)</w:t>
      </w:r>
    </w:p>
    <w:p w:rsidR="001624E2" w:rsidRDefault="001624E2" w:rsidP="001624E2">
      <w:pPr>
        <w:spacing w:line="480" w:lineRule="auto"/>
        <w:ind w:firstLine="720"/>
        <w:rPr>
          <w:rFonts w:ascii="Times New Roman" w:hAnsi="Times New Roman" w:cs="Times New Roman"/>
        </w:rPr>
      </w:pPr>
      <w:r w:rsidRPr="009820D5">
        <w:rPr>
          <w:rFonts w:ascii="Times New Roman" w:hAnsi="Times New Roman" w:cs="Times New Roman"/>
        </w:rPr>
        <w:t>Without considering DNA strands (e.g., A</w:t>
      </w:r>
      <w:r w:rsidRPr="009820D5">
        <w:rPr>
          <w:rFonts w:ascii="Calibri" w:hAnsi="Calibri" w:cs="Times New Roman"/>
        </w:rPr>
        <w:t>→</w:t>
      </w:r>
      <w:r w:rsidRPr="009820D5">
        <w:rPr>
          <w:rFonts w:ascii="Times New Roman" w:hAnsi="Times New Roman" w:cs="Times New Roman"/>
        </w:rPr>
        <w:t>G vs. T</w:t>
      </w:r>
      <w:r w:rsidRPr="009820D5">
        <w:rPr>
          <w:rFonts w:ascii="Calibri" w:hAnsi="Calibri" w:cs="Times New Roman"/>
        </w:rPr>
        <w:t>→</w:t>
      </w:r>
      <w:r w:rsidRPr="009820D5">
        <w:rPr>
          <w:rFonts w:ascii="Times New Roman" w:hAnsi="Times New Roman" w:cs="Times New Roman"/>
        </w:rPr>
        <w:t>C), there are six types of single nucleotide substitutions in the DNA sequence: C:G</w:t>
      </w:r>
      <w:r w:rsidRPr="009820D5">
        <w:rPr>
          <w:rFonts w:ascii="Calibri" w:hAnsi="Calibri" w:cs="Times New Roman"/>
        </w:rPr>
        <w:t>→</w:t>
      </w:r>
      <w:r w:rsidRPr="009820D5">
        <w:rPr>
          <w:rFonts w:ascii="Times New Roman" w:hAnsi="Times New Roman" w:cs="Times New Roman"/>
        </w:rPr>
        <w:t>A:T, C:G</w:t>
      </w:r>
      <w:r w:rsidRPr="009820D5">
        <w:rPr>
          <w:rFonts w:ascii="Calibri" w:hAnsi="Calibri" w:cs="Times New Roman"/>
        </w:rPr>
        <w:t>→</w:t>
      </w:r>
      <w:r w:rsidRPr="009820D5">
        <w:rPr>
          <w:rFonts w:ascii="Times New Roman" w:hAnsi="Times New Roman" w:cs="Times New Roman"/>
        </w:rPr>
        <w:t>G:C, C:G</w:t>
      </w:r>
      <w:r w:rsidRPr="009820D5">
        <w:rPr>
          <w:rFonts w:ascii="Calibri" w:hAnsi="Calibri" w:cs="Times New Roman"/>
        </w:rPr>
        <w:t>→</w:t>
      </w:r>
      <w:r w:rsidRPr="009820D5">
        <w:rPr>
          <w:rFonts w:ascii="Times New Roman" w:hAnsi="Times New Roman" w:cs="Times New Roman"/>
        </w:rPr>
        <w:t>T:A, T:A</w:t>
      </w:r>
      <w:r w:rsidRPr="009820D5">
        <w:rPr>
          <w:rFonts w:ascii="Calibri" w:hAnsi="Calibri" w:cs="Times New Roman"/>
        </w:rPr>
        <w:t>→</w:t>
      </w:r>
      <w:r w:rsidRPr="009820D5">
        <w:rPr>
          <w:rFonts w:ascii="Times New Roman" w:hAnsi="Times New Roman" w:cs="Times New Roman"/>
        </w:rPr>
        <w:t>A:T, T:A</w:t>
      </w:r>
      <w:r w:rsidRPr="009820D5">
        <w:rPr>
          <w:rFonts w:ascii="Calibri" w:hAnsi="Calibri" w:cs="Times New Roman"/>
        </w:rPr>
        <w:t>→</w:t>
      </w:r>
      <w:r w:rsidRPr="009820D5">
        <w:rPr>
          <w:rFonts w:ascii="Times New Roman" w:hAnsi="Times New Roman" w:cs="Times New Roman"/>
        </w:rPr>
        <w:t>C:G, and T:A</w:t>
      </w:r>
      <w:r w:rsidRPr="009820D5">
        <w:rPr>
          <w:rFonts w:ascii="Calibri" w:hAnsi="Calibri" w:cs="Times New Roman"/>
        </w:rPr>
        <w:t>→</w:t>
      </w:r>
      <w:r w:rsidRPr="009820D5">
        <w:rPr>
          <w:rFonts w:ascii="Times New Roman" w:hAnsi="Times New Roman" w:cs="Times New Roman"/>
        </w:rPr>
        <w:t>G:C. For each mutation, we denote the mutation site itself (X</w:t>
      </w:r>
      <w:r w:rsidRPr="009820D5">
        <w:rPr>
          <w:rFonts w:ascii="Calibri" w:hAnsi="Calibri" w:cs="Times New Roman"/>
        </w:rPr>
        <w:t>→</w:t>
      </w:r>
      <w:r w:rsidRPr="009820D5">
        <w:rPr>
          <w:rFonts w:ascii="Times New Roman" w:hAnsi="Times New Roman" w:cs="Times New Roman"/>
        </w:rPr>
        <w:t>Y) and two nucleotides immediately surrounding the site (A and B) as a unit of trinucleotides A(X</w:t>
      </w:r>
      <w:r w:rsidRPr="009820D5">
        <w:rPr>
          <w:rFonts w:ascii="Calibri" w:hAnsi="Calibri" w:cs="Times New Roman"/>
        </w:rPr>
        <w:t>→</w:t>
      </w:r>
      <w:r w:rsidRPr="009820D5">
        <w:rPr>
          <w:rFonts w:ascii="Times New Roman" w:hAnsi="Times New Roman" w:cs="Times New Roman"/>
        </w:rPr>
        <w:t>Y)B. For example, for the transversion from C to G in the context of 5’-A and 3’-T, we describe it as 5’-A(C</w:t>
      </w:r>
      <w:r w:rsidRPr="009820D5">
        <w:rPr>
          <w:rFonts w:ascii="Calibri" w:hAnsi="Calibri" w:cs="Times New Roman"/>
        </w:rPr>
        <w:t>→</w:t>
      </w:r>
      <w:r w:rsidRPr="009820D5">
        <w:rPr>
          <w:rFonts w:ascii="Times New Roman" w:hAnsi="Times New Roman" w:cs="Times New Roman"/>
        </w:rPr>
        <w:t>G)T-3’, or simply A(C</w:t>
      </w:r>
      <w:r w:rsidRPr="009820D5">
        <w:rPr>
          <w:rFonts w:ascii="Calibri" w:hAnsi="Calibri" w:cs="Times New Roman"/>
        </w:rPr>
        <w:t>→</w:t>
      </w:r>
      <w:r w:rsidRPr="009820D5">
        <w:rPr>
          <w:rFonts w:ascii="Times New Roman" w:hAnsi="Times New Roman" w:cs="Times New Roman"/>
        </w:rPr>
        <w:t>G)T. Accordingly, there are a total of 96 (4×6×4) possible trinucleotides in cancer genomes. The central mutation data structure is a matrix in which each trinucleotide has a corresponding number of occurrences in each sample. This information creates a matrix of 96×</w:t>
      </w:r>
      <w:r w:rsidRPr="009820D5">
        <w:rPr>
          <w:rFonts w:ascii="Times New Roman" w:hAnsi="Times New Roman" w:cs="Times New Roman"/>
          <w:i/>
        </w:rPr>
        <w:t>N</w:t>
      </w:r>
      <w:r w:rsidRPr="009820D5">
        <w:rPr>
          <w:rFonts w:ascii="Times New Roman" w:hAnsi="Times New Roman" w:cs="Times New Roman"/>
        </w:rPr>
        <w:t xml:space="preserve"> (denoted by </w:t>
      </w:r>
      <w:r w:rsidRPr="009820D5">
        <w:rPr>
          <w:rFonts w:ascii="Times New Roman" w:hAnsi="Times New Roman" w:cs="Times New Roman"/>
          <w:b/>
        </w:rPr>
        <w:t>M</w:t>
      </w:r>
      <w:r w:rsidRPr="009820D5">
        <w:rPr>
          <w:rFonts w:ascii="Times New Roman" w:hAnsi="Times New Roman" w:cs="Times New Roman"/>
        </w:rPr>
        <w:t xml:space="preserve">), where </w:t>
      </w:r>
      <w:r w:rsidRPr="009820D5">
        <w:rPr>
          <w:rFonts w:ascii="Times New Roman" w:hAnsi="Times New Roman" w:cs="Times New Roman"/>
          <w:i/>
        </w:rPr>
        <w:t>N</w:t>
      </w:r>
      <w:r w:rsidRPr="009820D5">
        <w:rPr>
          <w:rFonts w:ascii="Times New Roman" w:hAnsi="Times New Roman" w:cs="Times New Roman"/>
        </w:rPr>
        <w:t xml:space="preserve"> is the number of samples. The algorithm Non-negative Matrix Factorization is then applied to dissect the mutation matrix with a predefined number of processes </w:t>
      </w:r>
      <w:r w:rsidRPr="009820D5">
        <w:rPr>
          <w:rFonts w:ascii="Times New Roman" w:hAnsi="Times New Roman" w:cs="Times New Roman"/>
          <w:i/>
        </w:rPr>
        <w:t>r</w:t>
      </w:r>
      <w:r w:rsidRPr="009820D5">
        <w:rPr>
          <w:rFonts w:ascii="Times New Roman" w:hAnsi="Times New Roman" w:cs="Times New Roman"/>
        </w:rPr>
        <w:t xml:space="preserve">: </w:t>
      </w:r>
      <w:r w:rsidRPr="009820D5">
        <w:rPr>
          <w:rFonts w:ascii="Times New Roman" w:hAnsi="Times New Roman" w:cs="Times New Roman"/>
          <w:b/>
        </w:rPr>
        <w:t>M</w:t>
      </w:r>
      <w:r w:rsidRPr="009820D5">
        <w:rPr>
          <w:rFonts w:ascii="Times New Roman" w:hAnsi="Times New Roman" w:cs="Times New Roman"/>
          <w:vertAlign w:val="subscript"/>
        </w:rPr>
        <w:t>96×</w:t>
      </w:r>
      <w:r w:rsidRPr="009820D5">
        <w:rPr>
          <w:rFonts w:ascii="Times New Roman" w:hAnsi="Times New Roman" w:cs="Times New Roman"/>
          <w:i/>
          <w:vertAlign w:val="subscript"/>
        </w:rPr>
        <w:t>N</w:t>
      </w:r>
      <w:r w:rsidRPr="009820D5">
        <w:rPr>
          <w:rFonts w:ascii="Times New Roman" w:hAnsi="Times New Roman" w:cs="Times New Roman"/>
        </w:rPr>
        <w:t xml:space="preserve"> = </w:t>
      </w:r>
      <w:r w:rsidRPr="009820D5">
        <w:rPr>
          <w:rFonts w:ascii="Times New Roman" w:hAnsi="Times New Roman" w:cs="Times New Roman"/>
          <w:b/>
        </w:rPr>
        <w:t>W</w:t>
      </w:r>
      <w:r w:rsidRPr="009820D5">
        <w:rPr>
          <w:rFonts w:ascii="Times New Roman" w:hAnsi="Times New Roman" w:cs="Times New Roman"/>
          <w:vertAlign w:val="subscript"/>
        </w:rPr>
        <w:t>96×</w:t>
      </w:r>
      <w:r w:rsidRPr="009820D5">
        <w:rPr>
          <w:rFonts w:ascii="Times New Roman" w:hAnsi="Times New Roman" w:cs="Times New Roman"/>
          <w:i/>
          <w:vertAlign w:val="subscript"/>
        </w:rPr>
        <w:t>r</w:t>
      </w:r>
      <w:r w:rsidRPr="009820D5">
        <w:rPr>
          <w:rFonts w:ascii="Times New Roman" w:hAnsi="Times New Roman" w:cs="Times New Roman"/>
        </w:rPr>
        <w:t>×</w:t>
      </w:r>
      <w:r w:rsidRPr="009820D5">
        <w:rPr>
          <w:rFonts w:ascii="Times New Roman" w:hAnsi="Times New Roman" w:cs="Times New Roman"/>
          <w:b/>
        </w:rPr>
        <w:t>H</w:t>
      </w:r>
      <w:r w:rsidRPr="009820D5">
        <w:rPr>
          <w:rFonts w:ascii="Times New Roman" w:hAnsi="Times New Roman" w:cs="Times New Roman"/>
          <w:i/>
          <w:vertAlign w:val="subscript"/>
        </w:rPr>
        <w:t>r</w:t>
      </w:r>
      <w:r w:rsidRPr="009820D5">
        <w:rPr>
          <w:rFonts w:ascii="Times New Roman" w:hAnsi="Times New Roman" w:cs="Times New Roman"/>
          <w:vertAlign w:val="subscript"/>
        </w:rPr>
        <w:t>×</w:t>
      </w:r>
      <w:r w:rsidRPr="009820D5">
        <w:rPr>
          <w:rFonts w:ascii="Times New Roman" w:hAnsi="Times New Roman" w:cs="Times New Roman"/>
          <w:i/>
          <w:vertAlign w:val="subscript"/>
        </w:rPr>
        <w:t>N</w:t>
      </w:r>
      <w:r w:rsidRPr="009820D5">
        <w:rPr>
          <w:rFonts w:ascii="Times New Roman" w:hAnsi="Times New Roman" w:cs="Times New Roman"/>
        </w:rPr>
        <w:t xml:space="preserve">+ε. The matrix </w:t>
      </w:r>
      <w:r w:rsidRPr="009820D5">
        <w:rPr>
          <w:rFonts w:ascii="Times New Roman" w:hAnsi="Times New Roman" w:cs="Times New Roman"/>
          <w:b/>
        </w:rPr>
        <w:t>W</w:t>
      </w:r>
      <w:r w:rsidRPr="009820D5">
        <w:rPr>
          <w:rFonts w:ascii="Times New Roman" w:hAnsi="Times New Roman" w:cs="Times New Roman"/>
          <w:vertAlign w:val="subscript"/>
        </w:rPr>
        <w:t>96×</w:t>
      </w:r>
      <w:r w:rsidRPr="009820D5">
        <w:rPr>
          <w:rFonts w:ascii="Times New Roman" w:hAnsi="Times New Roman" w:cs="Times New Roman"/>
          <w:i/>
          <w:vertAlign w:val="subscript"/>
        </w:rPr>
        <w:t>r</w:t>
      </w:r>
      <w:r w:rsidRPr="009820D5">
        <w:rPr>
          <w:rFonts w:ascii="Times New Roman" w:hAnsi="Times New Roman" w:cs="Times New Roman"/>
        </w:rPr>
        <w:t xml:space="preserve"> contains </w:t>
      </w:r>
      <w:r w:rsidRPr="009820D5">
        <w:rPr>
          <w:rFonts w:ascii="Times New Roman" w:hAnsi="Times New Roman" w:cs="Times New Roman"/>
          <w:i/>
        </w:rPr>
        <w:t xml:space="preserve">r </w:t>
      </w:r>
      <w:r w:rsidRPr="009820D5">
        <w:rPr>
          <w:rFonts w:ascii="Times New Roman" w:hAnsi="Times New Roman" w:cs="Times New Roman"/>
        </w:rPr>
        <w:t xml:space="preserve">columns, each of which represents a mutational signature. We assume that an observed signature in a cancer genome is produced by a major mutational process. The matrix </w:t>
      </w:r>
      <w:r w:rsidRPr="009820D5">
        <w:rPr>
          <w:rFonts w:ascii="Times New Roman" w:hAnsi="Times New Roman" w:cs="Times New Roman"/>
          <w:b/>
        </w:rPr>
        <w:t>H</w:t>
      </w:r>
      <w:r w:rsidRPr="009820D5">
        <w:rPr>
          <w:rFonts w:ascii="Times New Roman" w:hAnsi="Times New Roman" w:cs="Times New Roman"/>
          <w:i/>
          <w:vertAlign w:val="subscript"/>
        </w:rPr>
        <w:t>r</w:t>
      </w:r>
      <w:r w:rsidRPr="009820D5">
        <w:rPr>
          <w:rFonts w:ascii="Times New Roman" w:hAnsi="Times New Roman" w:cs="Times New Roman"/>
          <w:vertAlign w:val="subscript"/>
        </w:rPr>
        <w:t>×</w:t>
      </w:r>
      <w:r w:rsidRPr="009820D5">
        <w:rPr>
          <w:rFonts w:ascii="Times New Roman" w:hAnsi="Times New Roman" w:cs="Times New Roman"/>
          <w:i/>
          <w:vertAlign w:val="subscript"/>
        </w:rPr>
        <w:t>N</w:t>
      </w:r>
      <w:r w:rsidRPr="009820D5">
        <w:rPr>
          <w:rFonts w:ascii="Times New Roman" w:hAnsi="Times New Roman" w:cs="Times New Roman"/>
        </w:rPr>
        <w:t xml:space="preserve"> contains </w:t>
      </w:r>
      <w:r w:rsidRPr="009820D5">
        <w:rPr>
          <w:rFonts w:ascii="Times New Roman" w:hAnsi="Times New Roman" w:cs="Times New Roman"/>
          <w:i/>
        </w:rPr>
        <w:t>N</w:t>
      </w:r>
      <w:r w:rsidRPr="009820D5">
        <w:rPr>
          <w:rFonts w:ascii="Times New Roman" w:hAnsi="Times New Roman" w:cs="Times New Roman"/>
        </w:rPr>
        <w:t xml:space="preserve"> columns, where H</w:t>
      </w:r>
      <w:r w:rsidRPr="009820D5">
        <w:rPr>
          <w:rFonts w:ascii="Times New Roman" w:hAnsi="Times New Roman" w:cs="Times New Roman"/>
          <w:i/>
          <w:vertAlign w:val="subscript"/>
        </w:rPr>
        <w:t>r</w:t>
      </w:r>
      <w:r w:rsidRPr="009820D5">
        <w:rPr>
          <w:rFonts w:ascii="Times New Roman" w:hAnsi="Times New Roman" w:cs="Times New Roman"/>
          <w:vertAlign w:val="subscript"/>
        </w:rPr>
        <w:t>×</w:t>
      </w:r>
      <w:r w:rsidRPr="009820D5">
        <w:rPr>
          <w:rFonts w:ascii="Times New Roman" w:hAnsi="Times New Roman" w:cs="Times New Roman"/>
          <w:i/>
          <w:vertAlign w:val="subscript"/>
        </w:rPr>
        <w:t>j</w:t>
      </w:r>
      <w:r w:rsidRPr="009820D5">
        <w:rPr>
          <w:rFonts w:ascii="Times New Roman" w:hAnsi="Times New Roman" w:cs="Times New Roman"/>
        </w:rPr>
        <w:t xml:space="preserve"> = [</w:t>
      </w:r>
      <w:r w:rsidRPr="009820D5">
        <w:rPr>
          <w:rFonts w:ascii="Calibri" w:hAnsi="Calibri" w:cs="Times New Roman"/>
        </w:rPr>
        <w:t>β</w:t>
      </w:r>
      <w:r w:rsidRPr="009820D5">
        <w:rPr>
          <w:rFonts w:ascii="Times New Roman" w:hAnsi="Times New Roman" w:cs="Times New Roman"/>
          <w:i/>
          <w:vertAlign w:val="subscript"/>
        </w:rPr>
        <w:t>i</w:t>
      </w:r>
      <w:r w:rsidRPr="009820D5">
        <w:rPr>
          <w:rFonts w:ascii="Times New Roman" w:hAnsi="Times New Roman" w:cs="Times New Roman"/>
        </w:rPr>
        <w:t>]</w:t>
      </w:r>
      <w:r w:rsidRPr="009820D5">
        <w:rPr>
          <w:rFonts w:ascii="Times New Roman" w:hAnsi="Times New Roman" w:cs="Times New Roman"/>
          <w:vertAlign w:val="superscript"/>
        </w:rPr>
        <w:t>T</w:t>
      </w:r>
      <w:r w:rsidRPr="009820D5">
        <w:rPr>
          <w:rFonts w:ascii="Times New Roman" w:hAnsi="Times New Roman" w:cs="Times New Roman"/>
        </w:rPr>
        <w:t xml:space="preserve"> , </w:t>
      </w:r>
      <w:r w:rsidRPr="009820D5">
        <w:rPr>
          <w:rFonts w:ascii="Times New Roman" w:hAnsi="Times New Roman" w:cs="Times New Roman"/>
          <w:i/>
        </w:rPr>
        <w:t>i</w:t>
      </w:r>
      <w:r w:rsidRPr="009820D5">
        <w:rPr>
          <w:rFonts w:ascii="Times New Roman" w:hAnsi="Times New Roman" w:cs="Times New Roman"/>
        </w:rPr>
        <w:t>=1:</w:t>
      </w:r>
      <w:r w:rsidRPr="009820D5">
        <w:rPr>
          <w:rFonts w:ascii="Times New Roman" w:hAnsi="Times New Roman" w:cs="Times New Roman"/>
          <w:i/>
        </w:rPr>
        <w:t>r</w:t>
      </w:r>
      <w:r w:rsidRPr="009820D5">
        <w:rPr>
          <w:rFonts w:ascii="Times New Roman" w:hAnsi="Times New Roman" w:cs="Times New Roman"/>
        </w:rPr>
        <w:t xml:space="preserve"> and </w:t>
      </w:r>
      <w:r w:rsidRPr="009820D5">
        <w:rPr>
          <w:rFonts w:ascii="Times New Roman" w:hAnsi="Times New Roman" w:cs="Times New Roman"/>
          <w:i/>
        </w:rPr>
        <w:t>j</w:t>
      </w:r>
      <w:r w:rsidRPr="009820D5">
        <w:rPr>
          <w:rFonts w:ascii="Times New Roman" w:hAnsi="Times New Roman" w:cs="Times New Roman"/>
        </w:rPr>
        <w:t>=1:</w:t>
      </w:r>
      <w:r w:rsidRPr="009820D5">
        <w:rPr>
          <w:rFonts w:ascii="Times New Roman" w:hAnsi="Times New Roman" w:cs="Times New Roman"/>
          <w:i/>
        </w:rPr>
        <w:t>N</w:t>
      </w:r>
      <w:r w:rsidRPr="009820D5">
        <w:rPr>
          <w:rFonts w:ascii="Times New Roman" w:hAnsi="Times New Roman" w:cs="Times New Roman"/>
        </w:rPr>
        <w:t xml:space="preserve">. The coefficient </w:t>
      </w:r>
      <w:r w:rsidRPr="009820D5">
        <w:rPr>
          <w:rFonts w:ascii="Calibri" w:hAnsi="Calibri" w:cs="Times New Roman"/>
        </w:rPr>
        <w:t>β</w:t>
      </w:r>
      <w:r w:rsidRPr="009820D5">
        <w:rPr>
          <w:rFonts w:ascii="Times New Roman" w:hAnsi="Times New Roman" w:cs="Times New Roman"/>
          <w:i/>
          <w:vertAlign w:val="subscript"/>
        </w:rPr>
        <w:t>i</w:t>
      </w:r>
      <w:r w:rsidRPr="009820D5">
        <w:rPr>
          <w:rFonts w:ascii="Times New Roman" w:hAnsi="Times New Roman" w:cs="Times New Roman"/>
        </w:rPr>
        <w:t xml:space="preserve"> represents the load of the </w:t>
      </w:r>
      <w:r w:rsidRPr="009820D5">
        <w:rPr>
          <w:rFonts w:ascii="Times New Roman" w:hAnsi="Times New Roman" w:cs="Times New Roman"/>
          <w:i/>
        </w:rPr>
        <w:t>i</w:t>
      </w:r>
      <w:r w:rsidRPr="009820D5">
        <w:rPr>
          <w:rFonts w:ascii="Times New Roman" w:hAnsi="Times New Roman" w:cs="Times New Roman"/>
          <w:vertAlign w:val="superscript"/>
        </w:rPr>
        <w:t>th</w:t>
      </w:r>
      <w:r w:rsidRPr="009820D5">
        <w:rPr>
          <w:rFonts w:ascii="Times New Roman" w:hAnsi="Times New Roman" w:cs="Times New Roman"/>
        </w:rPr>
        <w:t xml:space="preserve"> signature on the fraction of mutations in the </w:t>
      </w:r>
      <w:r w:rsidRPr="009820D5">
        <w:rPr>
          <w:rFonts w:ascii="Times New Roman" w:hAnsi="Times New Roman" w:cs="Times New Roman"/>
          <w:i/>
        </w:rPr>
        <w:t>j</w:t>
      </w:r>
      <w:r w:rsidRPr="009820D5">
        <w:rPr>
          <w:rFonts w:ascii="Times New Roman" w:hAnsi="Times New Roman" w:cs="Times New Roman"/>
          <w:vertAlign w:val="superscript"/>
        </w:rPr>
        <w:t>th</w:t>
      </w:r>
      <w:r w:rsidRPr="009820D5">
        <w:rPr>
          <w:rFonts w:ascii="Times New Roman" w:hAnsi="Times New Roman" w:cs="Times New Roman"/>
        </w:rPr>
        <w:t xml:space="preserve"> sample. For each cancer type, we evaluated the performance of </w:t>
      </w:r>
      <w:r w:rsidRPr="009820D5">
        <w:rPr>
          <w:rFonts w:ascii="Times New Roman" w:hAnsi="Times New Roman" w:cs="Times New Roman"/>
          <w:i/>
        </w:rPr>
        <w:t>r</w:t>
      </w:r>
      <w:r w:rsidRPr="009820D5">
        <w:rPr>
          <w:rFonts w:ascii="Times New Roman" w:hAnsi="Times New Roman" w:cs="Times New Roman"/>
        </w:rPr>
        <w:t xml:space="preserve"> with a value from 3 to 7 and selected the representative </w:t>
      </w:r>
      <w:r w:rsidRPr="009820D5">
        <w:rPr>
          <w:rFonts w:ascii="Times New Roman" w:hAnsi="Times New Roman" w:cs="Times New Roman"/>
          <w:i/>
        </w:rPr>
        <w:t>r</w:t>
      </w:r>
      <w:r w:rsidRPr="009820D5">
        <w:rPr>
          <w:rFonts w:ascii="Times New Roman" w:hAnsi="Times New Roman" w:cs="Times New Roman"/>
        </w:rPr>
        <w:t xml:space="preserve"> value based on the achieved sparseness and cophenetic correlation in that cancer</w:t>
      </w:r>
      <w:r w:rsidR="00625E9A">
        <w:rPr>
          <w:rFonts w:ascii="Times New Roman" w:hAnsi="Times New Roman" w:cs="Times New Roman"/>
        </w:rPr>
        <w:t xml:space="preserve"> </w:t>
      </w:r>
      <w:r w:rsidR="00754D73">
        <w:rPr>
          <w:rFonts w:ascii="Times New Roman" w:hAnsi="Times New Roman" w:cs="Times New Roman"/>
        </w:rPr>
        <w:fldChar w:fldCharType="begin">
          <w:fldData xml:space="preserve">PEVuZE5vdGU+PENpdGU+PEF1dGhvcj5HYXVqb3V4PC9BdXRob3I+PFllYXI+MjAxMDwvWWVhcj48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</w:fldData>
        </w:fldChar>
      </w:r>
      <w:r w:rsidR="00625E9A">
        <w:rPr>
          <w:rFonts w:ascii="Times New Roman" w:hAnsi="Times New Roman" w:cs="Times New Roman"/>
        </w:rPr>
        <w:instrText xml:space="preserve"> ADDIN EN.CITE </w:instrText>
      </w:r>
      <w:r w:rsidR="00754D73">
        <w:rPr>
          <w:rFonts w:ascii="Times New Roman" w:hAnsi="Times New Roman" w:cs="Times New Roman"/>
        </w:rPr>
        <w:fldChar w:fldCharType="begin">
          <w:fldData xml:space="preserve">PEVuZE5vdGU+PENpdGU+PEF1dGhvcj5HYXVqb3V4PC9BdXRob3I+PFllYXI+MjAxMDwvWWVhcj48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</w:fldData>
        </w:fldChar>
      </w:r>
      <w:r w:rsidR="00625E9A">
        <w:rPr>
          <w:rFonts w:ascii="Times New Roman" w:hAnsi="Times New Roman" w:cs="Times New Roman"/>
        </w:rPr>
        <w:instrText xml:space="preserve"> ADDIN EN.CITE.DATA </w:instrText>
      </w:r>
      <w:r w:rsidR="00754D73">
        <w:rPr>
          <w:rFonts w:ascii="Times New Roman" w:hAnsi="Times New Roman" w:cs="Times New Roman"/>
        </w:rPr>
      </w:r>
      <w:r w:rsidR="00754D73">
        <w:rPr>
          <w:rFonts w:ascii="Times New Roman" w:hAnsi="Times New Roman" w:cs="Times New Roman"/>
        </w:rPr>
        <w:fldChar w:fldCharType="end"/>
      </w:r>
      <w:r w:rsidR="00754D73">
        <w:rPr>
          <w:rFonts w:ascii="Times New Roman" w:hAnsi="Times New Roman" w:cs="Times New Roman"/>
        </w:rPr>
      </w:r>
      <w:r w:rsidR="00754D73">
        <w:rPr>
          <w:rFonts w:ascii="Times New Roman" w:hAnsi="Times New Roman" w:cs="Times New Roman"/>
        </w:rPr>
        <w:fldChar w:fldCharType="separate"/>
      </w:r>
      <w:r w:rsidR="00625E9A">
        <w:rPr>
          <w:rFonts w:ascii="Times New Roman" w:hAnsi="Times New Roman" w:cs="Times New Roman"/>
          <w:noProof/>
        </w:rPr>
        <w:t>(1,2)</w:t>
      </w:r>
      <w:r w:rsidR="00754D73">
        <w:rPr>
          <w:rFonts w:ascii="Times New Roman" w:hAnsi="Times New Roman" w:cs="Times New Roman"/>
        </w:rPr>
        <w:fldChar w:fldCharType="end"/>
      </w:r>
      <w:r w:rsidRPr="009820D5">
        <w:rPr>
          <w:rFonts w:ascii="Times New Roman" w:hAnsi="Times New Roman" w:cs="Times New Roman"/>
        </w:rPr>
        <w:t>.</w:t>
      </w:r>
      <w:r w:rsidR="00625E9A">
        <w:rPr>
          <w:rFonts w:ascii="Times New Roman" w:hAnsi="Times New Roman" w:cs="Times New Roman"/>
        </w:rPr>
        <w:t xml:space="preserve"> Comparisons of the performance of NMF when fitting with r=3-7 in each cancer are provided in </w:t>
      </w:r>
      <w:r w:rsidR="00625E9A" w:rsidRPr="00865030">
        <w:rPr>
          <w:rFonts w:ascii="Times New Roman" w:hAnsi="Times New Roman" w:cs="Times New Roman"/>
        </w:rPr>
        <w:t xml:space="preserve">Additional file </w:t>
      </w:r>
      <w:r w:rsidR="00625E9A">
        <w:rPr>
          <w:rFonts w:ascii="Times New Roman" w:hAnsi="Times New Roman" w:cs="Times New Roman"/>
        </w:rPr>
        <w:t>4: Table S3.</w:t>
      </w:r>
    </w:p>
    <w:p w:rsidR="001624E2" w:rsidRPr="00770FD7" w:rsidRDefault="001624E2" w:rsidP="001624E2">
      <w:pPr>
        <w:spacing w:line="480" w:lineRule="auto"/>
        <w:rPr>
          <w:rFonts w:ascii="Arial" w:hAnsi="Arial" w:cs="Arial"/>
          <w:b/>
        </w:rPr>
      </w:pPr>
      <w:r>
        <w:rPr>
          <w:rFonts w:ascii="Arial" w:hAnsi="Arial" w:cs="Arial"/>
          <w:b/>
        </w:rPr>
        <w:t>T</w:t>
      </w:r>
      <w:r w:rsidRPr="00770FD7">
        <w:rPr>
          <w:rFonts w:ascii="Arial" w:hAnsi="Arial" w:cs="Arial"/>
          <w:b/>
        </w:rPr>
        <w:t xml:space="preserve">he K-signature </w:t>
      </w:r>
      <w:r>
        <w:rPr>
          <w:rFonts w:ascii="Arial" w:hAnsi="Arial" w:cs="Arial"/>
          <w:b/>
        </w:rPr>
        <w:t>and its correlation with i</w:t>
      </w:r>
      <w:r w:rsidRPr="00770FD7">
        <w:rPr>
          <w:rFonts w:ascii="Arial" w:hAnsi="Arial" w:cs="Arial"/>
          <w:b/>
        </w:rPr>
        <w:t>ncreased expression of APOBEC</w:t>
      </w:r>
      <w:r w:rsidRPr="00770FD7">
        <w:rPr>
          <w:rFonts w:ascii="Arial" w:hAnsi="Arial" w:cs="Arial"/>
          <w:b/>
          <w:i/>
        </w:rPr>
        <w:t xml:space="preserve"> </w:t>
      </w:r>
      <w:r w:rsidRPr="00770FD7">
        <w:rPr>
          <w:rFonts w:ascii="Arial" w:hAnsi="Arial" w:cs="Arial"/>
          <w:b/>
        </w:rPr>
        <w:t xml:space="preserve">family genes </w:t>
      </w:r>
    </w:p>
    <w:p w:rsidR="001624E2" w:rsidRDefault="001624E2" w:rsidP="001624E2">
      <w:pPr>
        <w:spacing w:line="480" w:lineRule="auto"/>
        <w:ind w:firstLine="720"/>
        <w:rPr>
          <w:rFonts w:ascii="Times New Roman" w:hAnsi="Times New Roman" w:cs="Times New Roman"/>
        </w:rPr>
      </w:pPr>
      <w:r>
        <w:rPr>
          <w:rFonts w:ascii="Times New Roman" w:hAnsi="Times New Roman" w:cs="Times New Roman"/>
        </w:rPr>
        <w:t xml:space="preserve">To </w:t>
      </w:r>
      <w:r w:rsidRPr="00C41DFE">
        <w:rPr>
          <w:rFonts w:ascii="Times New Roman" w:hAnsi="Times New Roman" w:cs="Times New Roman"/>
        </w:rPr>
        <w:t>further understand</w:t>
      </w:r>
      <w:r>
        <w:rPr>
          <w:rFonts w:ascii="Times New Roman" w:hAnsi="Times New Roman" w:cs="Times New Roman"/>
        </w:rPr>
        <w:t xml:space="preserve"> </w:t>
      </w:r>
      <w:r w:rsidRPr="00C41DFE">
        <w:rPr>
          <w:rFonts w:ascii="Times New Roman" w:hAnsi="Times New Roman" w:cs="Times New Roman"/>
        </w:rPr>
        <w:t xml:space="preserve">the </w:t>
      </w:r>
      <w:r>
        <w:rPr>
          <w:rFonts w:ascii="Times New Roman" w:hAnsi="Times New Roman" w:cs="Times New Roman"/>
        </w:rPr>
        <w:t xml:space="preserve">biological significance of the </w:t>
      </w:r>
      <w:r w:rsidRPr="00C41DFE">
        <w:rPr>
          <w:rFonts w:ascii="Times New Roman" w:hAnsi="Times New Roman" w:cs="Times New Roman"/>
        </w:rPr>
        <w:t xml:space="preserve">observed </w:t>
      </w:r>
      <w:r>
        <w:rPr>
          <w:rFonts w:ascii="Times New Roman" w:hAnsi="Times New Roman" w:cs="Times New Roman"/>
        </w:rPr>
        <w:t>K-</w:t>
      </w:r>
      <w:r w:rsidRPr="00C41DFE">
        <w:rPr>
          <w:rFonts w:ascii="Times New Roman" w:hAnsi="Times New Roman" w:cs="Times New Roman"/>
        </w:rPr>
        <w:t>signature</w:t>
      </w:r>
      <w:r>
        <w:rPr>
          <w:rFonts w:ascii="Times New Roman" w:hAnsi="Times New Roman" w:cs="Times New Roman"/>
        </w:rPr>
        <w:t>, we</w:t>
      </w:r>
      <w:r w:rsidRPr="00C41DFE">
        <w:rPr>
          <w:rFonts w:ascii="Times New Roman" w:hAnsi="Times New Roman" w:cs="Times New Roman"/>
        </w:rPr>
        <w:t xml:space="preserve"> </w:t>
      </w:r>
      <w:r>
        <w:rPr>
          <w:rFonts w:ascii="Times New Roman" w:hAnsi="Times New Roman" w:cs="Times New Roman"/>
        </w:rPr>
        <w:t xml:space="preserve">systematically </w:t>
      </w:r>
      <w:r w:rsidRPr="00C41DFE">
        <w:rPr>
          <w:rFonts w:ascii="Times New Roman" w:hAnsi="Times New Roman" w:cs="Times New Roman"/>
        </w:rPr>
        <w:t xml:space="preserve">examined </w:t>
      </w:r>
      <w:r>
        <w:rPr>
          <w:rFonts w:ascii="Times New Roman" w:hAnsi="Times New Roman" w:cs="Times New Roman"/>
        </w:rPr>
        <w:t>its relevant</w:t>
      </w:r>
      <w:r w:rsidRPr="00C41DFE">
        <w:rPr>
          <w:rFonts w:ascii="Times New Roman" w:hAnsi="Times New Roman" w:cs="Times New Roman"/>
        </w:rPr>
        <w:t xml:space="preserve"> mutation burden versus </w:t>
      </w:r>
      <w:r>
        <w:rPr>
          <w:rFonts w:ascii="Times New Roman" w:hAnsi="Times New Roman" w:cs="Times New Roman"/>
        </w:rPr>
        <w:t xml:space="preserve">the </w:t>
      </w:r>
      <w:r w:rsidRPr="00C41DFE">
        <w:rPr>
          <w:rFonts w:ascii="Times New Roman" w:hAnsi="Times New Roman" w:cs="Times New Roman"/>
        </w:rPr>
        <w:t xml:space="preserve">expression change of the </w:t>
      </w:r>
      <w:r w:rsidRPr="00610AF4">
        <w:rPr>
          <w:rFonts w:ascii="Times New Roman" w:hAnsi="Times New Roman" w:cs="Times New Roman"/>
        </w:rPr>
        <w:t>APOBEC</w:t>
      </w:r>
      <w:r w:rsidRPr="00C41DFE">
        <w:rPr>
          <w:rFonts w:ascii="Times New Roman" w:hAnsi="Times New Roman" w:cs="Times New Roman"/>
        </w:rPr>
        <w:t xml:space="preserve"> family genes.</w:t>
      </w:r>
      <w:r>
        <w:rPr>
          <w:rFonts w:ascii="Times New Roman" w:hAnsi="Times New Roman" w:cs="Times New Roman"/>
        </w:rPr>
        <w:t xml:space="preserve"> </w:t>
      </w:r>
      <w:r w:rsidRPr="005142DE">
        <w:rPr>
          <w:rFonts w:ascii="Times New Roman" w:hAnsi="Times New Roman" w:cs="Times New Roman"/>
        </w:rPr>
        <w:t xml:space="preserve">Previous </w:t>
      </w:r>
      <w:r>
        <w:rPr>
          <w:rFonts w:ascii="Times New Roman" w:hAnsi="Times New Roman" w:cs="Times New Roman"/>
        </w:rPr>
        <w:t>studies</w:t>
      </w:r>
      <w:r w:rsidR="00754D73">
        <w:rPr>
          <w:rFonts w:ascii="Times New Roman" w:hAnsi="Times New Roman" w:cs="Times New Roman"/>
        </w:rPr>
        <w:fldChar w:fldCharType="begin">
          <w:fldData xml:space="preserve">PEVuZE5vdGU+PENpdGU+PEF1dGhvcj5CdXJuczwvQXV0aG9yPjxZZWFyPjIwMTM8L1llYXI+PFJl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</w:fldData>
        </w:fldChar>
      </w:r>
      <w:r w:rsidR="00625E9A">
        <w:rPr>
          <w:rFonts w:ascii="Times New Roman" w:hAnsi="Times New Roman" w:cs="Times New Roman"/>
        </w:rPr>
        <w:instrText xml:space="preserve"> ADDIN EN.CITE </w:instrText>
      </w:r>
      <w:r w:rsidR="00754D73">
        <w:rPr>
          <w:rFonts w:ascii="Times New Roman" w:hAnsi="Times New Roman" w:cs="Times New Roman"/>
        </w:rPr>
        <w:fldChar w:fldCharType="begin">
          <w:fldData xml:space="preserve">PEVuZE5vdGU+PENpdGU+PEF1dGhvcj5CdXJuczwvQXV0aG9yPjxZZWFyPjIwMTM8L1llYXI+PFJl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</w:fldData>
        </w:fldChar>
      </w:r>
      <w:r w:rsidR="00625E9A">
        <w:rPr>
          <w:rFonts w:ascii="Times New Roman" w:hAnsi="Times New Roman" w:cs="Times New Roman"/>
        </w:rPr>
        <w:instrText xml:space="preserve"> ADDIN EN.CITE.DATA </w:instrText>
      </w:r>
      <w:r w:rsidR="00754D73">
        <w:rPr>
          <w:rFonts w:ascii="Times New Roman" w:hAnsi="Times New Roman" w:cs="Times New Roman"/>
        </w:rPr>
      </w:r>
      <w:r w:rsidR="00754D73">
        <w:rPr>
          <w:rFonts w:ascii="Times New Roman" w:hAnsi="Times New Roman" w:cs="Times New Roman"/>
        </w:rPr>
        <w:fldChar w:fldCharType="end"/>
      </w:r>
      <w:r w:rsidR="00754D73">
        <w:rPr>
          <w:rFonts w:ascii="Times New Roman" w:hAnsi="Times New Roman" w:cs="Times New Roman"/>
        </w:rPr>
      </w:r>
      <w:r w:rsidR="00754D73">
        <w:rPr>
          <w:rFonts w:ascii="Times New Roman" w:hAnsi="Times New Roman" w:cs="Times New Roman"/>
        </w:rPr>
        <w:fldChar w:fldCharType="separate"/>
      </w:r>
      <w:r w:rsidR="00625E9A">
        <w:rPr>
          <w:rFonts w:ascii="Times New Roman" w:hAnsi="Times New Roman" w:cs="Times New Roman"/>
          <w:noProof/>
        </w:rPr>
        <w:t>(3)</w:t>
      </w:r>
      <w:r w:rsidR="00754D73">
        <w:rPr>
          <w:rFonts w:ascii="Times New Roman" w:hAnsi="Times New Roman" w:cs="Times New Roman"/>
        </w:rPr>
        <w:fldChar w:fldCharType="end"/>
      </w:r>
      <w:r>
        <w:rPr>
          <w:rFonts w:ascii="Times New Roman" w:hAnsi="Times New Roman" w:cs="Times New Roman"/>
        </w:rPr>
        <w:t xml:space="preserve"> suggested</w:t>
      </w:r>
      <w:r w:rsidRPr="005142DE">
        <w:rPr>
          <w:rFonts w:ascii="Times New Roman" w:hAnsi="Times New Roman" w:cs="Times New Roman"/>
        </w:rPr>
        <w:t xml:space="preserve"> </w:t>
      </w:r>
      <w:r>
        <w:rPr>
          <w:rFonts w:ascii="Times New Roman" w:hAnsi="Times New Roman" w:cs="Times New Roman"/>
        </w:rPr>
        <w:t xml:space="preserve">that </w:t>
      </w:r>
      <w:r w:rsidRPr="005142DE">
        <w:rPr>
          <w:rFonts w:ascii="Times New Roman" w:hAnsi="Times New Roman" w:cs="Times New Roman"/>
        </w:rPr>
        <w:t>the C</w:t>
      </w:r>
      <w:r w:rsidRPr="005142DE">
        <w:rPr>
          <w:rFonts w:ascii="Calibri" w:hAnsi="Calibri" w:cs="Times New Roman"/>
        </w:rPr>
        <w:t>→</w:t>
      </w:r>
      <w:r w:rsidRPr="005142DE">
        <w:rPr>
          <w:rFonts w:ascii="Times New Roman" w:hAnsi="Times New Roman" w:cs="Times New Roman"/>
        </w:rPr>
        <w:t xml:space="preserve">T mutations </w:t>
      </w:r>
      <w:r>
        <w:rPr>
          <w:rFonts w:ascii="Times New Roman" w:hAnsi="Times New Roman" w:cs="Times New Roman"/>
        </w:rPr>
        <w:t>in</w:t>
      </w:r>
      <w:r w:rsidRPr="005142DE">
        <w:rPr>
          <w:rFonts w:ascii="Times New Roman" w:hAnsi="Times New Roman" w:cs="Times New Roman"/>
        </w:rPr>
        <w:t xml:space="preserve"> the TpC dinucleotide context </w:t>
      </w:r>
      <w:r>
        <w:rPr>
          <w:rFonts w:ascii="Times New Roman" w:hAnsi="Times New Roman" w:cs="Times New Roman"/>
        </w:rPr>
        <w:t>related to</w:t>
      </w:r>
      <w:r w:rsidRPr="005142DE">
        <w:rPr>
          <w:rFonts w:ascii="Times New Roman" w:hAnsi="Times New Roman" w:cs="Times New Roman"/>
        </w:rPr>
        <w:t xml:space="preserve"> </w:t>
      </w:r>
      <w:r>
        <w:rPr>
          <w:rFonts w:ascii="Times New Roman" w:hAnsi="Times New Roman" w:cs="Times New Roman"/>
        </w:rPr>
        <w:t xml:space="preserve">the </w:t>
      </w:r>
      <w:r w:rsidRPr="00CD3E8C">
        <w:rPr>
          <w:rFonts w:ascii="Times New Roman" w:hAnsi="Times New Roman" w:cs="Times New Roman"/>
          <w:i/>
        </w:rPr>
        <w:t>kataegis</w:t>
      </w:r>
      <w:r>
        <w:rPr>
          <w:rFonts w:ascii="Times New Roman" w:hAnsi="Times New Roman" w:cs="Times New Roman"/>
        </w:rPr>
        <w:t xml:space="preserve"> </w:t>
      </w:r>
      <w:r w:rsidRPr="005142DE">
        <w:rPr>
          <w:rFonts w:ascii="Times New Roman" w:hAnsi="Times New Roman" w:cs="Times New Roman"/>
        </w:rPr>
        <w:t xml:space="preserve">signature </w:t>
      </w:r>
      <w:r>
        <w:rPr>
          <w:rFonts w:ascii="Times New Roman" w:hAnsi="Times New Roman" w:cs="Times New Roman"/>
        </w:rPr>
        <w:t>might be</w:t>
      </w:r>
      <w:r w:rsidRPr="005142DE">
        <w:rPr>
          <w:rFonts w:ascii="Times New Roman" w:hAnsi="Times New Roman" w:cs="Times New Roman"/>
        </w:rPr>
        <w:t xml:space="preserve"> </w:t>
      </w:r>
      <w:r>
        <w:rPr>
          <w:rFonts w:ascii="Times New Roman" w:hAnsi="Times New Roman" w:cs="Times New Roman"/>
        </w:rPr>
        <w:t>associated with</w:t>
      </w:r>
      <w:r w:rsidRPr="005142DE">
        <w:rPr>
          <w:rFonts w:ascii="Times New Roman" w:hAnsi="Times New Roman" w:cs="Times New Roman"/>
        </w:rPr>
        <w:t xml:space="preserve"> </w:t>
      </w:r>
      <w:r>
        <w:rPr>
          <w:rFonts w:ascii="Times New Roman" w:hAnsi="Times New Roman" w:cs="Times New Roman"/>
        </w:rPr>
        <w:t xml:space="preserve">the </w:t>
      </w:r>
      <w:r w:rsidRPr="005142DE">
        <w:rPr>
          <w:rFonts w:ascii="Times New Roman" w:hAnsi="Times New Roman" w:cs="Times New Roman"/>
        </w:rPr>
        <w:t xml:space="preserve">AID/APOBEC </w:t>
      </w:r>
      <w:r>
        <w:rPr>
          <w:rFonts w:ascii="Times New Roman" w:hAnsi="Times New Roman" w:cs="Times New Roman"/>
        </w:rPr>
        <w:t xml:space="preserve">mediated </w:t>
      </w:r>
      <w:r w:rsidRPr="005142DE">
        <w:rPr>
          <w:rFonts w:ascii="Times New Roman" w:hAnsi="Times New Roman" w:cs="Times New Roman"/>
        </w:rPr>
        <w:t xml:space="preserve">DNA repair </w:t>
      </w:r>
      <w:r>
        <w:rPr>
          <w:rFonts w:ascii="Times New Roman" w:hAnsi="Times New Roman" w:cs="Times New Roman"/>
        </w:rPr>
        <w:t>system</w:t>
      </w:r>
      <w:r w:rsidRPr="005142DE">
        <w:rPr>
          <w:rFonts w:ascii="Times New Roman" w:hAnsi="Times New Roman" w:cs="Times New Roman"/>
        </w:rPr>
        <w:t xml:space="preserve">. </w:t>
      </w:r>
      <w:r>
        <w:rPr>
          <w:rFonts w:ascii="Times New Roman" w:hAnsi="Times New Roman" w:cs="Times New Roman"/>
        </w:rPr>
        <w:t xml:space="preserve">In humans, </w:t>
      </w:r>
      <w:r w:rsidRPr="005142DE">
        <w:rPr>
          <w:rFonts w:ascii="Times New Roman" w:hAnsi="Times New Roman" w:cs="Times New Roman"/>
        </w:rPr>
        <w:lastRenderedPageBreak/>
        <w:t xml:space="preserve">the APOBEC family </w:t>
      </w:r>
      <w:r>
        <w:rPr>
          <w:rFonts w:ascii="Times New Roman" w:hAnsi="Times New Roman" w:cs="Times New Roman"/>
        </w:rPr>
        <w:t>has</w:t>
      </w:r>
      <w:r w:rsidRPr="005142DE">
        <w:rPr>
          <w:rFonts w:ascii="Times New Roman" w:hAnsi="Times New Roman" w:cs="Times New Roman"/>
        </w:rPr>
        <w:t xml:space="preserve"> 11 members</w:t>
      </w:r>
      <w:r w:rsidR="00754D73">
        <w:rPr>
          <w:rFonts w:ascii="Times New Roman" w:hAnsi="Times New Roman" w:cs="Times New Roman"/>
        </w:rPr>
        <w:fldChar w:fldCharType="begin"/>
      </w:r>
      <w:r w:rsidR="00625E9A">
        <w:rPr>
          <w:rFonts w:ascii="Times New Roman" w:hAnsi="Times New Roman" w:cs="Times New Roman"/>
        </w:rPr>
        <w:instrText xml:space="preserve"> ADDIN EN.CITE &lt;EndNote&gt;&lt;Cite&gt;&lt;Author&gt;Prochnow&lt;/Author&gt;&lt;Year&gt;2009&lt;/Year&gt;&lt;RecNum&gt;128&lt;/RecNum&gt;&lt;DisplayText&gt;(4)&lt;/DisplayText&gt;&lt;record&gt;&lt;rec-number&gt;128&lt;/rec-number&gt;&lt;foreign-keys&gt;&lt;key app="EN" db-id="axvfa99zaddwv5e5ea0va05upvdx2z0wwapw"&gt;128&lt;/key&gt;&lt;/foreign-keys&gt;&lt;ref-type name="Journal Article"&gt;17&lt;/ref-type&gt;&lt;contributors&gt;&lt;authors&gt;&lt;author&gt;Prochnow, C.&lt;/author&gt;&lt;author&gt;Bransteitter, R.&lt;/author&gt;&lt;author&gt;Chen, X. S.&lt;/author&gt;&lt;/authors&gt;&lt;/contributors&gt;&lt;auth-address&gt;Molecular and Computational Biology, University of Southern California, Los Angeles, CA 90089, USA.&lt;/auth-address&gt;&lt;titles&gt;&lt;title&gt;APOBEC deaminases-mutases with defensive roles for immunity&lt;/title&gt;&lt;secondary-title&gt;Sci. China C Life Sci&lt;/secondary-title&gt;&lt;/titles&gt;&lt;periodical&gt;&lt;full-title&gt;Sci. China C Life Sci&lt;/full-title&gt;&lt;/periodical&gt;&lt;pages&gt;893-902&lt;/pages&gt;&lt;volume&gt;52&lt;/volume&gt;&lt;number&gt;10&lt;/number&gt;&lt;edition&gt;2009/11/17&lt;/edition&gt;&lt;keywords&gt;&lt;keyword&gt;Adaptive Immunity/*immunology&lt;/keyword&gt;&lt;keyword&gt;Animals&lt;/keyword&gt;&lt;keyword&gt;Cytidine Deaminase/chemistry/*immunology/*metabolism&lt;/keyword&gt;&lt;keyword&gt;Humans&lt;/keyword&gt;&lt;keyword&gt;Immunity, Innate/*immunology&lt;/keyword&gt;&lt;keyword&gt;Multigene Family&lt;/keyword&gt;&lt;keyword&gt;Nucleic Acids/metabolism&lt;/keyword&gt;&lt;keyword&gt;Protein Binding&lt;/keyword&gt;&lt;keyword&gt;Protein Structure, Tertiary&lt;/keyword&gt;&lt;/keywords&gt;&lt;dates&gt;&lt;year&gt;2009&lt;/year&gt;&lt;pub-dates&gt;&lt;date&gt;Oct&lt;/date&gt;&lt;/pub-dates&gt;&lt;/dates&gt;&lt;isbn&gt;1862-2798 (Electronic)&amp;#xD;1006-9305 (Linking)&lt;/isbn&gt;&lt;accession-num&gt;19911124&lt;/accession-num&gt;&lt;urls&gt;&lt;related-urls&gt;&lt;url&gt;http://www.ncbi.nlm.nih.gov/entrez/query.fcgi?cmd=Retrieve&amp;amp;db=PubMed&amp;amp;dopt=Citation&amp;amp;list_uids=19911124&lt;/url&gt;&lt;/related-urls&gt;&lt;/urls&gt;&lt;electronic-resource-num&gt;10.1007/s11427-009-0133-1&lt;/electronic-resource-num&gt;&lt;language&gt;eng&lt;/language&gt;&lt;/record&gt;&lt;/Cite&gt;&lt;/EndNote&gt;</w:instrText>
      </w:r>
      <w:r w:rsidR="00754D73">
        <w:rPr>
          <w:rFonts w:ascii="Times New Roman" w:hAnsi="Times New Roman" w:cs="Times New Roman"/>
        </w:rPr>
        <w:fldChar w:fldCharType="separate"/>
      </w:r>
      <w:r w:rsidR="00625E9A">
        <w:rPr>
          <w:rFonts w:ascii="Times New Roman" w:hAnsi="Times New Roman" w:cs="Times New Roman"/>
          <w:noProof/>
        </w:rPr>
        <w:t>(4)</w:t>
      </w:r>
      <w:r w:rsidR="00754D73">
        <w:rPr>
          <w:rFonts w:ascii="Times New Roman" w:hAnsi="Times New Roman" w:cs="Times New Roman"/>
        </w:rPr>
        <w:fldChar w:fldCharType="end"/>
      </w:r>
      <w:r w:rsidRPr="005142DE">
        <w:rPr>
          <w:rFonts w:ascii="Times New Roman" w:hAnsi="Times New Roman" w:cs="Times New Roman"/>
        </w:rPr>
        <w:t xml:space="preserve">. </w:t>
      </w:r>
      <w:r>
        <w:rPr>
          <w:rFonts w:ascii="Times New Roman" w:hAnsi="Times New Roman" w:cs="Times New Roman"/>
        </w:rPr>
        <w:t>A p</w:t>
      </w:r>
      <w:r w:rsidRPr="005142DE">
        <w:rPr>
          <w:rFonts w:ascii="Times New Roman" w:hAnsi="Times New Roman" w:cs="Times New Roman"/>
        </w:rPr>
        <w:t xml:space="preserve">ositive correlation </w:t>
      </w:r>
      <w:r>
        <w:rPr>
          <w:rFonts w:ascii="Times New Roman" w:hAnsi="Times New Roman" w:cs="Times New Roman"/>
        </w:rPr>
        <w:t>was</w:t>
      </w:r>
      <w:r w:rsidRPr="005142DE">
        <w:rPr>
          <w:rFonts w:ascii="Times New Roman" w:hAnsi="Times New Roman" w:cs="Times New Roman"/>
        </w:rPr>
        <w:t xml:space="preserve"> </w:t>
      </w:r>
      <w:r>
        <w:rPr>
          <w:rFonts w:ascii="Times New Roman" w:hAnsi="Times New Roman" w:cs="Times New Roman"/>
        </w:rPr>
        <w:t>established</w:t>
      </w:r>
      <w:r w:rsidRPr="005142DE">
        <w:rPr>
          <w:rFonts w:ascii="Times New Roman" w:hAnsi="Times New Roman" w:cs="Times New Roman"/>
        </w:rPr>
        <w:t xml:space="preserve"> in TCGA_BRCA samples </w:t>
      </w:r>
      <w:r>
        <w:rPr>
          <w:rFonts w:ascii="Times New Roman" w:hAnsi="Times New Roman" w:cs="Times New Roman"/>
        </w:rPr>
        <w:t>between the</w:t>
      </w:r>
      <w:r w:rsidRPr="005142DE">
        <w:rPr>
          <w:rFonts w:ascii="Times New Roman" w:hAnsi="Times New Roman" w:cs="Times New Roman"/>
        </w:rPr>
        <w:t xml:space="preserve"> </w:t>
      </w:r>
      <w:r w:rsidRPr="005142DE">
        <w:rPr>
          <w:rFonts w:ascii="Times New Roman" w:hAnsi="Times New Roman" w:cs="Times New Roman"/>
          <w:i/>
        </w:rPr>
        <w:t>APOBEC3B</w:t>
      </w:r>
      <w:r w:rsidRPr="005142DE">
        <w:rPr>
          <w:rFonts w:ascii="Times New Roman" w:hAnsi="Times New Roman" w:cs="Times New Roman"/>
        </w:rPr>
        <w:t xml:space="preserve"> expression level and the C</w:t>
      </w:r>
      <w:r w:rsidRPr="005142DE">
        <w:rPr>
          <w:rFonts w:ascii="Calibri" w:hAnsi="Calibri" w:cs="Times New Roman"/>
        </w:rPr>
        <w:t>→</w:t>
      </w:r>
      <w:r w:rsidRPr="005142DE">
        <w:rPr>
          <w:rFonts w:ascii="Times New Roman" w:hAnsi="Times New Roman" w:cs="Times New Roman"/>
        </w:rPr>
        <w:t xml:space="preserve">T transition </w:t>
      </w:r>
      <w:r w:rsidRPr="00C41DFE">
        <w:rPr>
          <w:rFonts w:ascii="Times New Roman" w:hAnsi="Times New Roman" w:cs="Times New Roman"/>
        </w:rPr>
        <w:t>burden</w:t>
      </w:r>
      <w:r w:rsidR="00754D73" w:rsidRPr="005142DE">
        <w:rPr>
          <w:rFonts w:ascii="Times New Roman" w:hAnsi="Times New Roman" w:cs="Times New Roman"/>
        </w:rPr>
        <w:fldChar w:fldCharType="begin">
          <w:fldData xml:space="preserve">PEVuZE5vdGU+PENpdGU+PEF1dGhvcj5CdXJuczwvQXV0aG9yPjxZZWFyPjIwMTM8L1llYXI+PFJl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</w:fldData>
        </w:fldChar>
      </w:r>
      <w:r w:rsidR="00625E9A">
        <w:rPr>
          <w:rFonts w:ascii="Times New Roman" w:hAnsi="Times New Roman" w:cs="Times New Roman"/>
        </w:rPr>
        <w:instrText xml:space="preserve"> ADDIN EN.CITE </w:instrText>
      </w:r>
      <w:r w:rsidR="00754D73">
        <w:rPr>
          <w:rFonts w:ascii="Times New Roman" w:hAnsi="Times New Roman" w:cs="Times New Roman"/>
        </w:rPr>
        <w:fldChar w:fldCharType="begin">
          <w:fldData xml:space="preserve">PEVuZE5vdGU+PENpdGU+PEF1dGhvcj5CdXJuczwvQXV0aG9yPjxZZWFyPjIwMTM8L1llYXI+PFJl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</w:fldData>
        </w:fldChar>
      </w:r>
      <w:r w:rsidR="00625E9A">
        <w:rPr>
          <w:rFonts w:ascii="Times New Roman" w:hAnsi="Times New Roman" w:cs="Times New Roman"/>
        </w:rPr>
        <w:instrText xml:space="preserve"> ADDIN EN.CITE.DATA </w:instrText>
      </w:r>
      <w:r w:rsidR="00754D73">
        <w:rPr>
          <w:rFonts w:ascii="Times New Roman" w:hAnsi="Times New Roman" w:cs="Times New Roman"/>
        </w:rPr>
      </w:r>
      <w:r w:rsidR="00754D73">
        <w:rPr>
          <w:rFonts w:ascii="Times New Roman" w:hAnsi="Times New Roman" w:cs="Times New Roman"/>
        </w:rPr>
        <w:fldChar w:fldCharType="end"/>
      </w:r>
      <w:r w:rsidR="00754D73" w:rsidRPr="005142DE">
        <w:rPr>
          <w:rFonts w:ascii="Times New Roman" w:hAnsi="Times New Roman" w:cs="Times New Roman"/>
        </w:rPr>
      </w:r>
      <w:r w:rsidR="00754D73" w:rsidRPr="005142DE">
        <w:rPr>
          <w:rFonts w:ascii="Times New Roman" w:hAnsi="Times New Roman" w:cs="Times New Roman"/>
        </w:rPr>
        <w:fldChar w:fldCharType="separate"/>
      </w:r>
      <w:r w:rsidR="00625E9A">
        <w:rPr>
          <w:rFonts w:ascii="Times New Roman" w:hAnsi="Times New Roman" w:cs="Times New Roman"/>
          <w:noProof/>
        </w:rPr>
        <w:t>(3)</w:t>
      </w:r>
      <w:r w:rsidR="00754D73" w:rsidRPr="005142DE">
        <w:rPr>
          <w:rFonts w:ascii="Times New Roman" w:hAnsi="Times New Roman" w:cs="Times New Roman"/>
        </w:rPr>
        <w:fldChar w:fldCharType="end"/>
      </w:r>
      <w:r w:rsidRPr="005142DE">
        <w:rPr>
          <w:rFonts w:ascii="Times New Roman" w:hAnsi="Times New Roman" w:cs="Times New Roman"/>
        </w:rPr>
        <w:t xml:space="preserve"> but not in </w:t>
      </w:r>
      <w:r w:rsidRPr="005142DE">
        <w:rPr>
          <w:rFonts w:ascii="Times New Roman" w:hAnsi="Times New Roman" w:cs="Times New Roman"/>
          <w:i/>
        </w:rPr>
        <w:t>APOBEC3G</w:t>
      </w:r>
      <w:r>
        <w:rPr>
          <w:rFonts w:ascii="Times New Roman" w:hAnsi="Times New Roman" w:cs="Times New Roman"/>
        </w:rPr>
        <w:t xml:space="preserve">, another </w:t>
      </w:r>
      <w:r w:rsidRPr="00584115">
        <w:rPr>
          <w:rFonts w:ascii="Times New Roman" w:hAnsi="Times New Roman" w:cs="Times New Roman"/>
        </w:rPr>
        <w:t>APOBEC family member gene. We defined the mutation burden per exome regarding the K-signature as the sum of T(C</w:t>
      </w:r>
      <w:r w:rsidRPr="00584115">
        <w:rPr>
          <w:rFonts w:ascii="Calibri" w:hAnsi="Calibri" w:cs="Times New Roman"/>
        </w:rPr>
        <w:t>→</w:t>
      </w:r>
      <w:r w:rsidRPr="00584115">
        <w:rPr>
          <w:rFonts w:ascii="Times New Roman" w:hAnsi="Times New Roman" w:cs="Times New Roman"/>
        </w:rPr>
        <w:t>T)X and T(C</w:t>
      </w:r>
      <w:r w:rsidRPr="00584115">
        <w:rPr>
          <w:rFonts w:ascii="Calibri" w:hAnsi="Calibri" w:cs="Times New Roman"/>
        </w:rPr>
        <w:t>→</w:t>
      </w:r>
      <w:r w:rsidRPr="00584115">
        <w:rPr>
          <w:rFonts w:ascii="Times New Roman" w:hAnsi="Times New Roman" w:cs="Times New Roman"/>
        </w:rPr>
        <w:t xml:space="preserve">G)X mutations, including 8 types of trinucleotides. The </w:t>
      </w:r>
      <w:r>
        <w:rPr>
          <w:rFonts w:ascii="Times New Roman" w:hAnsi="Times New Roman" w:cs="Times New Roman"/>
        </w:rPr>
        <w:t xml:space="preserve">overall mutation burden per exome is defined as the sum of all mutations detected in sequences covered by WES. Among the nine cancers we examined, six had gene expression data, all of which were generated by TCGA using </w:t>
      </w:r>
      <w:r w:rsidRPr="00C41DFE">
        <w:rPr>
          <w:rFonts w:ascii="Times New Roman" w:hAnsi="Times New Roman" w:cs="Times New Roman"/>
        </w:rPr>
        <w:t>RNA</w:t>
      </w:r>
      <w:r>
        <w:rPr>
          <w:rFonts w:ascii="Times New Roman" w:hAnsi="Times New Roman" w:cs="Times New Roman"/>
        </w:rPr>
        <w:t xml:space="preserve"> </w:t>
      </w:r>
      <w:r w:rsidRPr="00C41DFE">
        <w:rPr>
          <w:rFonts w:ascii="Times New Roman" w:hAnsi="Times New Roman" w:cs="Times New Roman"/>
        </w:rPr>
        <w:t>seq</w:t>
      </w:r>
      <w:r>
        <w:rPr>
          <w:rFonts w:ascii="Times New Roman" w:hAnsi="Times New Roman" w:cs="Times New Roman"/>
        </w:rPr>
        <w:t>uencing (RNA-seq) (</w:t>
      </w:r>
      <w:hyperlink r:id="rId4" w:history="1">
        <w:r w:rsidRPr="00E34A55">
          <w:rPr>
            <w:rStyle w:val="Hyperlink"/>
            <w:rFonts w:ascii="Times New Roman" w:hAnsi="Times New Roman" w:cs="Times New Roman"/>
          </w:rPr>
          <w:t>https://tcga-data.nci.nih.gov/tcga/</w:t>
        </w:r>
      </w:hyperlink>
      <w:r>
        <w:rPr>
          <w:rFonts w:ascii="Times New Roman" w:hAnsi="Times New Roman" w:cs="Times New Roman"/>
        </w:rPr>
        <w:t xml:space="preserve">). </w:t>
      </w:r>
      <w:r w:rsidRPr="00C41DFE">
        <w:rPr>
          <w:rFonts w:ascii="Times New Roman" w:hAnsi="Times New Roman" w:cs="Times New Roman"/>
        </w:rPr>
        <w:t>Gene expression w</w:t>
      </w:r>
      <w:r>
        <w:rPr>
          <w:rFonts w:ascii="Times New Roman" w:hAnsi="Times New Roman" w:cs="Times New Roman"/>
        </w:rPr>
        <w:t>as</w:t>
      </w:r>
      <w:r w:rsidRPr="00C41DFE">
        <w:rPr>
          <w:rFonts w:ascii="Times New Roman" w:hAnsi="Times New Roman" w:cs="Times New Roman"/>
        </w:rPr>
        <w:t xml:space="preserve"> measured using the </w:t>
      </w:r>
      <w:r>
        <w:rPr>
          <w:rFonts w:ascii="Times New Roman" w:hAnsi="Times New Roman" w:cs="Times New Roman"/>
        </w:rPr>
        <w:t>normalized count</w:t>
      </w:r>
      <w:r w:rsidRPr="00C41DFE">
        <w:rPr>
          <w:rFonts w:ascii="Times New Roman" w:hAnsi="Times New Roman" w:cs="Times New Roman"/>
        </w:rPr>
        <w:t xml:space="preserve"> values </w:t>
      </w:r>
      <w:r>
        <w:rPr>
          <w:rFonts w:ascii="Times New Roman" w:hAnsi="Times New Roman" w:cs="Times New Roman"/>
        </w:rPr>
        <w:t>in</w:t>
      </w:r>
      <w:r w:rsidRPr="00C41DFE">
        <w:rPr>
          <w:rFonts w:ascii="Times New Roman" w:hAnsi="Times New Roman" w:cs="Times New Roman"/>
        </w:rPr>
        <w:t xml:space="preserve"> </w:t>
      </w:r>
      <w:r>
        <w:rPr>
          <w:rFonts w:ascii="Times New Roman" w:hAnsi="Times New Roman" w:cs="Times New Roman"/>
        </w:rPr>
        <w:t xml:space="preserve">the </w:t>
      </w:r>
      <w:r w:rsidRPr="00C41DFE">
        <w:rPr>
          <w:rFonts w:ascii="Times New Roman" w:hAnsi="Times New Roman" w:cs="Times New Roman"/>
        </w:rPr>
        <w:t>RNA-seq</w:t>
      </w:r>
      <w:r>
        <w:rPr>
          <w:rFonts w:ascii="Times New Roman" w:hAnsi="Times New Roman" w:cs="Times New Roman"/>
        </w:rPr>
        <w:t xml:space="preserve"> data</w:t>
      </w:r>
      <w:r w:rsidRPr="00C41DFE">
        <w:rPr>
          <w:rFonts w:ascii="Times New Roman" w:hAnsi="Times New Roman" w:cs="Times New Roman"/>
        </w:rPr>
        <w:t xml:space="preserve">. </w:t>
      </w:r>
      <w:r>
        <w:rPr>
          <w:rFonts w:ascii="Times New Roman" w:hAnsi="Times New Roman" w:cs="Times New Roman"/>
        </w:rPr>
        <w:t>For each APOBEC family gene, s</w:t>
      </w:r>
      <w:r w:rsidRPr="00C41DFE">
        <w:rPr>
          <w:rFonts w:ascii="Times New Roman" w:hAnsi="Times New Roman" w:cs="Times New Roman"/>
        </w:rPr>
        <w:t xml:space="preserve">amples were </w:t>
      </w:r>
      <w:r>
        <w:rPr>
          <w:rFonts w:ascii="Times New Roman" w:hAnsi="Times New Roman" w:cs="Times New Roman"/>
        </w:rPr>
        <w:t>separated into three groups</w:t>
      </w:r>
      <w:r w:rsidRPr="00C41DFE">
        <w:rPr>
          <w:rFonts w:ascii="Times New Roman" w:hAnsi="Times New Roman" w:cs="Times New Roman"/>
        </w:rPr>
        <w:t xml:space="preserve"> according to </w:t>
      </w:r>
      <w:r>
        <w:rPr>
          <w:rFonts w:ascii="Times New Roman" w:hAnsi="Times New Roman" w:cs="Times New Roman"/>
        </w:rPr>
        <w:t xml:space="preserve">its </w:t>
      </w:r>
      <w:r w:rsidRPr="00C41DFE">
        <w:rPr>
          <w:rFonts w:ascii="Times New Roman" w:hAnsi="Times New Roman" w:cs="Times New Roman"/>
        </w:rPr>
        <w:t>expression</w:t>
      </w:r>
      <w:r>
        <w:rPr>
          <w:rFonts w:ascii="Times New Roman" w:hAnsi="Times New Roman" w:cs="Times New Roman"/>
        </w:rPr>
        <w:t xml:space="preserve"> level:</w:t>
      </w:r>
      <w:r w:rsidRPr="00C41DFE">
        <w:rPr>
          <w:rFonts w:ascii="Times New Roman" w:hAnsi="Times New Roman" w:cs="Times New Roman"/>
        </w:rPr>
        <w:t xml:space="preserve"> low</w:t>
      </w:r>
      <w:r>
        <w:rPr>
          <w:rFonts w:ascii="Times New Roman" w:hAnsi="Times New Roman" w:cs="Times New Roman"/>
        </w:rPr>
        <w:t xml:space="preserve"> (rank between 1-33% of the samples)</w:t>
      </w:r>
      <w:r w:rsidRPr="00C41DFE">
        <w:rPr>
          <w:rFonts w:ascii="Times New Roman" w:hAnsi="Times New Roman" w:cs="Times New Roman"/>
        </w:rPr>
        <w:t xml:space="preserve">, </w:t>
      </w:r>
      <w:r>
        <w:rPr>
          <w:rFonts w:ascii="Times New Roman" w:hAnsi="Times New Roman" w:cs="Times New Roman"/>
        </w:rPr>
        <w:t>intermediate (rank between 34-66%)</w:t>
      </w:r>
      <w:r w:rsidRPr="00C41DFE">
        <w:rPr>
          <w:rFonts w:ascii="Times New Roman" w:hAnsi="Times New Roman" w:cs="Times New Roman"/>
        </w:rPr>
        <w:t>, and high</w:t>
      </w:r>
      <w:r>
        <w:rPr>
          <w:rFonts w:ascii="Times New Roman" w:hAnsi="Times New Roman" w:cs="Times New Roman"/>
        </w:rPr>
        <w:t xml:space="preserve"> (rank between 67-100%). </w:t>
      </w:r>
    </w:p>
    <w:p w:rsidR="001624E2" w:rsidRDefault="001624E2" w:rsidP="001624E2">
      <w:pPr>
        <w:spacing w:line="480" w:lineRule="auto"/>
        <w:ind w:firstLine="720"/>
        <w:rPr>
          <w:rFonts w:ascii="Times New Roman" w:hAnsi="Times New Roman" w:cs="Times New Roman"/>
        </w:rPr>
      </w:pPr>
      <w:r>
        <w:rPr>
          <w:rFonts w:ascii="Times New Roman" w:hAnsi="Times New Roman" w:cs="Times New Roman"/>
        </w:rPr>
        <w:t xml:space="preserve">We first examined </w:t>
      </w:r>
      <w:r w:rsidRPr="002F106E">
        <w:rPr>
          <w:rFonts w:ascii="Times New Roman" w:hAnsi="Times New Roman" w:cs="Times New Roman"/>
          <w:i/>
        </w:rPr>
        <w:t>APOBEC3B</w:t>
      </w:r>
      <w:r>
        <w:rPr>
          <w:rFonts w:ascii="Times New Roman" w:hAnsi="Times New Roman" w:cs="Times New Roman"/>
        </w:rPr>
        <w:t xml:space="preserve">. Fig. 3 shows the K-signature related mutation burden versus </w:t>
      </w:r>
      <w:r w:rsidRPr="002F106E">
        <w:rPr>
          <w:rFonts w:ascii="Times New Roman" w:hAnsi="Times New Roman" w:cs="Times New Roman"/>
          <w:i/>
        </w:rPr>
        <w:t>APOBEC3B</w:t>
      </w:r>
      <w:r>
        <w:rPr>
          <w:rFonts w:ascii="Times New Roman" w:hAnsi="Times New Roman" w:cs="Times New Roman"/>
        </w:rPr>
        <w:t xml:space="preserve"> gene expression in three TCGA cancers in which the K-signature was observed: BRCA, EC, and SQCC. A positive correlation was observed in Fig. 3 between the </w:t>
      </w:r>
      <w:r w:rsidRPr="0051011D">
        <w:rPr>
          <w:rFonts w:ascii="Times New Roman" w:hAnsi="Times New Roman" w:cs="Times New Roman"/>
          <w:i/>
        </w:rPr>
        <w:t>APOBEC3B</w:t>
      </w:r>
      <w:r w:rsidRPr="00C41DFE">
        <w:rPr>
          <w:rFonts w:ascii="Times New Roman" w:hAnsi="Times New Roman" w:cs="Times New Roman"/>
        </w:rPr>
        <w:t xml:space="preserve"> </w:t>
      </w:r>
      <w:r>
        <w:rPr>
          <w:rFonts w:ascii="Times New Roman" w:hAnsi="Times New Roman" w:cs="Times New Roman"/>
        </w:rPr>
        <w:t xml:space="preserve">expression with both the K-signature related mutation burden and the overall somatic mutation burden in BRCA and EC, but not in SQCC. Furthermore, a comparison of the </w:t>
      </w:r>
      <w:r w:rsidRPr="00F36DB3">
        <w:rPr>
          <w:rFonts w:ascii="Times New Roman" w:hAnsi="Times New Roman" w:cs="Times New Roman"/>
          <w:i/>
        </w:rPr>
        <w:t>APOBEC3B</w:t>
      </w:r>
      <w:r>
        <w:rPr>
          <w:rFonts w:ascii="Times New Roman" w:hAnsi="Times New Roman" w:cs="Times New Roman"/>
        </w:rPr>
        <w:t xml:space="preserve"> expression levels in all six TCGA cancers revealed that on average, </w:t>
      </w:r>
      <w:r w:rsidRPr="00F36DB3">
        <w:rPr>
          <w:rFonts w:ascii="Times New Roman" w:hAnsi="Times New Roman" w:cs="Times New Roman"/>
          <w:i/>
        </w:rPr>
        <w:t>APOBEC3B</w:t>
      </w:r>
      <w:r>
        <w:rPr>
          <w:rFonts w:ascii="Times New Roman" w:hAnsi="Times New Roman" w:cs="Times New Roman"/>
        </w:rPr>
        <w:t xml:space="preserve"> has a generally high expression level in BRCA, EC, and SQCC, a moderate level in OvCa, and a low level in CRC and GBM (Fig. 3). Notably, the </w:t>
      </w:r>
      <w:r w:rsidRPr="00A304B3">
        <w:rPr>
          <w:rFonts w:ascii="Times New Roman" w:hAnsi="Times New Roman" w:cs="Times New Roman"/>
        </w:rPr>
        <w:t>K-</w:t>
      </w:r>
      <w:r>
        <w:rPr>
          <w:rFonts w:ascii="Times New Roman" w:hAnsi="Times New Roman" w:cs="Times New Roman"/>
        </w:rPr>
        <w:t xml:space="preserve">signature was observed in all three cancers with high </w:t>
      </w:r>
      <w:r w:rsidRPr="00D26BE9">
        <w:rPr>
          <w:rFonts w:ascii="Times New Roman" w:hAnsi="Times New Roman" w:cs="Times New Roman"/>
          <w:i/>
        </w:rPr>
        <w:t>APOBEC3B</w:t>
      </w:r>
      <w:r>
        <w:rPr>
          <w:rFonts w:ascii="Times New Roman" w:hAnsi="Times New Roman" w:cs="Times New Roman"/>
        </w:rPr>
        <w:t xml:space="preserve"> gene expression (BRCA, EC, and SQCC) but not in two cancers with a low expression (CRC and GBM). In OvCa, the </w:t>
      </w:r>
      <w:r w:rsidRPr="00D26BE9">
        <w:rPr>
          <w:rFonts w:ascii="Times New Roman" w:hAnsi="Times New Roman" w:cs="Times New Roman"/>
          <w:i/>
        </w:rPr>
        <w:t>APOBEC3B</w:t>
      </w:r>
      <w:r>
        <w:rPr>
          <w:rFonts w:ascii="Times New Roman" w:hAnsi="Times New Roman" w:cs="Times New Roman"/>
        </w:rPr>
        <w:t xml:space="preserve"> gene expression is intermediate among the six cancers. The signature #2 of OvCa (Fig. 1) presented high coefficients for C</w:t>
      </w:r>
      <w:r>
        <w:rPr>
          <w:rFonts w:ascii="Calibri" w:hAnsi="Calibri" w:cs="Times New Roman"/>
        </w:rPr>
        <w:t>→</w:t>
      </w:r>
      <w:r>
        <w:rPr>
          <w:rFonts w:ascii="Times New Roman" w:hAnsi="Times New Roman" w:cs="Times New Roman"/>
        </w:rPr>
        <w:t>T and C</w:t>
      </w:r>
      <w:r>
        <w:rPr>
          <w:rFonts w:ascii="Calibri" w:hAnsi="Calibri" w:cs="Times New Roman"/>
        </w:rPr>
        <w:t>→</w:t>
      </w:r>
      <w:r>
        <w:rPr>
          <w:rFonts w:ascii="Times New Roman" w:hAnsi="Times New Roman" w:cs="Times New Roman"/>
        </w:rPr>
        <w:t xml:space="preserve">G mutations in TCX trinucleotides, though they did not form a recognizable K-signature. Put together, these results strongly support the notion of a positive association between the K-signature related mutation burden and increased </w:t>
      </w:r>
      <w:r w:rsidRPr="009E6074">
        <w:rPr>
          <w:rFonts w:ascii="Times New Roman" w:hAnsi="Times New Roman" w:cs="Times New Roman"/>
          <w:i/>
        </w:rPr>
        <w:t>APOBEC3B</w:t>
      </w:r>
      <w:r>
        <w:rPr>
          <w:rFonts w:ascii="Times New Roman" w:hAnsi="Times New Roman" w:cs="Times New Roman"/>
        </w:rPr>
        <w:t xml:space="preserve"> gene expression.</w:t>
      </w:r>
    </w:p>
    <w:p w:rsidR="001624E2" w:rsidRDefault="001624E2" w:rsidP="001624E2">
      <w:pPr>
        <w:spacing w:line="480" w:lineRule="auto"/>
        <w:ind w:firstLine="720"/>
        <w:rPr>
          <w:rFonts w:ascii="Times New Roman" w:hAnsi="Times New Roman" w:cs="Times New Roman"/>
        </w:rPr>
      </w:pPr>
      <w:r>
        <w:rPr>
          <w:rFonts w:ascii="Times New Roman" w:hAnsi="Times New Roman" w:cs="Times New Roman"/>
        </w:rPr>
        <w:lastRenderedPageBreak/>
        <w:t xml:space="preserve">In addition to </w:t>
      </w:r>
      <w:r w:rsidRPr="009E6074">
        <w:rPr>
          <w:rFonts w:ascii="Times New Roman" w:hAnsi="Times New Roman" w:cs="Times New Roman"/>
          <w:i/>
        </w:rPr>
        <w:t>APOBEC3B</w:t>
      </w:r>
      <w:r>
        <w:rPr>
          <w:rFonts w:ascii="Times New Roman" w:hAnsi="Times New Roman" w:cs="Times New Roman"/>
        </w:rPr>
        <w:t xml:space="preserve">, we further found </w:t>
      </w:r>
      <w:r w:rsidRPr="00CB3F5B">
        <w:rPr>
          <w:rFonts w:ascii="Times New Roman" w:hAnsi="Times New Roman" w:cs="Times New Roman"/>
          <w:i/>
        </w:rPr>
        <w:t>APOBEC3A</w:t>
      </w:r>
      <w:r>
        <w:rPr>
          <w:rFonts w:ascii="Times New Roman" w:hAnsi="Times New Roman" w:cs="Times New Roman"/>
          <w:i/>
        </w:rPr>
        <w:t xml:space="preserve"> </w:t>
      </w:r>
      <w:r>
        <w:rPr>
          <w:rFonts w:ascii="Times New Roman" w:hAnsi="Times New Roman" w:cs="Times New Roman"/>
        </w:rPr>
        <w:t xml:space="preserve">also had a positive correlation with the K-signature burden. No other genes in the APOBEC family showed a consistent correlation with the K-signature. To reduce potential biases caused by other mutation processes (e.g., mutagen-driven or deficiency in DNA repair genes), we conducted the analysis in all samples and in a subset of samples with ≤ 200 mutations per exome. As shown in </w:t>
      </w:r>
      <w:r w:rsidRPr="002B0A1C">
        <w:rPr>
          <w:rFonts w:ascii="Times New Roman" w:hAnsi="Times New Roman" w:cs="Times New Roman"/>
        </w:rPr>
        <w:t xml:space="preserve">Supplementary </w:t>
      </w:r>
      <w:r>
        <w:rPr>
          <w:rFonts w:ascii="Times New Roman" w:hAnsi="Times New Roman" w:cs="Times New Roman"/>
        </w:rPr>
        <w:t xml:space="preserve">Table S1 (all samples) and </w:t>
      </w:r>
      <w:r w:rsidRPr="002B0A1C">
        <w:rPr>
          <w:rFonts w:ascii="Times New Roman" w:hAnsi="Times New Roman" w:cs="Times New Roman"/>
        </w:rPr>
        <w:t xml:space="preserve">Supplementary </w:t>
      </w:r>
      <w:r>
        <w:rPr>
          <w:rFonts w:ascii="Times New Roman" w:hAnsi="Times New Roman" w:cs="Times New Roman"/>
        </w:rPr>
        <w:t xml:space="preserve">Table S2 (samples with ≤ 200 mutations per exome), </w:t>
      </w:r>
      <w:r w:rsidRPr="0051011D">
        <w:rPr>
          <w:rFonts w:ascii="Times New Roman" w:hAnsi="Times New Roman" w:cs="Times New Roman"/>
          <w:i/>
        </w:rPr>
        <w:t>APOBEC3</w:t>
      </w:r>
      <w:r>
        <w:rPr>
          <w:rFonts w:ascii="Times New Roman" w:hAnsi="Times New Roman" w:cs="Times New Roman"/>
          <w:i/>
        </w:rPr>
        <w:t xml:space="preserve">A </w:t>
      </w:r>
      <w:r>
        <w:rPr>
          <w:rFonts w:ascii="Times New Roman" w:hAnsi="Times New Roman" w:cs="Times New Roman"/>
        </w:rPr>
        <w:t xml:space="preserve">and </w:t>
      </w:r>
      <w:r w:rsidRPr="0051011D">
        <w:rPr>
          <w:rFonts w:ascii="Times New Roman" w:hAnsi="Times New Roman" w:cs="Times New Roman"/>
          <w:i/>
        </w:rPr>
        <w:t>APOBEC3B</w:t>
      </w:r>
      <w:r>
        <w:rPr>
          <w:rFonts w:ascii="Times New Roman" w:hAnsi="Times New Roman" w:cs="Times New Roman"/>
        </w:rPr>
        <w:t xml:space="preserve"> consistently showed a positive correlation between their gene expression level and the </w:t>
      </w:r>
      <w:r w:rsidRPr="00C41DFE">
        <w:rPr>
          <w:rFonts w:ascii="Times New Roman" w:hAnsi="Times New Roman" w:cs="Times New Roman"/>
        </w:rPr>
        <w:t>T(C</w:t>
      </w:r>
      <w:r w:rsidRPr="00C41DFE">
        <w:rPr>
          <w:rFonts w:ascii="Calibri" w:hAnsi="Calibri" w:cs="Times New Roman"/>
        </w:rPr>
        <w:t>→</w:t>
      </w:r>
      <w:r w:rsidRPr="00C41DFE">
        <w:rPr>
          <w:rFonts w:ascii="Times New Roman" w:hAnsi="Times New Roman" w:cs="Times New Roman"/>
        </w:rPr>
        <w:t>T)X and T(C</w:t>
      </w:r>
      <w:r w:rsidRPr="00C41DFE">
        <w:rPr>
          <w:rFonts w:ascii="Calibri" w:hAnsi="Calibri" w:cs="Times New Roman"/>
        </w:rPr>
        <w:t>→</w:t>
      </w:r>
      <w:r>
        <w:rPr>
          <w:rFonts w:ascii="Times New Roman" w:hAnsi="Times New Roman" w:cs="Times New Roman"/>
        </w:rPr>
        <w:t>G)X burden in three cancers: BRCA (with the K-signature), EC (with the K-signature), and OvCa (no recognizable K-signature). However, they did not show the same correlation in SQCC (with the K-signature), CRC (without the K-signature), or GBM (without the K-signature)</w:t>
      </w:r>
      <w:r w:rsidRPr="00A6583E">
        <w:rPr>
          <w:rFonts w:ascii="Times New Roman" w:hAnsi="Times New Roman" w:cs="Times New Roman"/>
        </w:rPr>
        <w:t>.</w:t>
      </w:r>
      <w:r>
        <w:rPr>
          <w:rFonts w:ascii="Times New Roman" w:hAnsi="Times New Roman" w:cs="Times New Roman"/>
        </w:rPr>
        <w:t xml:space="preserve"> </w:t>
      </w:r>
    </w:p>
    <w:p w:rsidR="001624E2" w:rsidRDefault="001624E2" w:rsidP="001624E2">
      <w:pPr>
        <w:spacing w:line="480" w:lineRule="auto"/>
        <w:ind w:firstLine="720"/>
        <w:rPr>
          <w:rFonts w:ascii="Times New Roman" w:hAnsi="Times New Roman" w:cs="Times New Roman"/>
        </w:rPr>
      </w:pPr>
      <w:r>
        <w:rPr>
          <w:rFonts w:ascii="Times New Roman" w:hAnsi="Times New Roman" w:cs="Times New Roman"/>
        </w:rPr>
        <w:t>Our statistical tests showed that among these cancers, breast tumors had the strongest significant correlation:</w:t>
      </w:r>
      <w:r w:rsidRPr="00417931">
        <w:rPr>
          <w:rFonts w:ascii="Times New Roman" w:hAnsi="Times New Roman" w:cs="Times New Roman"/>
        </w:rPr>
        <w:t xml:space="preserve"> </w:t>
      </w:r>
      <w:r>
        <w:rPr>
          <w:rFonts w:ascii="Times New Roman" w:hAnsi="Times New Roman" w:cs="Times New Roman"/>
        </w:rPr>
        <w:t xml:space="preserve">comparison between the K-signature mutation burden in the samples with high </w:t>
      </w:r>
      <w:r w:rsidRPr="008A2F09">
        <w:rPr>
          <w:rFonts w:ascii="Times New Roman" w:hAnsi="Times New Roman" w:cs="Times New Roman"/>
          <w:i/>
        </w:rPr>
        <w:t>APOBEC3</w:t>
      </w:r>
      <w:r>
        <w:rPr>
          <w:rFonts w:ascii="Times New Roman" w:hAnsi="Times New Roman" w:cs="Times New Roman"/>
          <w:i/>
        </w:rPr>
        <w:t>A</w:t>
      </w:r>
      <w:r>
        <w:rPr>
          <w:rFonts w:ascii="Times New Roman" w:hAnsi="Times New Roman" w:cs="Times New Roman"/>
        </w:rPr>
        <w:t xml:space="preserve"> expression versus the samples with low </w:t>
      </w:r>
      <w:r w:rsidRPr="008A2F09">
        <w:rPr>
          <w:rFonts w:ascii="Times New Roman" w:hAnsi="Times New Roman" w:cs="Times New Roman"/>
          <w:i/>
        </w:rPr>
        <w:t>APOBEC3</w:t>
      </w:r>
      <w:r>
        <w:rPr>
          <w:rFonts w:ascii="Times New Roman" w:hAnsi="Times New Roman" w:cs="Times New Roman"/>
          <w:i/>
        </w:rPr>
        <w:t>A</w:t>
      </w:r>
      <w:r>
        <w:rPr>
          <w:rFonts w:ascii="Times New Roman" w:hAnsi="Times New Roman" w:cs="Times New Roman"/>
        </w:rPr>
        <w:t xml:space="preserve"> </w:t>
      </w:r>
      <w:r w:rsidRPr="00CC5958">
        <w:rPr>
          <w:rFonts w:ascii="Times New Roman" w:hAnsi="Times New Roman" w:cs="Times New Roman"/>
        </w:rPr>
        <w:t>expression had</w:t>
      </w:r>
      <w:r>
        <w:rPr>
          <w:rFonts w:ascii="Times New Roman" w:hAnsi="Times New Roman" w:cs="Times New Roman"/>
        </w:rPr>
        <w:t xml:space="preserve"> </w:t>
      </w:r>
      <w:r w:rsidRPr="00CC5958">
        <w:rPr>
          <w:rFonts w:ascii="Times New Roman" w:hAnsi="Times New Roman" w:cs="Times New Roman"/>
          <w:i/>
        </w:rPr>
        <w:t>p</w:t>
      </w:r>
      <w:r w:rsidRPr="00CC5958">
        <w:rPr>
          <w:rFonts w:ascii="Times New Roman" w:hAnsi="Times New Roman" w:cs="Times New Roman"/>
        </w:rPr>
        <w:t xml:space="preserve"> = </w:t>
      </w:r>
      <w:r w:rsidRPr="00CC5958">
        <w:rPr>
          <w:rFonts w:ascii="Times New Roman" w:eastAsia="Times New Roman" w:hAnsi="Times New Roman" w:cs="Times New Roman"/>
          <w:color w:val="000000"/>
        </w:rPr>
        <w:t>9.63×10</w:t>
      </w:r>
      <w:r w:rsidRPr="00CC5958">
        <w:rPr>
          <w:rFonts w:ascii="Times New Roman" w:eastAsia="Times New Roman" w:hAnsi="Times New Roman" w:cs="Times New Roman"/>
          <w:color w:val="000000"/>
          <w:vertAlign w:val="superscript"/>
        </w:rPr>
        <w:t>-12</w:t>
      </w:r>
      <w:r w:rsidRPr="00CC5958">
        <w:rPr>
          <w:rFonts w:ascii="Times New Roman" w:hAnsi="Times New Roman" w:cs="Times New Roman"/>
        </w:rPr>
        <w:t xml:space="preserve">, while for </w:t>
      </w:r>
      <w:r w:rsidRPr="00CC5958">
        <w:rPr>
          <w:rFonts w:ascii="Times New Roman" w:hAnsi="Times New Roman" w:cs="Times New Roman"/>
          <w:i/>
        </w:rPr>
        <w:t>APOBEC3</w:t>
      </w:r>
      <w:r>
        <w:rPr>
          <w:rFonts w:ascii="Times New Roman" w:hAnsi="Times New Roman" w:cs="Times New Roman"/>
          <w:i/>
        </w:rPr>
        <w:t>B</w:t>
      </w:r>
      <w:r w:rsidRPr="00CC5958">
        <w:rPr>
          <w:rFonts w:ascii="Times New Roman" w:hAnsi="Times New Roman" w:cs="Times New Roman"/>
        </w:rPr>
        <w:t>,</w:t>
      </w:r>
      <w:r>
        <w:rPr>
          <w:rFonts w:ascii="Times New Roman" w:hAnsi="Times New Roman" w:cs="Times New Roman"/>
        </w:rPr>
        <w:t xml:space="preserve"> </w:t>
      </w:r>
      <w:r w:rsidRPr="00CC5958">
        <w:rPr>
          <w:rFonts w:ascii="Times New Roman" w:hAnsi="Times New Roman" w:cs="Times New Roman"/>
          <w:i/>
        </w:rPr>
        <w:t>p</w:t>
      </w:r>
      <w:r w:rsidRPr="00CC5958">
        <w:rPr>
          <w:rFonts w:ascii="Times New Roman" w:hAnsi="Times New Roman" w:cs="Times New Roman"/>
        </w:rPr>
        <w:t xml:space="preserve"> = </w:t>
      </w:r>
      <w:r w:rsidRPr="00CC5958">
        <w:rPr>
          <w:rFonts w:ascii="Times New Roman" w:eastAsia="Times New Roman" w:hAnsi="Times New Roman" w:cs="Times New Roman"/>
          <w:color w:val="000000"/>
        </w:rPr>
        <w:t>8.16×10</w:t>
      </w:r>
      <w:r w:rsidRPr="00CC5958">
        <w:rPr>
          <w:rFonts w:ascii="Times New Roman" w:eastAsia="Times New Roman" w:hAnsi="Times New Roman" w:cs="Times New Roman"/>
          <w:color w:val="000000"/>
          <w:vertAlign w:val="superscript"/>
        </w:rPr>
        <w:t>-10</w:t>
      </w:r>
      <w:r w:rsidRPr="00CC5958">
        <w:rPr>
          <w:rFonts w:ascii="Times New Roman" w:hAnsi="Times New Roman" w:cs="Times New Roman"/>
        </w:rPr>
        <w:t xml:space="preserve"> (two</w:t>
      </w:r>
      <w:r>
        <w:rPr>
          <w:rFonts w:ascii="Times New Roman" w:hAnsi="Times New Roman" w:cs="Times New Roman"/>
        </w:rPr>
        <w:t xml:space="preserve">-sided </w:t>
      </w:r>
      <w:r w:rsidRPr="003C3A37">
        <w:rPr>
          <w:rFonts w:ascii="Times New Roman" w:hAnsi="Times New Roman" w:cs="Times New Roman"/>
        </w:rPr>
        <w:t>Wilcoxon rank sum test</w:t>
      </w:r>
      <w:r>
        <w:rPr>
          <w:rFonts w:ascii="Times New Roman" w:hAnsi="Times New Roman" w:cs="Times New Roman"/>
        </w:rPr>
        <w:t>).</w:t>
      </w:r>
      <w:r w:rsidRPr="00A6583E">
        <w:rPr>
          <w:rFonts w:ascii="Times New Roman" w:hAnsi="Times New Roman" w:cs="Times New Roman"/>
        </w:rPr>
        <w:t xml:space="preserve"> </w:t>
      </w:r>
      <w:r>
        <w:rPr>
          <w:rFonts w:ascii="Times New Roman" w:hAnsi="Times New Roman" w:cs="Times New Roman"/>
        </w:rPr>
        <w:t>In EC, a</w:t>
      </w:r>
      <w:r w:rsidRPr="00A6583E">
        <w:rPr>
          <w:rFonts w:ascii="Times New Roman" w:hAnsi="Times New Roman" w:cs="Times New Roman"/>
        </w:rPr>
        <w:t xml:space="preserve">lthough the correlation </w:t>
      </w:r>
      <w:r>
        <w:rPr>
          <w:rFonts w:ascii="Times New Roman" w:hAnsi="Times New Roman" w:cs="Times New Roman"/>
        </w:rPr>
        <w:t>was</w:t>
      </w:r>
      <w:r w:rsidRPr="00A6583E">
        <w:rPr>
          <w:rFonts w:ascii="Times New Roman" w:hAnsi="Times New Roman" w:cs="Times New Roman"/>
        </w:rPr>
        <w:t xml:space="preserve"> only marginally significant </w:t>
      </w:r>
      <w:r>
        <w:rPr>
          <w:rFonts w:ascii="Times New Roman" w:hAnsi="Times New Roman" w:cs="Times New Roman"/>
        </w:rPr>
        <w:t>in</w:t>
      </w:r>
      <w:r w:rsidRPr="00A6583E">
        <w:rPr>
          <w:rFonts w:ascii="Times New Roman" w:hAnsi="Times New Roman" w:cs="Times New Roman"/>
        </w:rPr>
        <w:t xml:space="preserve"> all samples (</w:t>
      </w:r>
      <w:r w:rsidRPr="00A6583E">
        <w:rPr>
          <w:rFonts w:ascii="Times New Roman" w:hAnsi="Times New Roman" w:cs="Times New Roman"/>
          <w:i/>
        </w:rPr>
        <w:t>p</w:t>
      </w:r>
      <w:r w:rsidRPr="00A6583E">
        <w:rPr>
          <w:rFonts w:ascii="Times New Roman" w:hAnsi="Times New Roman" w:cs="Times New Roman"/>
        </w:rPr>
        <w:t>=</w:t>
      </w:r>
      <w:r w:rsidRPr="00064883">
        <w:rPr>
          <w:rFonts w:ascii="Times New Roman" w:eastAsia="Times New Roman" w:hAnsi="Times New Roman" w:cs="Times New Roman"/>
          <w:color w:val="000000"/>
        </w:rPr>
        <w:t>0.07</w:t>
      </w:r>
      <w:r>
        <w:rPr>
          <w:rFonts w:ascii="Times New Roman" w:eastAsia="Times New Roman" w:hAnsi="Times New Roman" w:cs="Times New Roman"/>
          <w:color w:val="000000"/>
        </w:rPr>
        <w:t>5</w:t>
      </w:r>
      <w:r w:rsidRPr="00A6583E">
        <w:rPr>
          <w:rFonts w:ascii="Times New Roman" w:eastAsia="Times New Roman" w:hAnsi="Times New Roman" w:cs="Times New Roman"/>
          <w:color w:val="000000"/>
        </w:rPr>
        <w:t xml:space="preserve"> for </w:t>
      </w:r>
      <w:r w:rsidRPr="00A6583E">
        <w:rPr>
          <w:rFonts w:ascii="Times New Roman" w:hAnsi="Times New Roman" w:cs="Times New Roman"/>
          <w:i/>
        </w:rPr>
        <w:t xml:space="preserve">APOBEC3A </w:t>
      </w:r>
      <w:r w:rsidRPr="00A6583E">
        <w:rPr>
          <w:rFonts w:ascii="Times New Roman" w:hAnsi="Times New Roman" w:cs="Times New Roman"/>
        </w:rPr>
        <w:t xml:space="preserve">and </w:t>
      </w:r>
      <w:r w:rsidRPr="00A6583E">
        <w:rPr>
          <w:rFonts w:ascii="Times New Roman" w:hAnsi="Times New Roman" w:cs="Times New Roman"/>
          <w:i/>
        </w:rPr>
        <w:t>p=</w:t>
      </w:r>
      <w:r w:rsidRPr="00064883">
        <w:rPr>
          <w:rFonts w:ascii="Times New Roman" w:eastAsia="Times New Roman" w:hAnsi="Times New Roman" w:cs="Times New Roman"/>
          <w:color w:val="000000"/>
        </w:rPr>
        <w:t>0.057</w:t>
      </w:r>
      <w:r w:rsidRPr="00A6583E">
        <w:rPr>
          <w:rFonts w:ascii="Times New Roman" w:eastAsia="Times New Roman" w:hAnsi="Times New Roman" w:cs="Times New Roman"/>
          <w:color w:val="000000"/>
        </w:rPr>
        <w:t xml:space="preserve"> for </w:t>
      </w:r>
      <w:r w:rsidRPr="00A6583E">
        <w:rPr>
          <w:rFonts w:ascii="Times New Roman" w:hAnsi="Times New Roman" w:cs="Times New Roman"/>
          <w:i/>
        </w:rPr>
        <w:t>APOBEC3B</w:t>
      </w:r>
      <w:r w:rsidRPr="00A6583E">
        <w:rPr>
          <w:rFonts w:ascii="Times New Roman" w:hAnsi="Times New Roman" w:cs="Times New Roman"/>
        </w:rPr>
        <w:t xml:space="preserve">), it </w:t>
      </w:r>
      <w:r>
        <w:rPr>
          <w:rFonts w:ascii="Times New Roman" w:hAnsi="Times New Roman" w:cs="Times New Roman"/>
        </w:rPr>
        <w:t>was</w:t>
      </w:r>
      <w:r w:rsidRPr="00A6583E">
        <w:rPr>
          <w:rFonts w:ascii="Times New Roman" w:hAnsi="Times New Roman" w:cs="Times New Roman"/>
        </w:rPr>
        <w:t xml:space="preserve"> significant </w:t>
      </w:r>
      <w:r>
        <w:rPr>
          <w:rFonts w:ascii="Times New Roman" w:hAnsi="Times New Roman" w:cs="Times New Roman"/>
        </w:rPr>
        <w:t>for</w:t>
      </w:r>
      <w:r w:rsidRPr="00A6583E">
        <w:rPr>
          <w:rFonts w:ascii="Times New Roman" w:hAnsi="Times New Roman" w:cs="Times New Roman"/>
        </w:rPr>
        <w:t xml:space="preserve"> samples with ≤ 200 mutations per exome (</w:t>
      </w:r>
      <w:r w:rsidRPr="00E52A81">
        <w:rPr>
          <w:rFonts w:ascii="Times New Roman" w:hAnsi="Times New Roman" w:cs="Times New Roman"/>
          <w:i/>
        </w:rPr>
        <w:t>p</w:t>
      </w:r>
      <w:r w:rsidRPr="00A6583E">
        <w:rPr>
          <w:rFonts w:ascii="Times New Roman" w:hAnsi="Times New Roman" w:cs="Times New Roman"/>
        </w:rPr>
        <w:t>=</w:t>
      </w:r>
      <w:r w:rsidRPr="00064883">
        <w:rPr>
          <w:rFonts w:ascii="Times New Roman" w:eastAsia="Times New Roman" w:hAnsi="Times New Roman" w:cs="Times New Roman"/>
          <w:color w:val="000000"/>
        </w:rPr>
        <w:t>0.03</w:t>
      </w:r>
      <w:r>
        <w:rPr>
          <w:rFonts w:ascii="Times New Roman" w:eastAsia="Times New Roman" w:hAnsi="Times New Roman" w:cs="Times New Roman"/>
          <w:color w:val="000000"/>
        </w:rPr>
        <w:t>7</w:t>
      </w:r>
      <w:r w:rsidRPr="00A6583E">
        <w:rPr>
          <w:rFonts w:ascii="Times New Roman" w:eastAsia="Times New Roman" w:hAnsi="Times New Roman" w:cs="Times New Roman"/>
          <w:color w:val="000000"/>
        </w:rPr>
        <w:t xml:space="preserve"> for </w:t>
      </w:r>
      <w:r w:rsidRPr="00A6583E">
        <w:rPr>
          <w:rFonts w:ascii="Times New Roman" w:hAnsi="Times New Roman" w:cs="Times New Roman"/>
          <w:i/>
        </w:rPr>
        <w:t>APOBEC3A</w:t>
      </w:r>
      <w:r w:rsidRPr="00A6583E">
        <w:rPr>
          <w:rFonts w:ascii="Times New Roman" w:hAnsi="Times New Roman" w:cs="Times New Roman"/>
        </w:rPr>
        <w:t xml:space="preserve"> and </w:t>
      </w:r>
      <w:r w:rsidRPr="00A6583E">
        <w:rPr>
          <w:rFonts w:ascii="Times New Roman" w:hAnsi="Times New Roman" w:cs="Times New Roman"/>
          <w:i/>
        </w:rPr>
        <w:t>p=</w:t>
      </w:r>
      <w:r w:rsidRPr="00064883">
        <w:rPr>
          <w:rFonts w:ascii="Times New Roman" w:eastAsia="Times New Roman" w:hAnsi="Times New Roman" w:cs="Times New Roman"/>
          <w:color w:val="000000"/>
        </w:rPr>
        <w:t>0.02</w:t>
      </w:r>
      <w:r>
        <w:rPr>
          <w:rFonts w:ascii="Times New Roman" w:eastAsia="Times New Roman" w:hAnsi="Times New Roman" w:cs="Times New Roman"/>
          <w:color w:val="000000"/>
        </w:rPr>
        <w:t xml:space="preserve">3 </w:t>
      </w:r>
      <w:r w:rsidRPr="00A6583E">
        <w:rPr>
          <w:rFonts w:ascii="Times New Roman" w:eastAsia="Times New Roman" w:hAnsi="Times New Roman" w:cs="Times New Roman"/>
          <w:color w:val="000000"/>
        </w:rPr>
        <w:t xml:space="preserve">for </w:t>
      </w:r>
      <w:r w:rsidRPr="00A6583E">
        <w:rPr>
          <w:rFonts w:ascii="Times New Roman" w:hAnsi="Times New Roman" w:cs="Times New Roman"/>
          <w:i/>
        </w:rPr>
        <w:t>APOBEC3B</w:t>
      </w:r>
      <w:r>
        <w:rPr>
          <w:rFonts w:ascii="Times New Roman" w:hAnsi="Times New Roman" w:cs="Times New Roman"/>
        </w:rPr>
        <w:t xml:space="preserve">). This result is likely because that in some EC samples, the mutations were influenced by mutant </w:t>
      </w:r>
      <w:r w:rsidRPr="00F93130">
        <w:rPr>
          <w:rFonts w:ascii="Times New Roman" w:hAnsi="Times New Roman" w:cs="Times New Roman"/>
          <w:i/>
        </w:rPr>
        <w:t>POLE</w:t>
      </w:r>
      <w:r>
        <w:rPr>
          <w:rFonts w:ascii="Times New Roman" w:hAnsi="Times New Roman" w:cs="Times New Roman"/>
        </w:rPr>
        <w:t xml:space="preserve"> and/or aberrant </w:t>
      </w:r>
      <w:r w:rsidRPr="00F93130">
        <w:rPr>
          <w:rFonts w:ascii="Times New Roman" w:hAnsi="Times New Roman" w:cs="Times New Roman"/>
          <w:i/>
        </w:rPr>
        <w:t>MLH1</w:t>
      </w:r>
      <w:r>
        <w:rPr>
          <w:rFonts w:ascii="Times New Roman" w:hAnsi="Times New Roman" w:cs="Times New Roman"/>
        </w:rPr>
        <w:t xml:space="preserve"> expression levels (see below). The correlation remains significant in OvCa</w:t>
      </w:r>
      <w:r w:rsidRPr="00CC5958">
        <w:rPr>
          <w:rFonts w:ascii="Times New Roman" w:hAnsi="Times New Roman" w:cs="Times New Roman"/>
        </w:rPr>
        <w:t xml:space="preserve"> </w:t>
      </w:r>
      <w:r>
        <w:rPr>
          <w:rFonts w:ascii="Times New Roman" w:hAnsi="Times New Roman" w:cs="Times New Roman"/>
        </w:rPr>
        <w:t>(</w:t>
      </w:r>
      <w:r w:rsidRPr="00CC5958">
        <w:rPr>
          <w:rFonts w:ascii="Times New Roman" w:hAnsi="Times New Roman" w:cs="Times New Roman"/>
          <w:i/>
        </w:rPr>
        <w:t>p</w:t>
      </w:r>
      <w:r w:rsidRPr="00CC5958">
        <w:rPr>
          <w:rFonts w:ascii="Times New Roman" w:hAnsi="Times New Roman" w:cs="Times New Roman"/>
        </w:rPr>
        <w:t>=</w:t>
      </w:r>
      <w:r w:rsidRPr="00CC5958">
        <w:rPr>
          <w:rFonts w:ascii="Times New Roman" w:eastAsia="Times New Roman" w:hAnsi="Times New Roman" w:cs="Times New Roman"/>
          <w:color w:val="000000"/>
        </w:rPr>
        <w:t>6.9</w:t>
      </w:r>
      <w:r>
        <w:rPr>
          <w:rFonts w:ascii="Times New Roman" w:eastAsia="Times New Roman" w:hAnsi="Times New Roman" w:cs="Times New Roman"/>
          <w:color w:val="000000"/>
        </w:rPr>
        <w:t>0</w:t>
      </w:r>
      <w:r w:rsidRPr="00CC5958">
        <w:rPr>
          <w:rFonts w:ascii="Times New Roman" w:eastAsia="Times New Roman" w:hAnsi="Times New Roman" w:cs="Times New Roman"/>
          <w:color w:val="000000"/>
        </w:rPr>
        <w:t>×10</w:t>
      </w:r>
      <w:r w:rsidRPr="00CC5958">
        <w:rPr>
          <w:rFonts w:ascii="Times New Roman" w:eastAsia="Times New Roman" w:hAnsi="Times New Roman" w:cs="Times New Roman"/>
          <w:color w:val="000000"/>
          <w:vertAlign w:val="superscript"/>
        </w:rPr>
        <w:t>-4</w:t>
      </w:r>
      <w:r w:rsidRPr="00CC5958">
        <w:rPr>
          <w:rFonts w:ascii="Times New Roman" w:hAnsi="Times New Roman" w:cs="Times New Roman"/>
        </w:rPr>
        <w:t xml:space="preserve"> for </w:t>
      </w:r>
      <w:r w:rsidRPr="00CC5958">
        <w:rPr>
          <w:rFonts w:ascii="Times New Roman" w:hAnsi="Times New Roman" w:cs="Times New Roman"/>
          <w:i/>
        </w:rPr>
        <w:t>APOBEC3A</w:t>
      </w:r>
      <w:r w:rsidRPr="00CC5958">
        <w:rPr>
          <w:rFonts w:ascii="Times New Roman" w:hAnsi="Times New Roman" w:cs="Times New Roman"/>
        </w:rPr>
        <w:t xml:space="preserve"> and </w:t>
      </w:r>
      <w:r w:rsidRPr="00CC5958">
        <w:rPr>
          <w:rFonts w:ascii="Times New Roman" w:hAnsi="Times New Roman" w:cs="Times New Roman"/>
          <w:i/>
        </w:rPr>
        <w:t>p</w:t>
      </w:r>
      <w:r w:rsidRPr="00CC5958">
        <w:rPr>
          <w:rFonts w:ascii="Times New Roman" w:hAnsi="Times New Roman" w:cs="Times New Roman"/>
        </w:rPr>
        <w:t>=</w:t>
      </w:r>
      <w:r w:rsidRPr="00CC5958">
        <w:rPr>
          <w:rFonts w:ascii="Times New Roman" w:eastAsia="Times New Roman" w:hAnsi="Times New Roman" w:cs="Times New Roman"/>
          <w:color w:val="000000"/>
        </w:rPr>
        <w:t>6.17×10</w:t>
      </w:r>
      <w:r w:rsidRPr="00CC5958">
        <w:rPr>
          <w:rFonts w:ascii="Times New Roman" w:eastAsia="Times New Roman" w:hAnsi="Times New Roman" w:cs="Times New Roman"/>
          <w:color w:val="000000"/>
          <w:vertAlign w:val="superscript"/>
        </w:rPr>
        <w:t>-4</w:t>
      </w:r>
      <w:r w:rsidRPr="00CC5958">
        <w:rPr>
          <w:rFonts w:ascii="Times New Roman" w:hAnsi="Times New Roman" w:cs="Times New Roman"/>
        </w:rPr>
        <w:t xml:space="preserve"> for </w:t>
      </w:r>
      <w:r w:rsidRPr="00CC5958">
        <w:rPr>
          <w:rFonts w:ascii="Times New Roman" w:hAnsi="Times New Roman" w:cs="Times New Roman"/>
          <w:i/>
        </w:rPr>
        <w:t>APOBEC3B</w:t>
      </w:r>
      <w:r>
        <w:rPr>
          <w:rFonts w:ascii="Times New Roman" w:hAnsi="Times New Roman" w:cs="Times New Roman"/>
        </w:rPr>
        <w:t xml:space="preserve">). </w:t>
      </w:r>
      <w:r w:rsidRPr="00CC5958">
        <w:rPr>
          <w:rFonts w:ascii="Times New Roman" w:hAnsi="Times New Roman" w:cs="Times New Roman"/>
        </w:rPr>
        <w:t xml:space="preserve">In </w:t>
      </w:r>
      <w:r>
        <w:rPr>
          <w:rFonts w:ascii="Times New Roman" w:hAnsi="Times New Roman" w:cs="Times New Roman"/>
        </w:rPr>
        <w:t>SQCC</w:t>
      </w:r>
      <w:r w:rsidRPr="00CC5958">
        <w:rPr>
          <w:rFonts w:ascii="Times New Roman" w:hAnsi="Times New Roman" w:cs="Times New Roman"/>
        </w:rPr>
        <w:t>, however, we</w:t>
      </w:r>
      <w:r w:rsidRPr="00C41DFE">
        <w:rPr>
          <w:rFonts w:ascii="Times New Roman" w:hAnsi="Times New Roman" w:cs="Times New Roman"/>
        </w:rPr>
        <w:t xml:space="preserve"> did not observe a significant difference in the </w:t>
      </w:r>
      <w:r>
        <w:rPr>
          <w:rFonts w:ascii="Times New Roman" w:hAnsi="Times New Roman" w:cs="Times New Roman"/>
        </w:rPr>
        <w:t>K-signature mutation burden versus</w:t>
      </w:r>
      <w:r w:rsidRPr="00C41DFE">
        <w:rPr>
          <w:rFonts w:ascii="Times New Roman" w:hAnsi="Times New Roman" w:cs="Times New Roman"/>
        </w:rPr>
        <w:t xml:space="preserve"> </w:t>
      </w:r>
      <w:r>
        <w:rPr>
          <w:rFonts w:ascii="Times New Roman" w:hAnsi="Times New Roman" w:cs="Times New Roman"/>
        </w:rPr>
        <w:t xml:space="preserve">either </w:t>
      </w:r>
      <w:r w:rsidRPr="00520F86">
        <w:rPr>
          <w:rFonts w:ascii="Times New Roman" w:hAnsi="Times New Roman" w:cs="Times New Roman"/>
          <w:i/>
        </w:rPr>
        <w:t>APOBEC3A</w:t>
      </w:r>
      <w:r w:rsidRPr="00520F86">
        <w:rPr>
          <w:rFonts w:ascii="Times New Roman" w:hAnsi="Times New Roman" w:cs="Times New Roman"/>
        </w:rPr>
        <w:t xml:space="preserve"> (</w:t>
      </w:r>
      <w:r w:rsidRPr="00520F86">
        <w:rPr>
          <w:rFonts w:ascii="Times New Roman" w:hAnsi="Times New Roman" w:cs="Times New Roman"/>
          <w:i/>
        </w:rPr>
        <w:t>p</w:t>
      </w:r>
      <w:r w:rsidRPr="00520F86">
        <w:rPr>
          <w:rFonts w:ascii="Times New Roman" w:hAnsi="Times New Roman" w:cs="Times New Roman"/>
        </w:rPr>
        <w:t>=</w:t>
      </w:r>
      <w:r w:rsidRPr="00520F86">
        <w:rPr>
          <w:rFonts w:ascii="Times New Roman" w:eastAsia="Times New Roman" w:hAnsi="Times New Roman" w:cs="Times New Roman"/>
          <w:color w:val="000000"/>
        </w:rPr>
        <w:t>0.525</w:t>
      </w:r>
      <w:r w:rsidRPr="00520F86">
        <w:rPr>
          <w:rFonts w:ascii="Times New Roman" w:hAnsi="Times New Roman" w:cs="Times New Roman"/>
        </w:rPr>
        <w:t xml:space="preserve">) or </w:t>
      </w:r>
      <w:r w:rsidRPr="00520F86">
        <w:rPr>
          <w:rFonts w:ascii="Times New Roman" w:hAnsi="Times New Roman" w:cs="Times New Roman"/>
          <w:i/>
        </w:rPr>
        <w:t>APOBEC3B</w:t>
      </w:r>
      <w:r w:rsidRPr="00520F86">
        <w:rPr>
          <w:rFonts w:ascii="Times New Roman" w:hAnsi="Times New Roman" w:cs="Times New Roman"/>
        </w:rPr>
        <w:t xml:space="preserve"> (</w:t>
      </w:r>
      <w:r w:rsidRPr="00520F86">
        <w:rPr>
          <w:rFonts w:ascii="Times New Roman" w:hAnsi="Times New Roman" w:cs="Times New Roman"/>
          <w:i/>
        </w:rPr>
        <w:t>p</w:t>
      </w:r>
      <w:r w:rsidRPr="00520F86">
        <w:rPr>
          <w:rFonts w:ascii="Times New Roman" w:hAnsi="Times New Roman" w:cs="Times New Roman"/>
        </w:rPr>
        <w:t>=</w:t>
      </w:r>
      <w:r w:rsidRPr="00520F86">
        <w:rPr>
          <w:rFonts w:ascii="Times New Roman" w:eastAsia="Times New Roman" w:hAnsi="Times New Roman" w:cs="Times New Roman"/>
          <w:color w:val="000000"/>
        </w:rPr>
        <w:t>0.60</w:t>
      </w:r>
      <w:r>
        <w:rPr>
          <w:rFonts w:ascii="Times New Roman" w:eastAsia="Times New Roman" w:hAnsi="Times New Roman" w:cs="Times New Roman"/>
          <w:color w:val="000000"/>
        </w:rPr>
        <w:t>2</w:t>
      </w:r>
      <w:r w:rsidRPr="00520F86">
        <w:rPr>
          <w:rFonts w:ascii="Times New Roman" w:hAnsi="Times New Roman" w:cs="Times New Roman"/>
        </w:rPr>
        <w:t xml:space="preserve">) gene expression groups. </w:t>
      </w:r>
      <w:r>
        <w:rPr>
          <w:rFonts w:ascii="Times New Roman" w:hAnsi="Times New Roman" w:cs="Times New Roman"/>
        </w:rPr>
        <w:t>A potential reason for this observation is that</w:t>
      </w:r>
      <w:r w:rsidRPr="00520F86">
        <w:rPr>
          <w:rFonts w:ascii="Times New Roman" w:hAnsi="Times New Roman" w:cs="Times New Roman"/>
        </w:rPr>
        <w:t xml:space="preserve"> tobacco</w:t>
      </w:r>
      <w:r w:rsidRPr="00C41DFE">
        <w:rPr>
          <w:rFonts w:ascii="Times New Roman" w:hAnsi="Times New Roman" w:cs="Times New Roman"/>
        </w:rPr>
        <w:t xml:space="preserve"> exposure </w:t>
      </w:r>
      <w:r>
        <w:rPr>
          <w:rFonts w:ascii="Times New Roman" w:hAnsi="Times New Roman" w:cs="Times New Roman"/>
        </w:rPr>
        <w:t xml:space="preserve">inflated </w:t>
      </w:r>
      <w:r w:rsidRPr="00C41DFE">
        <w:rPr>
          <w:rFonts w:ascii="Times New Roman" w:hAnsi="Times New Roman" w:cs="Times New Roman"/>
        </w:rPr>
        <w:t>the mutation</w:t>
      </w:r>
      <w:r>
        <w:rPr>
          <w:rFonts w:ascii="Times New Roman" w:hAnsi="Times New Roman" w:cs="Times New Roman"/>
        </w:rPr>
        <w:t>s at C nucleotides</w:t>
      </w:r>
      <w:r w:rsidRPr="00C41DFE">
        <w:rPr>
          <w:rFonts w:ascii="Times New Roman" w:hAnsi="Times New Roman" w:cs="Times New Roman"/>
        </w:rPr>
        <w:t xml:space="preserve"> in lung cancer patients. </w:t>
      </w:r>
      <w:r>
        <w:rPr>
          <w:rFonts w:ascii="Times New Roman" w:hAnsi="Times New Roman" w:cs="Times New Roman"/>
        </w:rPr>
        <w:t xml:space="preserve">While </w:t>
      </w:r>
      <w:r w:rsidRPr="00C41DFE">
        <w:rPr>
          <w:rFonts w:ascii="Times New Roman" w:hAnsi="Times New Roman" w:cs="Times New Roman"/>
        </w:rPr>
        <w:t>we c</w:t>
      </w:r>
      <w:r>
        <w:rPr>
          <w:rFonts w:ascii="Times New Roman" w:hAnsi="Times New Roman" w:cs="Times New Roman"/>
        </w:rPr>
        <w:t>ould</w:t>
      </w:r>
      <w:r w:rsidRPr="00C41DFE">
        <w:rPr>
          <w:rFonts w:ascii="Times New Roman" w:hAnsi="Times New Roman" w:cs="Times New Roman"/>
        </w:rPr>
        <w:t xml:space="preserve"> distinguish the tobacco-related </w:t>
      </w:r>
      <w:r>
        <w:rPr>
          <w:rFonts w:ascii="Times New Roman" w:hAnsi="Times New Roman" w:cs="Times New Roman"/>
        </w:rPr>
        <w:t>S-</w:t>
      </w:r>
      <w:r w:rsidRPr="00C41DFE">
        <w:rPr>
          <w:rFonts w:ascii="Times New Roman" w:hAnsi="Times New Roman" w:cs="Times New Roman"/>
        </w:rPr>
        <w:t xml:space="preserve">signature from the </w:t>
      </w:r>
      <w:r>
        <w:rPr>
          <w:rFonts w:ascii="Times New Roman" w:hAnsi="Times New Roman" w:cs="Times New Roman"/>
        </w:rPr>
        <w:t>K-</w:t>
      </w:r>
      <w:r w:rsidRPr="00C41DFE">
        <w:rPr>
          <w:rFonts w:ascii="Times New Roman" w:hAnsi="Times New Roman" w:cs="Times New Roman"/>
        </w:rPr>
        <w:t xml:space="preserve">signature, it is difficult to determine </w:t>
      </w:r>
      <w:r>
        <w:rPr>
          <w:rFonts w:ascii="Times New Roman" w:hAnsi="Times New Roman" w:cs="Times New Roman"/>
        </w:rPr>
        <w:t xml:space="preserve">the proportion </w:t>
      </w:r>
      <w:r w:rsidRPr="00C41DFE">
        <w:rPr>
          <w:rFonts w:ascii="Times New Roman" w:hAnsi="Times New Roman" w:cs="Times New Roman"/>
        </w:rPr>
        <w:t>of the C</w:t>
      </w:r>
      <w:r w:rsidRPr="00C41DFE">
        <w:rPr>
          <w:rFonts w:ascii="Calibri" w:hAnsi="Calibri" w:cs="Times New Roman"/>
        </w:rPr>
        <w:t>→</w:t>
      </w:r>
      <w:r w:rsidRPr="00C41DFE">
        <w:rPr>
          <w:rFonts w:ascii="Times New Roman" w:hAnsi="Times New Roman" w:cs="Times New Roman"/>
        </w:rPr>
        <w:t>T mutations</w:t>
      </w:r>
      <w:r>
        <w:rPr>
          <w:rFonts w:ascii="Times New Roman" w:hAnsi="Times New Roman" w:cs="Times New Roman"/>
        </w:rPr>
        <w:t xml:space="preserve"> that is</w:t>
      </w:r>
      <w:r w:rsidRPr="00C41DFE">
        <w:rPr>
          <w:rFonts w:ascii="Times New Roman" w:hAnsi="Times New Roman" w:cs="Times New Roman"/>
        </w:rPr>
        <w:t xml:space="preserve"> </w:t>
      </w:r>
      <w:r>
        <w:rPr>
          <w:rFonts w:ascii="Times New Roman" w:hAnsi="Times New Roman" w:cs="Times New Roman"/>
        </w:rPr>
        <w:t xml:space="preserve">either </w:t>
      </w:r>
      <w:r w:rsidRPr="00C41DFE">
        <w:rPr>
          <w:rFonts w:ascii="Times New Roman" w:hAnsi="Times New Roman" w:cs="Times New Roman"/>
        </w:rPr>
        <w:t xml:space="preserve">induced by </w:t>
      </w:r>
      <w:r>
        <w:rPr>
          <w:rFonts w:ascii="Times New Roman" w:hAnsi="Times New Roman" w:cs="Times New Roman"/>
        </w:rPr>
        <w:t xml:space="preserve">the </w:t>
      </w:r>
      <w:r w:rsidRPr="00C41DFE">
        <w:rPr>
          <w:rFonts w:ascii="Times New Roman" w:hAnsi="Times New Roman" w:cs="Times New Roman"/>
        </w:rPr>
        <w:t xml:space="preserve">increased </w:t>
      </w:r>
      <w:r w:rsidRPr="008939C4">
        <w:rPr>
          <w:rFonts w:ascii="Times New Roman" w:hAnsi="Times New Roman" w:cs="Times New Roman"/>
          <w:i/>
        </w:rPr>
        <w:t>APOBEC3</w:t>
      </w:r>
      <w:r>
        <w:rPr>
          <w:rFonts w:ascii="Times New Roman" w:hAnsi="Times New Roman" w:cs="Times New Roman"/>
          <w:i/>
        </w:rPr>
        <w:t xml:space="preserve">A </w:t>
      </w:r>
      <w:r>
        <w:rPr>
          <w:rFonts w:ascii="Times New Roman" w:hAnsi="Times New Roman" w:cs="Times New Roman"/>
        </w:rPr>
        <w:t>or</w:t>
      </w:r>
      <w:r w:rsidRPr="005C7CE4">
        <w:rPr>
          <w:rFonts w:ascii="Times New Roman" w:hAnsi="Times New Roman" w:cs="Times New Roman"/>
          <w:i/>
        </w:rPr>
        <w:t xml:space="preserve"> </w:t>
      </w:r>
      <w:r w:rsidRPr="00520F86">
        <w:rPr>
          <w:rFonts w:ascii="Times New Roman" w:hAnsi="Times New Roman" w:cs="Times New Roman"/>
          <w:i/>
        </w:rPr>
        <w:t>APOBEC3</w:t>
      </w:r>
      <w:r>
        <w:rPr>
          <w:rFonts w:ascii="Times New Roman" w:hAnsi="Times New Roman" w:cs="Times New Roman"/>
          <w:i/>
        </w:rPr>
        <w:t xml:space="preserve">B </w:t>
      </w:r>
      <w:r w:rsidRPr="00C41DFE">
        <w:rPr>
          <w:rFonts w:ascii="Times New Roman" w:hAnsi="Times New Roman" w:cs="Times New Roman"/>
        </w:rPr>
        <w:t xml:space="preserve">expression or </w:t>
      </w:r>
      <w:r>
        <w:rPr>
          <w:rFonts w:ascii="Times New Roman" w:hAnsi="Times New Roman" w:cs="Times New Roman"/>
        </w:rPr>
        <w:t xml:space="preserve">shifted </w:t>
      </w:r>
      <w:r w:rsidRPr="00C41DFE">
        <w:rPr>
          <w:rFonts w:ascii="Times New Roman" w:hAnsi="Times New Roman" w:cs="Times New Roman"/>
        </w:rPr>
        <w:t>by tobac</w:t>
      </w:r>
      <w:r>
        <w:rPr>
          <w:rFonts w:ascii="Times New Roman" w:hAnsi="Times New Roman" w:cs="Times New Roman"/>
        </w:rPr>
        <w:t>co exposure.</w:t>
      </w:r>
    </w:p>
    <w:p w:rsidR="00625E9A" w:rsidRDefault="00625E9A"/>
    <w:p w:rsidR="00625E9A" w:rsidRDefault="00625E9A"/>
    <w:p w:rsidR="00625E9A" w:rsidRPr="00625E9A" w:rsidRDefault="00754D73" w:rsidP="00625E9A">
      <w:pPr>
        <w:spacing w:after="0" w:line="240" w:lineRule="auto"/>
        <w:ind w:left="720" w:hanging="720"/>
        <w:rPr>
          <w:rFonts w:ascii="Times New Roman" w:hAnsi="Times New Roman" w:cs="Times New Roman"/>
          <w:noProof/>
        </w:rPr>
      </w:pPr>
      <w:r>
        <w:fldChar w:fldCharType="begin"/>
      </w:r>
      <w:r w:rsidR="00625E9A">
        <w:instrText xml:space="preserve"> ADDIN EN.REFLIST </w:instrText>
      </w:r>
      <w:r>
        <w:fldChar w:fldCharType="separate"/>
      </w:r>
      <w:r w:rsidR="00625E9A" w:rsidRPr="00625E9A">
        <w:rPr>
          <w:rFonts w:ascii="Times New Roman" w:hAnsi="Times New Roman" w:cs="Times New Roman"/>
          <w:noProof/>
        </w:rPr>
        <w:t>1.</w:t>
      </w:r>
      <w:r w:rsidR="00625E9A" w:rsidRPr="00625E9A">
        <w:rPr>
          <w:rFonts w:ascii="Times New Roman" w:hAnsi="Times New Roman" w:cs="Times New Roman"/>
          <w:noProof/>
        </w:rPr>
        <w:tab/>
        <w:t xml:space="preserve">Gaujoux, R. and Seoighe, C. (2010) A flexible R package for nonnegative matrix factorization. </w:t>
      </w:r>
      <w:r w:rsidR="00625E9A" w:rsidRPr="00625E9A">
        <w:rPr>
          <w:rFonts w:ascii="Times New Roman" w:hAnsi="Times New Roman" w:cs="Times New Roman"/>
          <w:i/>
          <w:noProof/>
        </w:rPr>
        <w:t>BMC Bioinformatics</w:t>
      </w:r>
      <w:r w:rsidR="00625E9A" w:rsidRPr="00625E9A">
        <w:rPr>
          <w:rFonts w:ascii="Times New Roman" w:hAnsi="Times New Roman" w:cs="Times New Roman"/>
          <w:noProof/>
        </w:rPr>
        <w:t xml:space="preserve">, </w:t>
      </w:r>
      <w:r w:rsidR="00625E9A" w:rsidRPr="00625E9A">
        <w:rPr>
          <w:rFonts w:ascii="Times New Roman" w:hAnsi="Times New Roman" w:cs="Times New Roman"/>
          <w:b/>
          <w:noProof/>
        </w:rPr>
        <w:t>11</w:t>
      </w:r>
      <w:r w:rsidR="00625E9A" w:rsidRPr="00625E9A">
        <w:rPr>
          <w:rFonts w:ascii="Times New Roman" w:hAnsi="Times New Roman" w:cs="Times New Roman"/>
          <w:noProof/>
        </w:rPr>
        <w:t>, 367.</w:t>
      </w:r>
    </w:p>
    <w:p w:rsidR="00625E9A" w:rsidRPr="00625E9A" w:rsidRDefault="00625E9A" w:rsidP="00625E9A">
      <w:pPr>
        <w:spacing w:after="0" w:line="240" w:lineRule="auto"/>
        <w:ind w:left="720" w:hanging="720"/>
        <w:rPr>
          <w:rFonts w:ascii="Times New Roman" w:hAnsi="Times New Roman" w:cs="Times New Roman"/>
          <w:noProof/>
        </w:rPr>
      </w:pPr>
      <w:r w:rsidRPr="00625E9A">
        <w:rPr>
          <w:rFonts w:ascii="Times New Roman" w:hAnsi="Times New Roman" w:cs="Times New Roman"/>
          <w:noProof/>
        </w:rPr>
        <w:t>2.</w:t>
      </w:r>
      <w:r w:rsidRPr="00625E9A">
        <w:rPr>
          <w:rFonts w:ascii="Times New Roman" w:hAnsi="Times New Roman" w:cs="Times New Roman"/>
          <w:noProof/>
        </w:rPr>
        <w:tab/>
        <w:t xml:space="preserve">Brunet, J.P., Tamayo, P., Golub, T.R. and Mesirov, J.P. (2004) Metagenes and molecular pattern discovery using matrix factorization. </w:t>
      </w:r>
      <w:r w:rsidRPr="00625E9A">
        <w:rPr>
          <w:rFonts w:ascii="Times New Roman" w:hAnsi="Times New Roman" w:cs="Times New Roman"/>
          <w:i/>
          <w:noProof/>
        </w:rPr>
        <w:t>Proc Natl Acad Sci U S A</w:t>
      </w:r>
      <w:r w:rsidRPr="00625E9A">
        <w:rPr>
          <w:rFonts w:ascii="Times New Roman" w:hAnsi="Times New Roman" w:cs="Times New Roman"/>
          <w:noProof/>
        </w:rPr>
        <w:t xml:space="preserve">, </w:t>
      </w:r>
      <w:r w:rsidRPr="00625E9A">
        <w:rPr>
          <w:rFonts w:ascii="Times New Roman" w:hAnsi="Times New Roman" w:cs="Times New Roman"/>
          <w:b/>
          <w:noProof/>
        </w:rPr>
        <w:t>101</w:t>
      </w:r>
      <w:r w:rsidRPr="00625E9A">
        <w:rPr>
          <w:rFonts w:ascii="Times New Roman" w:hAnsi="Times New Roman" w:cs="Times New Roman"/>
          <w:noProof/>
        </w:rPr>
        <w:t>, 4164-4169.</w:t>
      </w:r>
    </w:p>
    <w:p w:rsidR="00625E9A" w:rsidRPr="00625E9A" w:rsidRDefault="00625E9A" w:rsidP="00625E9A">
      <w:pPr>
        <w:spacing w:after="0" w:line="240" w:lineRule="auto"/>
        <w:ind w:left="720" w:hanging="720"/>
        <w:rPr>
          <w:rFonts w:ascii="Times New Roman" w:hAnsi="Times New Roman" w:cs="Times New Roman"/>
          <w:noProof/>
        </w:rPr>
      </w:pPr>
      <w:r w:rsidRPr="00625E9A">
        <w:rPr>
          <w:rFonts w:ascii="Times New Roman" w:hAnsi="Times New Roman" w:cs="Times New Roman"/>
          <w:noProof/>
        </w:rPr>
        <w:t>3.</w:t>
      </w:r>
      <w:r w:rsidRPr="00625E9A">
        <w:rPr>
          <w:rFonts w:ascii="Times New Roman" w:hAnsi="Times New Roman" w:cs="Times New Roman"/>
          <w:noProof/>
        </w:rPr>
        <w:tab/>
        <w:t xml:space="preserve">Burns, M.B., Lackey, L., Carpenter, M.A., Rathore, A., Land, A.M., Leonard, B., Refsland, E.W., Kotandeniya, D., Tretyakova, N., Nikas, J.B., Yee, D., Temiz, N.A., Donohue, D.E., McDougle, R.M., Brown, W.L., Law, E.K. and Harris, R.S. (2013) APOBEC3B is an enzymatic source of mutation in breast cancer. </w:t>
      </w:r>
      <w:r w:rsidRPr="00625E9A">
        <w:rPr>
          <w:rFonts w:ascii="Times New Roman" w:hAnsi="Times New Roman" w:cs="Times New Roman"/>
          <w:i/>
          <w:noProof/>
        </w:rPr>
        <w:t>Nature</w:t>
      </w:r>
      <w:r w:rsidRPr="00625E9A">
        <w:rPr>
          <w:rFonts w:ascii="Times New Roman" w:hAnsi="Times New Roman" w:cs="Times New Roman"/>
          <w:noProof/>
        </w:rPr>
        <w:t xml:space="preserve">, </w:t>
      </w:r>
      <w:r w:rsidRPr="00625E9A">
        <w:rPr>
          <w:rFonts w:ascii="Times New Roman" w:hAnsi="Times New Roman" w:cs="Times New Roman"/>
          <w:b/>
          <w:noProof/>
        </w:rPr>
        <w:t>494</w:t>
      </w:r>
      <w:r w:rsidRPr="00625E9A">
        <w:rPr>
          <w:rFonts w:ascii="Times New Roman" w:hAnsi="Times New Roman" w:cs="Times New Roman"/>
          <w:noProof/>
        </w:rPr>
        <w:t>, 366-370.</w:t>
      </w:r>
    </w:p>
    <w:p w:rsidR="00625E9A" w:rsidRPr="00625E9A" w:rsidRDefault="00625E9A" w:rsidP="00625E9A">
      <w:pPr>
        <w:spacing w:after="0" w:line="240" w:lineRule="auto"/>
        <w:ind w:left="720" w:hanging="720"/>
        <w:rPr>
          <w:rFonts w:ascii="Times New Roman" w:hAnsi="Times New Roman" w:cs="Times New Roman"/>
          <w:noProof/>
        </w:rPr>
      </w:pPr>
      <w:r w:rsidRPr="00625E9A">
        <w:rPr>
          <w:rFonts w:ascii="Times New Roman" w:hAnsi="Times New Roman" w:cs="Times New Roman"/>
          <w:noProof/>
        </w:rPr>
        <w:t>4.</w:t>
      </w:r>
      <w:r w:rsidRPr="00625E9A">
        <w:rPr>
          <w:rFonts w:ascii="Times New Roman" w:hAnsi="Times New Roman" w:cs="Times New Roman"/>
          <w:noProof/>
        </w:rPr>
        <w:tab/>
        <w:t xml:space="preserve">Prochnow, C., Bransteitter, R. and Chen, X.S. (2009) APOBEC deaminases-mutases with defensive roles for immunity. </w:t>
      </w:r>
      <w:r w:rsidRPr="00625E9A">
        <w:rPr>
          <w:rFonts w:ascii="Times New Roman" w:hAnsi="Times New Roman" w:cs="Times New Roman"/>
          <w:i/>
          <w:noProof/>
        </w:rPr>
        <w:t>Sci. China C Life Sci</w:t>
      </w:r>
      <w:r w:rsidRPr="00625E9A">
        <w:rPr>
          <w:rFonts w:ascii="Times New Roman" w:hAnsi="Times New Roman" w:cs="Times New Roman"/>
          <w:noProof/>
        </w:rPr>
        <w:t xml:space="preserve">, </w:t>
      </w:r>
      <w:r w:rsidRPr="00625E9A">
        <w:rPr>
          <w:rFonts w:ascii="Times New Roman" w:hAnsi="Times New Roman" w:cs="Times New Roman"/>
          <w:b/>
          <w:noProof/>
        </w:rPr>
        <w:t>52</w:t>
      </w:r>
      <w:r w:rsidRPr="00625E9A">
        <w:rPr>
          <w:rFonts w:ascii="Times New Roman" w:hAnsi="Times New Roman" w:cs="Times New Roman"/>
          <w:noProof/>
        </w:rPr>
        <w:t>, 893-902.</w:t>
      </w:r>
    </w:p>
    <w:p w:rsidR="00625E9A" w:rsidRDefault="00625E9A" w:rsidP="00625E9A">
      <w:pPr>
        <w:spacing w:after="0" w:line="240" w:lineRule="auto"/>
        <w:ind w:left="720" w:hanging="720"/>
        <w:rPr>
          <w:rFonts w:ascii="Calibri" w:hAnsi="Calibri"/>
          <w:noProof/>
        </w:rPr>
      </w:pPr>
    </w:p>
    <w:p w:rsidR="00745CBB" w:rsidRDefault="00754D73">
      <w:r>
        <w:fldChar w:fldCharType="end"/>
      </w:r>
    </w:p>
    <w:sectPr w:rsidR="00745CBB" w:rsidSect="00745C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docVars>
    <w:docVar w:name="EN.InstantFormat" w:val="&lt;ENInstantFormat&gt;&lt;Enabled&gt;0&lt;/Enabled&gt;&lt;ScanUnformatted&gt;1&lt;/ScanUnformatted&gt;&lt;ScanChanges&gt;1&lt;/ScanChanges&gt;&lt;/ENInstantFormat&gt;"/>
    <w:docVar w:name="EN.Layout" w:val="&lt;ENLayout&gt;&lt;Style&gt;Nucleic Acids Res&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NMF.enl&lt;/item&gt;&lt;/Libraries&gt;&lt;/ENLibraries&gt;"/>
  </w:docVars>
  <w:rsids>
    <w:rsidRoot w:val="001624E2"/>
    <w:rsid w:val="00003B9E"/>
    <w:rsid w:val="0000445E"/>
    <w:rsid w:val="00004511"/>
    <w:rsid w:val="00004A68"/>
    <w:rsid w:val="0000572D"/>
    <w:rsid w:val="00005ADB"/>
    <w:rsid w:val="00005BE2"/>
    <w:rsid w:val="00006159"/>
    <w:rsid w:val="000070CA"/>
    <w:rsid w:val="00007B7D"/>
    <w:rsid w:val="00007F88"/>
    <w:rsid w:val="000119F6"/>
    <w:rsid w:val="00011A6E"/>
    <w:rsid w:val="00011A9A"/>
    <w:rsid w:val="00012A02"/>
    <w:rsid w:val="00012A36"/>
    <w:rsid w:val="00013954"/>
    <w:rsid w:val="000151F0"/>
    <w:rsid w:val="00017892"/>
    <w:rsid w:val="000207E0"/>
    <w:rsid w:val="000214C1"/>
    <w:rsid w:val="00023F1D"/>
    <w:rsid w:val="00024864"/>
    <w:rsid w:val="0002710A"/>
    <w:rsid w:val="000309DB"/>
    <w:rsid w:val="00030B7A"/>
    <w:rsid w:val="00031EBF"/>
    <w:rsid w:val="000320B0"/>
    <w:rsid w:val="00032AC6"/>
    <w:rsid w:val="00032FBE"/>
    <w:rsid w:val="000411F1"/>
    <w:rsid w:val="00043FA5"/>
    <w:rsid w:val="00044F0A"/>
    <w:rsid w:val="00045E96"/>
    <w:rsid w:val="00046A12"/>
    <w:rsid w:val="00047114"/>
    <w:rsid w:val="0004796A"/>
    <w:rsid w:val="00050219"/>
    <w:rsid w:val="000502E3"/>
    <w:rsid w:val="00051AE8"/>
    <w:rsid w:val="0005218E"/>
    <w:rsid w:val="0005224B"/>
    <w:rsid w:val="00053548"/>
    <w:rsid w:val="00053707"/>
    <w:rsid w:val="0005500B"/>
    <w:rsid w:val="00055BAE"/>
    <w:rsid w:val="00055FDB"/>
    <w:rsid w:val="0005698C"/>
    <w:rsid w:val="00057189"/>
    <w:rsid w:val="00057FC9"/>
    <w:rsid w:val="000606D3"/>
    <w:rsid w:val="00060768"/>
    <w:rsid w:val="0006094B"/>
    <w:rsid w:val="0006249E"/>
    <w:rsid w:val="00062863"/>
    <w:rsid w:val="00064F4C"/>
    <w:rsid w:val="00065609"/>
    <w:rsid w:val="00065E24"/>
    <w:rsid w:val="000672EB"/>
    <w:rsid w:val="00070756"/>
    <w:rsid w:val="00070EED"/>
    <w:rsid w:val="00072CE7"/>
    <w:rsid w:val="0007326D"/>
    <w:rsid w:val="000732F3"/>
    <w:rsid w:val="00073652"/>
    <w:rsid w:val="0007395C"/>
    <w:rsid w:val="000740AA"/>
    <w:rsid w:val="00077F70"/>
    <w:rsid w:val="000814EB"/>
    <w:rsid w:val="00082976"/>
    <w:rsid w:val="00082E59"/>
    <w:rsid w:val="00083069"/>
    <w:rsid w:val="00084325"/>
    <w:rsid w:val="00084EB8"/>
    <w:rsid w:val="000852F0"/>
    <w:rsid w:val="00085D5F"/>
    <w:rsid w:val="00085DB5"/>
    <w:rsid w:val="000861E8"/>
    <w:rsid w:val="00086472"/>
    <w:rsid w:val="00087E82"/>
    <w:rsid w:val="00087F62"/>
    <w:rsid w:val="0009054D"/>
    <w:rsid w:val="0009159A"/>
    <w:rsid w:val="000929D8"/>
    <w:rsid w:val="00092E40"/>
    <w:rsid w:val="0009319D"/>
    <w:rsid w:val="00093858"/>
    <w:rsid w:val="00093C9A"/>
    <w:rsid w:val="00095E4A"/>
    <w:rsid w:val="00096001"/>
    <w:rsid w:val="000963D3"/>
    <w:rsid w:val="000974DE"/>
    <w:rsid w:val="0009766C"/>
    <w:rsid w:val="000976AB"/>
    <w:rsid w:val="000A0055"/>
    <w:rsid w:val="000A0C84"/>
    <w:rsid w:val="000A23E3"/>
    <w:rsid w:val="000A2625"/>
    <w:rsid w:val="000A2A3E"/>
    <w:rsid w:val="000A31EE"/>
    <w:rsid w:val="000A37B9"/>
    <w:rsid w:val="000A5DE6"/>
    <w:rsid w:val="000A63F9"/>
    <w:rsid w:val="000A66F9"/>
    <w:rsid w:val="000A671B"/>
    <w:rsid w:val="000A7641"/>
    <w:rsid w:val="000B073C"/>
    <w:rsid w:val="000B1A52"/>
    <w:rsid w:val="000B229F"/>
    <w:rsid w:val="000B3840"/>
    <w:rsid w:val="000B3E7F"/>
    <w:rsid w:val="000B470F"/>
    <w:rsid w:val="000B4E1B"/>
    <w:rsid w:val="000B5287"/>
    <w:rsid w:val="000B54C9"/>
    <w:rsid w:val="000B5AC0"/>
    <w:rsid w:val="000C1AFF"/>
    <w:rsid w:val="000C28FF"/>
    <w:rsid w:val="000C33A3"/>
    <w:rsid w:val="000C3587"/>
    <w:rsid w:val="000C42E3"/>
    <w:rsid w:val="000C479F"/>
    <w:rsid w:val="000C50C6"/>
    <w:rsid w:val="000C59B3"/>
    <w:rsid w:val="000C739F"/>
    <w:rsid w:val="000C7401"/>
    <w:rsid w:val="000D0861"/>
    <w:rsid w:val="000D22CA"/>
    <w:rsid w:val="000D3756"/>
    <w:rsid w:val="000D38CD"/>
    <w:rsid w:val="000D39EA"/>
    <w:rsid w:val="000D4BFD"/>
    <w:rsid w:val="000D634C"/>
    <w:rsid w:val="000D6BCC"/>
    <w:rsid w:val="000D73D2"/>
    <w:rsid w:val="000E0196"/>
    <w:rsid w:val="000E164F"/>
    <w:rsid w:val="000E1F01"/>
    <w:rsid w:val="000E5F93"/>
    <w:rsid w:val="000E789A"/>
    <w:rsid w:val="000E7C28"/>
    <w:rsid w:val="000F0F01"/>
    <w:rsid w:val="000F44C0"/>
    <w:rsid w:val="000F4755"/>
    <w:rsid w:val="000F4C21"/>
    <w:rsid w:val="000F6340"/>
    <w:rsid w:val="000F684E"/>
    <w:rsid w:val="000F78CE"/>
    <w:rsid w:val="00101840"/>
    <w:rsid w:val="0010206A"/>
    <w:rsid w:val="00103FCB"/>
    <w:rsid w:val="001043F1"/>
    <w:rsid w:val="001052D6"/>
    <w:rsid w:val="00106016"/>
    <w:rsid w:val="00106312"/>
    <w:rsid w:val="001102E8"/>
    <w:rsid w:val="00110664"/>
    <w:rsid w:val="00111481"/>
    <w:rsid w:val="00111D86"/>
    <w:rsid w:val="00113972"/>
    <w:rsid w:val="00113A24"/>
    <w:rsid w:val="00114FF7"/>
    <w:rsid w:val="001153A3"/>
    <w:rsid w:val="00115469"/>
    <w:rsid w:val="001157A4"/>
    <w:rsid w:val="00115CFE"/>
    <w:rsid w:val="001164D2"/>
    <w:rsid w:val="00116AA7"/>
    <w:rsid w:val="00120354"/>
    <w:rsid w:val="001234FF"/>
    <w:rsid w:val="001239D8"/>
    <w:rsid w:val="00124662"/>
    <w:rsid w:val="00124EF3"/>
    <w:rsid w:val="00125092"/>
    <w:rsid w:val="001267A9"/>
    <w:rsid w:val="00126B2B"/>
    <w:rsid w:val="00127F50"/>
    <w:rsid w:val="001306E8"/>
    <w:rsid w:val="00130F6C"/>
    <w:rsid w:val="00132D91"/>
    <w:rsid w:val="00132DAF"/>
    <w:rsid w:val="00132DC9"/>
    <w:rsid w:val="0013392E"/>
    <w:rsid w:val="00133C62"/>
    <w:rsid w:val="00137E30"/>
    <w:rsid w:val="00141DE9"/>
    <w:rsid w:val="00143945"/>
    <w:rsid w:val="00143B39"/>
    <w:rsid w:val="001442FA"/>
    <w:rsid w:val="00144B1F"/>
    <w:rsid w:val="001451E2"/>
    <w:rsid w:val="00146C80"/>
    <w:rsid w:val="001504B8"/>
    <w:rsid w:val="00151198"/>
    <w:rsid w:val="00154955"/>
    <w:rsid w:val="00156FE2"/>
    <w:rsid w:val="001570C1"/>
    <w:rsid w:val="001609E0"/>
    <w:rsid w:val="0016119B"/>
    <w:rsid w:val="00161C28"/>
    <w:rsid w:val="001624E2"/>
    <w:rsid w:val="001629AB"/>
    <w:rsid w:val="00162BD7"/>
    <w:rsid w:val="00164106"/>
    <w:rsid w:val="001642BD"/>
    <w:rsid w:val="0016483B"/>
    <w:rsid w:val="00165911"/>
    <w:rsid w:val="0017016B"/>
    <w:rsid w:val="0017141C"/>
    <w:rsid w:val="00171537"/>
    <w:rsid w:val="001726BB"/>
    <w:rsid w:val="00172774"/>
    <w:rsid w:val="00175495"/>
    <w:rsid w:val="001755B0"/>
    <w:rsid w:val="0017701A"/>
    <w:rsid w:val="00180DF8"/>
    <w:rsid w:val="00181A7E"/>
    <w:rsid w:val="00182CA2"/>
    <w:rsid w:val="00183597"/>
    <w:rsid w:val="00183904"/>
    <w:rsid w:val="00183999"/>
    <w:rsid w:val="00185D21"/>
    <w:rsid w:val="00186952"/>
    <w:rsid w:val="00187791"/>
    <w:rsid w:val="001879C1"/>
    <w:rsid w:val="00190334"/>
    <w:rsid w:val="001910C7"/>
    <w:rsid w:val="00192A18"/>
    <w:rsid w:val="00192C87"/>
    <w:rsid w:val="00192F80"/>
    <w:rsid w:val="0019322B"/>
    <w:rsid w:val="0019508C"/>
    <w:rsid w:val="00195EA5"/>
    <w:rsid w:val="00196CBB"/>
    <w:rsid w:val="0019729E"/>
    <w:rsid w:val="00197371"/>
    <w:rsid w:val="001A036B"/>
    <w:rsid w:val="001A4612"/>
    <w:rsid w:val="001A4F9F"/>
    <w:rsid w:val="001A566C"/>
    <w:rsid w:val="001A669D"/>
    <w:rsid w:val="001A690C"/>
    <w:rsid w:val="001A73BC"/>
    <w:rsid w:val="001A7FFA"/>
    <w:rsid w:val="001B05D2"/>
    <w:rsid w:val="001B0F22"/>
    <w:rsid w:val="001B19E7"/>
    <w:rsid w:val="001B1C15"/>
    <w:rsid w:val="001B452B"/>
    <w:rsid w:val="001B4775"/>
    <w:rsid w:val="001B599C"/>
    <w:rsid w:val="001B617F"/>
    <w:rsid w:val="001B6808"/>
    <w:rsid w:val="001C32EA"/>
    <w:rsid w:val="001C413F"/>
    <w:rsid w:val="001C41A3"/>
    <w:rsid w:val="001C5247"/>
    <w:rsid w:val="001C56FE"/>
    <w:rsid w:val="001C6475"/>
    <w:rsid w:val="001C65B5"/>
    <w:rsid w:val="001D093A"/>
    <w:rsid w:val="001D0DE6"/>
    <w:rsid w:val="001D0FA7"/>
    <w:rsid w:val="001D2877"/>
    <w:rsid w:val="001D3738"/>
    <w:rsid w:val="001D3970"/>
    <w:rsid w:val="001E002A"/>
    <w:rsid w:val="001E2669"/>
    <w:rsid w:val="001E30A8"/>
    <w:rsid w:val="001E4CFF"/>
    <w:rsid w:val="001E55A8"/>
    <w:rsid w:val="001E60E7"/>
    <w:rsid w:val="001E62CA"/>
    <w:rsid w:val="001E6505"/>
    <w:rsid w:val="001E68A0"/>
    <w:rsid w:val="001F00C5"/>
    <w:rsid w:val="001F02C6"/>
    <w:rsid w:val="001F0FE5"/>
    <w:rsid w:val="001F1308"/>
    <w:rsid w:val="001F1F7A"/>
    <w:rsid w:val="001F34E1"/>
    <w:rsid w:val="001F4045"/>
    <w:rsid w:val="001F4C49"/>
    <w:rsid w:val="001F5393"/>
    <w:rsid w:val="001F581B"/>
    <w:rsid w:val="001F613F"/>
    <w:rsid w:val="001F7A0D"/>
    <w:rsid w:val="00201454"/>
    <w:rsid w:val="00202593"/>
    <w:rsid w:val="00202628"/>
    <w:rsid w:val="002036B1"/>
    <w:rsid w:val="00204852"/>
    <w:rsid w:val="002057DC"/>
    <w:rsid w:val="00205EBE"/>
    <w:rsid w:val="00206882"/>
    <w:rsid w:val="002100AC"/>
    <w:rsid w:val="002104A9"/>
    <w:rsid w:val="00212135"/>
    <w:rsid w:val="00212794"/>
    <w:rsid w:val="002134A3"/>
    <w:rsid w:val="00217031"/>
    <w:rsid w:val="00220260"/>
    <w:rsid w:val="002206A4"/>
    <w:rsid w:val="002218EB"/>
    <w:rsid w:val="002234AF"/>
    <w:rsid w:val="002246A0"/>
    <w:rsid w:val="002247C9"/>
    <w:rsid w:val="00225D54"/>
    <w:rsid w:val="00226377"/>
    <w:rsid w:val="00226B79"/>
    <w:rsid w:val="0022770F"/>
    <w:rsid w:val="00230CFE"/>
    <w:rsid w:val="00230F25"/>
    <w:rsid w:val="002310B4"/>
    <w:rsid w:val="002316E7"/>
    <w:rsid w:val="00231BCD"/>
    <w:rsid w:val="00231CF8"/>
    <w:rsid w:val="00231EDA"/>
    <w:rsid w:val="00232853"/>
    <w:rsid w:val="00234750"/>
    <w:rsid w:val="00234F79"/>
    <w:rsid w:val="00235F89"/>
    <w:rsid w:val="002365FD"/>
    <w:rsid w:val="00236FD4"/>
    <w:rsid w:val="00237D70"/>
    <w:rsid w:val="0024074E"/>
    <w:rsid w:val="00240ACF"/>
    <w:rsid w:val="00241717"/>
    <w:rsid w:val="0024380A"/>
    <w:rsid w:val="00244454"/>
    <w:rsid w:val="00244649"/>
    <w:rsid w:val="0024607E"/>
    <w:rsid w:val="00250C2B"/>
    <w:rsid w:val="00250EF7"/>
    <w:rsid w:val="002513C4"/>
    <w:rsid w:val="00251F51"/>
    <w:rsid w:val="002520E6"/>
    <w:rsid w:val="0025255E"/>
    <w:rsid w:val="00253978"/>
    <w:rsid w:val="002557A1"/>
    <w:rsid w:val="00256C95"/>
    <w:rsid w:val="002601B1"/>
    <w:rsid w:val="0026076F"/>
    <w:rsid w:val="00261166"/>
    <w:rsid w:val="002614DC"/>
    <w:rsid w:val="0026182F"/>
    <w:rsid w:val="00262702"/>
    <w:rsid w:val="00262945"/>
    <w:rsid w:val="00263B7B"/>
    <w:rsid w:val="00265582"/>
    <w:rsid w:val="002657CE"/>
    <w:rsid w:val="002670C9"/>
    <w:rsid w:val="002675DC"/>
    <w:rsid w:val="00267752"/>
    <w:rsid w:val="00267C9F"/>
    <w:rsid w:val="00270115"/>
    <w:rsid w:val="00270BE9"/>
    <w:rsid w:val="0027210A"/>
    <w:rsid w:val="002724C4"/>
    <w:rsid w:val="00272B02"/>
    <w:rsid w:val="002740A1"/>
    <w:rsid w:val="00275CC5"/>
    <w:rsid w:val="00276D98"/>
    <w:rsid w:val="002777FD"/>
    <w:rsid w:val="0028135C"/>
    <w:rsid w:val="00281E74"/>
    <w:rsid w:val="00283554"/>
    <w:rsid w:val="00284C5C"/>
    <w:rsid w:val="002860CE"/>
    <w:rsid w:val="00290438"/>
    <w:rsid w:val="00291960"/>
    <w:rsid w:val="0029265D"/>
    <w:rsid w:val="00292E52"/>
    <w:rsid w:val="0029713A"/>
    <w:rsid w:val="002A0E96"/>
    <w:rsid w:val="002A13E1"/>
    <w:rsid w:val="002A1B82"/>
    <w:rsid w:val="002A2178"/>
    <w:rsid w:val="002A3AB5"/>
    <w:rsid w:val="002A4263"/>
    <w:rsid w:val="002A4707"/>
    <w:rsid w:val="002A493C"/>
    <w:rsid w:val="002A4BE3"/>
    <w:rsid w:val="002A51F3"/>
    <w:rsid w:val="002A659A"/>
    <w:rsid w:val="002B07C1"/>
    <w:rsid w:val="002B4884"/>
    <w:rsid w:val="002B5467"/>
    <w:rsid w:val="002B6073"/>
    <w:rsid w:val="002B6665"/>
    <w:rsid w:val="002C2605"/>
    <w:rsid w:val="002C2766"/>
    <w:rsid w:val="002C2892"/>
    <w:rsid w:val="002C36B8"/>
    <w:rsid w:val="002C3A48"/>
    <w:rsid w:val="002C3E20"/>
    <w:rsid w:val="002C4196"/>
    <w:rsid w:val="002C4258"/>
    <w:rsid w:val="002C5A66"/>
    <w:rsid w:val="002C7884"/>
    <w:rsid w:val="002D0313"/>
    <w:rsid w:val="002D393C"/>
    <w:rsid w:val="002D46E8"/>
    <w:rsid w:val="002D64AC"/>
    <w:rsid w:val="002D6826"/>
    <w:rsid w:val="002D6DA4"/>
    <w:rsid w:val="002D786C"/>
    <w:rsid w:val="002E01D8"/>
    <w:rsid w:val="002E30C8"/>
    <w:rsid w:val="002E3610"/>
    <w:rsid w:val="002E38F2"/>
    <w:rsid w:val="002E4503"/>
    <w:rsid w:val="002E5AB1"/>
    <w:rsid w:val="002E7711"/>
    <w:rsid w:val="002E7BD8"/>
    <w:rsid w:val="002F089C"/>
    <w:rsid w:val="002F08D9"/>
    <w:rsid w:val="002F0E28"/>
    <w:rsid w:val="002F2141"/>
    <w:rsid w:val="002F6F99"/>
    <w:rsid w:val="002F7A9F"/>
    <w:rsid w:val="003002D4"/>
    <w:rsid w:val="00301328"/>
    <w:rsid w:val="0030134F"/>
    <w:rsid w:val="00303A5F"/>
    <w:rsid w:val="003049A3"/>
    <w:rsid w:val="00305BC5"/>
    <w:rsid w:val="0030629E"/>
    <w:rsid w:val="00307F3F"/>
    <w:rsid w:val="003126A2"/>
    <w:rsid w:val="00313AD9"/>
    <w:rsid w:val="00314108"/>
    <w:rsid w:val="00315426"/>
    <w:rsid w:val="00315E3F"/>
    <w:rsid w:val="003170D3"/>
    <w:rsid w:val="00317F45"/>
    <w:rsid w:val="003202DD"/>
    <w:rsid w:val="00320400"/>
    <w:rsid w:val="0032157D"/>
    <w:rsid w:val="0032200A"/>
    <w:rsid w:val="00322BF3"/>
    <w:rsid w:val="00322C73"/>
    <w:rsid w:val="00322FEF"/>
    <w:rsid w:val="00323137"/>
    <w:rsid w:val="003233F3"/>
    <w:rsid w:val="0032653F"/>
    <w:rsid w:val="00326B8D"/>
    <w:rsid w:val="00326DED"/>
    <w:rsid w:val="00327F76"/>
    <w:rsid w:val="00330A5E"/>
    <w:rsid w:val="00330B84"/>
    <w:rsid w:val="0033176E"/>
    <w:rsid w:val="00332B99"/>
    <w:rsid w:val="003345CB"/>
    <w:rsid w:val="003346E6"/>
    <w:rsid w:val="00334D81"/>
    <w:rsid w:val="003354D5"/>
    <w:rsid w:val="00335636"/>
    <w:rsid w:val="003367A4"/>
    <w:rsid w:val="003373B3"/>
    <w:rsid w:val="00337FBF"/>
    <w:rsid w:val="00340605"/>
    <w:rsid w:val="00341A47"/>
    <w:rsid w:val="00341A8E"/>
    <w:rsid w:val="00341F4F"/>
    <w:rsid w:val="003422E7"/>
    <w:rsid w:val="00342506"/>
    <w:rsid w:val="00343E71"/>
    <w:rsid w:val="00344E4A"/>
    <w:rsid w:val="00344EB7"/>
    <w:rsid w:val="00346587"/>
    <w:rsid w:val="00347794"/>
    <w:rsid w:val="0035060F"/>
    <w:rsid w:val="00350758"/>
    <w:rsid w:val="00351A6C"/>
    <w:rsid w:val="00351B56"/>
    <w:rsid w:val="00352B01"/>
    <w:rsid w:val="00352B16"/>
    <w:rsid w:val="00352CD2"/>
    <w:rsid w:val="003531FC"/>
    <w:rsid w:val="003532D9"/>
    <w:rsid w:val="0035433A"/>
    <w:rsid w:val="00354FAD"/>
    <w:rsid w:val="003552D5"/>
    <w:rsid w:val="00355B1B"/>
    <w:rsid w:val="00357398"/>
    <w:rsid w:val="00357904"/>
    <w:rsid w:val="00357FB5"/>
    <w:rsid w:val="00360E47"/>
    <w:rsid w:val="0036282E"/>
    <w:rsid w:val="00362F30"/>
    <w:rsid w:val="0036384A"/>
    <w:rsid w:val="00363FB6"/>
    <w:rsid w:val="0036481A"/>
    <w:rsid w:val="00366E46"/>
    <w:rsid w:val="003672C3"/>
    <w:rsid w:val="00370E38"/>
    <w:rsid w:val="003746B2"/>
    <w:rsid w:val="00374E9E"/>
    <w:rsid w:val="00377356"/>
    <w:rsid w:val="0038178A"/>
    <w:rsid w:val="00381BEB"/>
    <w:rsid w:val="00381E40"/>
    <w:rsid w:val="003856C7"/>
    <w:rsid w:val="00386C2D"/>
    <w:rsid w:val="003878FA"/>
    <w:rsid w:val="003905C0"/>
    <w:rsid w:val="0039305F"/>
    <w:rsid w:val="00394DAC"/>
    <w:rsid w:val="00394E5D"/>
    <w:rsid w:val="00395236"/>
    <w:rsid w:val="00397892"/>
    <w:rsid w:val="00397A6E"/>
    <w:rsid w:val="003A08A6"/>
    <w:rsid w:val="003A10E0"/>
    <w:rsid w:val="003A174D"/>
    <w:rsid w:val="003A1E46"/>
    <w:rsid w:val="003A271A"/>
    <w:rsid w:val="003A30D7"/>
    <w:rsid w:val="003A4E67"/>
    <w:rsid w:val="003A6C6D"/>
    <w:rsid w:val="003B1B90"/>
    <w:rsid w:val="003B2FA4"/>
    <w:rsid w:val="003B657C"/>
    <w:rsid w:val="003C02B4"/>
    <w:rsid w:val="003C056F"/>
    <w:rsid w:val="003C0B03"/>
    <w:rsid w:val="003C374C"/>
    <w:rsid w:val="003D2DAB"/>
    <w:rsid w:val="003D368F"/>
    <w:rsid w:val="003D4DE7"/>
    <w:rsid w:val="003D4E2B"/>
    <w:rsid w:val="003D79E5"/>
    <w:rsid w:val="003E1305"/>
    <w:rsid w:val="003E3532"/>
    <w:rsid w:val="003E3D76"/>
    <w:rsid w:val="003E445C"/>
    <w:rsid w:val="003F04B8"/>
    <w:rsid w:val="003F19FE"/>
    <w:rsid w:val="003F1BDB"/>
    <w:rsid w:val="003F1C52"/>
    <w:rsid w:val="003F22AB"/>
    <w:rsid w:val="003F2BB2"/>
    <w:rsid w:val="003F2C1C"/>
    <w:rsid w:val="003F313E"/>
    <w:rsid w:val="003F3390"/>
    <w:rsid w:val="003F3A54"/>
    <w:rsid w:val="003F4B59"/>
    <w:rsid w:val="003F5094"/>
    <w:rsid w:val="003F63C1"/>
    <w:rsid w:val="00400D06"/>
    <w:rsid w:val="00402198"/>
    <w:rsid w:val="00402509"/>
    <w:rsid w:val="00402E44"/>
    <w:rsid w:val="00404CD1"/>
    <w:rsid w:val="004059B5"/>
    <w:rsid w:val="00407E58"/>
    <w:rsid w:val="00410481"/>
    <w:rsid w:val="004104A2"/>
    <w:rsid w:val="00410A3E"/>
    <w:rsid w:val="004110BE"/>
    <w:rsid w:val="00411BED"/>
    <w:rsid w:val="0041247C"/>
    <w:rsid w:val="0041351A"/>
    <w:rsid w:val="00414503"/>
    <w:rsid w:val="00414E97"/>
    <w:rsid w:val="00415555"/>
    <w:rsid w:val="00417A70"/>
    <w:rsid w:val="00420D29"/>
    <w:rsid w:val="00421F9B"/>
    <w:rsid w:val="00423251"/>
    <w:rsid w:val="00424269"/>
    <w:rsid w:val="004249A8"/>
    <w:rsid w:val="00425881"/>
    <w:rsid w:val="00426C33"/>
    <w:rsid w:val="004300A1"/>
    <w:rsid w:val="004303AB"/>
    <w:rsid w:val="004311DC"/>
    <w:rsid w:val="00431B7E"/>
    <w:rsid w:val="00431DD8"/>
    <w:rsid w:val="00434906"/>
    <w:rsid w:val="0043605D"/>
    <w:rsid w:val="00436E19"/>
    <w:rsid w:val="00437232"/>
    <w:rsid w:val="00437787"/>
    <w:rsid w:val="00440B74"/>
    <w:rsid w:val="00440D35"/>
    <w:rsid w:val="00443D1E"/>
    <w:rsid w:val="004456C3"/>
    <w:rsid w:val="00446240"/>
    <w:rsid w:val="004463D6"/>
    <w:rsid w:val="0044661E"/>
    <w:rsid w:val="004468B4"/>
    <w:rsid w:val="00446E65"/>
    <w:rsid w:val="00447F90"/>
    <w:rsid w:val="00450C77"/>
    <w:rsid w:val="00453B73"/>
    <w:rsid w:val="00454DCF"/>
    <w:rsid w:val="00455994"/>
    <w:rsid w:val="004562B5"/>
    <w:rsid w:val="00456C34"/>
    <w:rsid w:val="00460200"/>
    <w:rsid w:val="004622B5"/>
    <w:rsid w:val="0046306E"/>
    <w:rsid w:val="004632A8"/>
    <w:rsid w:val="0046350A"/>
    <w:rsid w:val="00464AE6"/>
    <w:rsid w:val="00465E5C"/>
    <w:rsid w:val="00466C15"/>
    <w:rsid w:val="004671D3"/>
    <w:rsid w:val="004700E7"/>
    <w:rsid w:val="00470357"/>
    <w:rsid w:val="0047038C"/>
    <w:rsid w:val="00470F57"/>
    <w:rsid w:val="0047153C"/>
    <w:rsid w:val="004718ED"/>
    <w:rsid w:val="00472D39"/>
    <w:rsid w:val="00475136"/>
    <w:rsid w:val="0047518E"/>
    <w:rsid w:val="0047522F"/>
    <w:rsid w:val="004765CD"/>
    <w:rsid w:val="00477287"/>
    <w:rsid w:val="004772C6"/>
    <w:rsid w:val="004775DD"/>
    <w:rsid w:val="00477C25"/>
    <w:rsid w:val="00480987"/>
    <w:rsid w:val="00481E22"/>
    <w:rsid w:val="004826A3"/>
    <w:rsid w:val="004835CB"/>
    <w:rsid w:val="004845AF"/>
    <w:rsid w:val="004855D0"/>
    <w:rsid w:val="00485F5D"/>
    <w:rsid w:val="0048677F"/>
    <w:rsid w:val="0048797F"/>
    <w:rsid w:val="00487C2F"/>
    <w:rsid w:val="00490393"/>
    <w:rsid w:val="00491C7F"/>
    <w:rsid w:val="004920F5"/>
    <w:rsid w:val="0049267E"/>
    <w:rsid w:val="00494F02"/>
    <w:rsid w:val="00495CF6"/>
    <w:rsid w:val="004972BB"/>
    <w:rsid w:val="004973EE"/>
    <w:rsid w:val="004977AE"/>
    <w:rsid w:val="004A079D"/>
    <w:rsid w:val="004A14E8"/>
    <w:rsid w:val="004A1BE8"/>
    <w:rsid w:val="004A24FA"/>
    <w:rsid w:val="004A44C9"/>
    <w:rsid w:val="004A4F3F"/>
    <w:rsid w:val="004A5DC5"/>
    <w:rsid w:val="004A6459"/>
    <w:rsid w:val="004A69F6"/>
    <w:rsid w:val="004A7F6F"/>
    <w:rsid w:val="004B0D10"/>
    <w:rsid w:val="004B2AE0"/>
    <w:rsid w:val="004B30C0"/>
    <w:rsid w:val="004B3297"/>
    <w:rsid w:val="004B3B4B"/>
    <w:rsid w:val="004B40F2"/>
    <w:rsid w:val="004B538A"/>
    <w:rsid w:val="004B5975"/>
    <w:rsid w:val="004C0607"/>
    <w:rsid w:val="004C10E4"/>
    <w:rsid w:val="004C18FE"/>
    <w:rsid w:val="004C4E53"/>
    <w:rsid w:val="004C4F97"/>
    <w:rsid w:val="004C5261"/>
    <w:rsid w:val="004C5C49"/>
    <w:rsid w:val="004C791D"/>
    <w:rsid w:val="004D046C"/>
    <w:rsid w:val="004D0AD7"/>
    <w:rsid w:val="004D2A76"/>
    <w:rsid w:val="004D43E9"/>
    <w:rsid w:val="004D505B"/>
    <w:rsid w:val="004D5D7C"/>
    <w:rsid w:val="004E0D2B"/>
    <w:rsid w:val="004E1699"/>
    <w:rsid w:val="004E1CB0"/>
    <w:rsid w:val="004E1EAE"/>
    <w:rsid w:val="004E2219"/>
    <w:rsid w:val="004E30DB"/>
    <w:rsid w:val="004E3AD1"/>
    <w:rsid w:val="004E40E6"/>
    <w:rsid w:val="004E501B"/>
    <w:rsid w:val="004E6547"/>
    <w:rsid w:val="004F0EA5"/>
    <w:rsid w:val="004F18B8"/>
    <w:rsid w:val="004F1C42"/>
    <w:rsid w:val="004F1F09"/>
    <w:rsid w:val="004F33FC"/>
    <w:rsid w:val="004F47A5"/>
    <w:rsid w:val="004F6019"/>
    <w:rsid w:val="004F7133"/>
    <w:rsid w:val="004F7DEA"/>
    <w:rsid w:val="004F7E45"/>
    <w:rsid w:val="00502DC0"/>
    <w:rsid w:val="00503977"/>
    <w:rsid w:val="005072C7"/>
    <w:rsid w:val="00512000"/>
    <w:rsid w:val="0051299E"/>
    <w:rsid w:val="005145C9"/>
    <w:rsid w:val="00515FD3"/>
    <w:rsid w:val="00516D69"/>
    <w:rsid w:val="00520D45"/>
    <w:rsid w:val="00521182"/>
    <w:rsid w:val="00521A6D"/>
    <w:rsid w:val="005226D4"/>
    <w:rsid w:val="00524A22"/>
    <w:rsid w:val="00524F4B"/>
    <w:rsid w:val="005263E5"/>
    <w:rsid w:val="0052765E"/>
    <w:rsid w:val="00530772"/>
    <w:rsid w:val="005321D4"/>
    <w:rsid w:val="005331C2"/>
    <w:rsid w:val="005340B4"/>
    <w:rsid w:val="0053456B"/>
    <w:rsid w:val="00535D0B"/>
    <w:rsid w:val="0054004F"/>
    <w:rsid w:val="00540295"/>
    <w:rsid w:val="00540F15"/>
    <w:rsid w:val="005410DE"/>
    <w:rsid w:val="005415D7"/>
    <w:rsid w:val="00541876"/>
    <w:rsid w:val="00541EC4"/>
    <w:rsid w:val="00542CCF"/>
    <w:rsid w:val="00543407"/>
    <w:rsid w:val="00543AEE"/>
    <w:rsid w:val="0054408B"/>
    <w:rsid w:val="00544298"/>
    <w:rsid w:val="00545B1D"/>
    <w:rsid w:val="00546B6C"/>
    <w:rsid w:val="00546CA7"/>
    <w:rsid w:val="00547773"/>
    <w:rsid w:val="005502C6"/>
    <w:rsid w:val="00550446"/>
    <w:rsid w:val="00551946"/>
    <w:rsid w:val="00552862"/>
    <w:rsid w:val="005549C6"/>
    <w:rsid w:val="00555015"/>
    <w:rsid w:val="00555171"/>
    <w:rsid w:val="0055760F"/>
    <w:rsid w:val="00561A6C"/>
    <w:rsid w:val="00563DD7"/>
    <w:rsid w:val="00563FA2"/>
    <w:rsid w:val="005641E5"/>
    <w:rsid w:val="005645C3"/>
    <w:rsid w:val="00564AA2"/>
    <w:rsid w:val="00565A29"/>
    <w:rsid w:val="00566115"/>
    <w:rsid w:val="005674CF"/>
    <w:rsid w:val="005724A5"/>
    <w:rsid w:val="0057287D"/>
    <w:rsid w:val="00573767"/>
    <w:rsid w:val="0057404E"/>
    <w:rsid w:val="00574562"/>
    <w:rsid w:val="00574A5F"/>
    <w:rsid w:val="00575224"/>
    <w:rsid w:val="005758C7"/>
    <w:rsid w:val="00575C3C"/>
    <w:rsid w:val="00576253"/>
    <w:rsid w:val="005765B2"/>
    <w:rsid w:val="005768AB"/>
    <w:rsid w:val="0058032E"/>
    <w:rsid w:val="005850B2"/>
    <w:rsid w:val="00586C33"/>
    <w:rsid w:val="00587CDE"/>
    <w:rsid w:val="00590E4E"/>
    <w:rsid w:val="00593911"/>
    <w:rsid w:val="00593C10"/>
    <w:rsid w:val="005A17CE"/>
    <w:rsid w:val="005A1D53"/>
    <w:rsid w:val="005A3858"/>
    <w:rsid w:val="005A3D55"/>
    <w:rsid w:val="005A4574"/>
    <w:rsid w:val="005A4B98"/>
    <w:rsid w:val="005A5013"/>
    <w:rsid w:val="005A5504"/>
    <w:rsid w:val="005A6E87"/>
    <w:rsid w:val="005B060E"/>
    <w:rsid w:val="005B0CBB"/>
    <w:rsid w:val="005B197D"/>
    <w:rsid w:val="005B2865"/>
    <w:rsid w:val="005B5F55"/>
    <w:rsid w:val="005B677D"/>
    <w:rsid w:val="005B69DC"/>
    <w:rsid w:val="005B7920"/>
    <w:rsid w:val="005C1FBB"/>
    <w:rsid w:val="005C23A5"/>
    <w:rsid w:val="005C2F3F"/>
    <w:rsid w:val="005C752D"/>
    <w:rsid w:val="005C7E40"/>
    <w:rsid w:val="005D5CCC"/>
    <w:rsid w:val="005D5FF2"/>
    <w:rsid w:val="005D68CC"/>
    <w:rsid w:val="005D6DBE"/>
    <w:rsid w:val="005D77B9"/>
    <w:rsid w:val="005E0095"/>
    <w:rsid w:val="005E07D2"/>
    <w:rsid w:val="005E125C"/>
    <w:rsid w:val="005E12D4"/>
    <w:rsid w:val="005E363C"/>
    <w:rsid w:val="005E381B"/>
    <w:rsid w:val="005E3A1C"/>
    <w:rsid w:val="005E4B71"/>
    <w:rsid w:val="005E4D6A"/>
    <w:rsid w:val="005E6791"/>
    <w:rsid w:val="005E6B7D"/>
    <w:rsid w:val="005E78A0"/>
    <w:rsid w:val="005E7EDF"/>
    <w:rsid w:val="005F1B2C"/>
    <w:rsid w:val="005F33CA"/>
    <w:rsid w:val="005F46CD"/>
    <w:rsid w:val="005F54FB"/>
    <w:rsid w:val="005F694C"/>
    <w:rsid w:val="005F7025"/>
    <w:rsid w:val="005F703C"/>
    <w:rsid w:val="005F715E"/>
    <w:rsid w:val="005F762C"/>
    <w:rsid w:val="005F7A3D"/>
    <w:rsid w:val="005F7F91"/>
    <w:rsid w:val="0060054F"/>
    <w:rsid w:val="00601A20"/>
    <w:rsid w:val="00602489"/>
    <w:rsid w:val="006026AA"/>
    <w:rsid w:val="00606808"/>
    <w:rsid w:val="00606B84"/>
    <w:rsid w:val="00606DFB"/>
    <w:rsid w:val="006073B4"/>
    <w:rsid w:val="00610CEE"/>
    <w:rsid w:val="006115FA"/>
    <w:rsid w:val="00611D1B"/>
    <w:rsid w:val="00612054"/>
    <w:rsid w:val="006131BD"/>
    <w:rsid w:val="006133DC"/>
    <w:rsid w:val="00613674"/>
    <w:rsid w:val="00613A5F"/>
    <w:rsid w:val="006145A2"/>
    <w:rsid w:val="00615B2E"/>
    <w:rsid w:val="006169DC"/>
    <w:rsid w:val="00617149"/>
    <w:rsid w:val="00617F66"/>
    <w:rsid w:val="0062067D"/>
    <w:rsid w:val="00620CCA"/>
    <w:rsid w:val="00623500"/>
    <w:rsid w:val="0062585A"/>
    <w:rsid w:val="00625C9B"/>
    <w:rsid w:val="00625E9A"/>
    <w:rsid w:val="006261C6"/>
    <w:rsid w:val="0062681F"/>
    <w:rsid w:val="006274E8"/>
    <w:rsid w:val="00627A26"/>
    <w:rsid w:val="00630B2E"/>
    <w:rsid w:val="00630B64"/>
    <w:rsid w:val="00630E2E"/>
    <w:rsid w:val="00631453"/>
    <w:rsid w:val="0063190A"/>
    <w:rsid w:val="00631A2C"/>
    <w:rsid w:val="006327D2"/>
    <w:rsid w:val="00634FAF"/>
    <w:rsid w:val="006362E3"/>
    <w:rsid w:val="006377FD"/>
    <w:rsid w:val="00641895"/>
    <w:rsid w:val="00642B97"/>
    <w:rsid w:val="0064404E"/>
    <w:rsid w:val="0064419F"/>
    <w:rsid w:val="00646B4C"/>
    <w:rsid w:val="006509CA"/>
    <w:rsid w:val="00650CE6"/>
    <w:rsid w:val="00651035"/>
    <w:rsid w:val="00651267"/>
    <w:rsid w:val="00651E08"/>
    <w:rsid w:val="0065410A"/>
    <w:rsid w:val="006542E3"/>
    <w:rsid w:val="00656BBA"/>
    <w:rsid w:val="00656D24"/>
    <w:rsid w:val="00657517"/>
    <w:rsid w:val="00660AAB"/>
    <w:rsid w:val="0066240A"/>
    <w:rsid w:val="0066351D"/>
    <w:rsid w:val="00664BD1"/>
    <w:rsid w:val="00666487"/>
    <w:rsid w:val="00667E36"/>
    <w:rsid w:val="0067135E"/>
    <w:rsid w:val="006714A4"/>
    <w:rsid w:val="006714AC"/>
    <w:rsid w:val="0067227B"/>
    <w:rsid w:val="00674AD9"/>
    <w:rsid w:val="0067548E"/>
    <w:rsid w:val="006762FE"/>
    <w:rsid w:val="006769EE"/>
    <w:rsid w:val="00676B3D"/>
    <w:rsid w:val="00677864"/>
    <w:rsid w:val="00681CD5"/>
    <w:rsid w:val="00681E2C"/>
    <w:rsid w:val="00682D10"/>
    <w:rsid w:val="0068560C"/>
    <w:rsid w:val="00686ACD"/>
    <w:rsid w:val="00687323"/>
    <w:rsid w:val="006876F7"/>
    <w:rsid w:val="0069053F"/>
    <w:rsid w:val="00690884"/>
    <w:rsid w:val="00691C97"/>
    <w:rsid w:val="00692BA5"/>
    <w:rsid w:val="006935A3"/>
    <w:rsid w:val="00694D5B"/>
    <w:rsid w:val="00696596"/>
    <w:rsid w:val="00696658"/>
    <w:rsid w:val="00696D77"/>
    <w:rsid w:val="00697769"/>
    <w:rsid w:val="00697848"/>
    <w:rsid w:val="006A0C99"/>
    <w:rsid w:val="006A0CC4"/>
    <w:rsid w:val="006A125E"/>
    <w:rsid w:val="006A1A64"/>
    <w:rsid w:val="006A1D0F"/>
    <w:rsid w:val="006A2882"/>
    <w:rsid w:val="006A3567"/>
    <w:rsid w:val="006A5900"/>
    <w:rsid w:val="006B195B"/>
    <w:rsid w:val="006B2181"/>
    <w:rsid w:val="006B3F13"/>
    <w:rsid w:val="006B40F0"/>
    <w:rsid w:val="006B4B71"/>
    <w:rsid w:val="006B5101"/>
    <w:rsid w:val="006B5C68"/>
    <w:rsid w:val="006B75AC"/>
    <w:rsid w:val="006B7BDB"/>
    <w:rsid w:val="006C0E89"/>
    <w:rsid w:val="006C1096"/>
    <w:rsid w:val="006C116B"/>
    <w:rsid w:val="006C1D4C"/>
    <w:rsid w:val="006C1D51"/>
    <w:rsid w:val="006C1F8A"/>
    <w:rsid w:val="006C2F93"/>
    <w:rsid w:val="006C44F9"/>
    <w:rsid w:val="006C4CF5"/>
    <w:rsid w:val="006D0985"/>
    <w:rsid w:val="006D2C19"/>
    <w:rsid w:val="006D41FA"/>
    <w:rsid w:val="006D5245"/>
    <w:rsid w:val="006D624D"/>
    <w:rsid w:val="006D6EAA"/>
    <w:rsid w:val="006D7879"/>
    <w:rsid w:val="006E00EC"/>
    <w:rsid w:val="006E1414"/>
    <w:rsid w:val="006E18D4"/>
    <w:rsid w:val="006E1F9D"/>
    <w:rsid w:val="006E2548"/>
    <w:rsid w:val="006E285E"/>
    <w:rsid w:val="006E360F"/>
    <w:rsid w:val="006E43F6"/>
    <w:rsid w:val="006E452A"/>
    <w:rsid w:val="006E50E1"/>
    <w:rsid w:val="006E5DBE"/>
    <w:rsid w:val="006E6165"/>
    <w:rsid w:val="006E6226"/>
    <w:rsid w:val="006E6733"/>
    <w:rsid w:val="006F0EF8"/>
    <w:rsid w:val="006F1A19"/>
    <w:rsid w:val="006F1E5D"/>
    <w:rsid w:val="006F1EE1"/>
    <w:rsid w:val="006F3E80"/>
    <w:rsid w:val="006F569B"/>
    <w:rsid w:val="006F5E37"/>
    <w:rsid w:val="006F6299"/>
    <w:rsid w:val="006F6D7F"/>
    <w:rsid w:val="006F779A"/>
    <w:rsid w:val="00700711"/>
    <w:rsid w:val="00700894"/>
    <w:rsid w:val="00701978"/>
    <w:rsid w:val="00702CFA"/>
    <w:rsid w:val="0070300D"/>
    <w:rsid w:val="0070466A"/>
    <w:rsid w:val="00705023"/>
    <w:rsid w:val="00710F2D"/>
    <w:rsid w:val="00713205"/>
    <w:rsid w:val="0071540C"/>
    <w:rsid w:val="0072048A"/>
    <w:rsid w:val="007205F1"/>
    <w:rsid w:val="00721B4C"/>
    <w:rsid w:val="00722DA2"/>
    <w:rsid w:val="00723CA2"/>
    <w:rsid w:val="00724009"/>
    <w:rsid w:val="007248B3"/>
    <w:rsid w:val="007249D3"/>
    <w:rsid w:val="00725393"/>
    <w:rsid w:val="007258C0"/>
    <w:rsid w:val="00725F90"/>
    <w:rsid w:val="007276A5"/>
    <w:rsid w:val="00727C65"/>
    <w:rsid w:val="00730C29"/>
    <w:rsid w:val="00731489"/>
    <w:rsid w:val="00731D61"/>
    <w:rsid w:val="0073237F"/>
    <w:rsid w:val="00733F11"/>
    <w:rsid w:val="00733F8E"/>
    <w:rsid w:val="00734899"/>
    <w:rsid w:val="0073544C"/>
    <w:rsid w:val="00735949"/>
    <w:rsid w:val="00736F3B"/>
    <w:rsid w:val="00740188"/>
    <w:rsid w:val="00740200"/>
    <w:rsid w:val="007404FC"/>
    <w:rsid w:val="00741922"/>
    <w:rsid w:val="00743D27"/>
    <w:rsid w:val="00745CBB"/>
    <w:rsid w:val="0074637F"/>
    <w:rsid w:val="00746795"/>
    <w:rsid w:val="00746811"/>
    <w:rsid w:val="00746E1C"/>
    <w:rsid w:val="00747763"/>
    <w:rsid w:val="00750135"/>
    <w:rsid w:val="00750BCA"/>
    <w:rsid w:val="00750CCC"/>
    <w:rsid w:val="00751710"/>
    <w:rsid w:val="00751886"/>
    <w:rsid w:val="00751C58"/>
    <w:rsid w:val="00753AF8"/>
    <w:rsid w:val="0075406C"/>
    <w:rsid w:val="0075428B"/>
    <w:rsid w:val="0075430A"/>
    <w:rsid w:val="00754D73"/>
    <w:rsid w:val="007558CC"/>
    <w:rsid w:val="00756DDF"/>
    <w:rsid w:val="007572D4"/>
    <w:rsid w:val="007577B1"/>
    <w:rsid w:val="00757CD2"/>
    <w:rsid w:val="00763433"/>
    <w:rsid w:val="00764D51"/>
    <w:rsid w:val="0076776C"/>
    <w:rsid w:val="007678D8"/>
    <w:rsid w:val="00770E93"/>
    <w:rsid w:val="007739A6"/>
    <w:rsid w:val="00773BBF"/>
    <w:rsid w:val="00776F23"/>
    <w:rsid w:val="00780679"/>
    <w:rsid w:val="007816E3"/>
    <w:rsid w:val="0078252C"/>
    <w:rsid w:val="0078394A"/>
    <w:rsid w:val="0078597E"/>
    <w:rsid w:val="00785F90"/>
    <w:rsid w:val="00787B69"/>
    <w:rsid w:val="00790341"/>
    <w:rsid w:val="00793C36"/>
    <w:rsid w:val="00794286"/>
    <w:rsid w:val="00794F52"/>
    <w:rsid w:val="00795621"/>
    <w:rsid w:val="00795FFB"/>
    <w:rsid w:val="00796478"/>
    <w:rsid w:val="0079680C"/>
    <w:rsid w:val="007A0B3F"/>
    <w:rsid w:val="007A0BD9"/>
    <w:rsid w:val="007A15AD"/>
    <w:rsid w:val="007A184F"/>
    <w:rsid w:val="007A214F"/>
    <w:rsid w:val="007A2CCD"/>
    <w:rsid w:val="007A3470"/>
    <w:rsid w:val="007A452D"/>
    <w:rsid w:val="007A52AF"/>
    <w:rsid w:val="007A5475"/>
    <w:rsid w:val="007A63BA"/>
    <w:rsid w:val="007A6D8B"/>
    <w:rsid w:val="007A7390"/>
    <w:rsid w:val="007A748C"/>
    <w:rsid w:val="007A7B3D"/>
    <w:rsid w:val="007B0D12"/>
    <w:rsid w:val="007B11E1"/>
    <w:rsid w:val="007B1A4A"/>
    <w:rsid w:val="007B5911"/>
    <w:rsid w:val="007B63C3"/>
    <w:rsid w:val="007B767E"/>
    <w:rsid w:val="007B7718"/>
    <w:rsid w:val="007C001E"/>
    <w:rsid w:val="007C35F8"/>
    <w:rsid w:val="007C3946"/>
    <w:rsid w:val="007C4584"/>
    <w:rsid w:val="007C50B1"/>
    <w:rsid w:val="007D0248"/>
    <w:rsid w:val="007D0F6E"/>
    <w:rsid w:val="007D1B35"/>
    <w:rsid w:val="007D3FF1"/>
    <w:rsid w:val="007D610A"/>
    <w:rsid w:val="007D6C38"/>
    <w:rsid w:val="007E2DAB"/>
    <w:rsid w:val="007E2E76"/>
    <w:rsid w:val="007E3E1D"/>
    <w:rsid w:val="007E60F1"/>
    <w:rsid w:val="007E6650"/>
    <w:rsid w:val="007F0CB1"/>
    <w:rsid w:val="007F0D0C"/>
    <w:rsid w:val="007F1F02"/>
    <w:rsid w:val="007F3799"/>
    <w:rsid w:val="007F3C47"/>
    <w:rsid w:val="007F3D58"/>
    <w:rsid w:val="007F557F"/>
    <w:rsid w:val="007F5D17"/>
    <w:rsid w:val="007F6CAC"/>
    <w:rsid w:val="007F751C"/>
    <w:rsid w:val="007F7D47"/>
    <w:rsid w:val="00800EB3"/>
    <w:rsid w:val="0080111B"/>
    <w:rsid w:val="0080123C"/>
    <w:rsid w:val="00802AC9"/>
    <w:rsid w:val="00802D8F"/>
    <w:rsid w:val="00803AE8"/>
    <w:rsid w:val="008044E3"/>
    <w:rsid w:val="008046C2"/>
    <w:rsid w:val="00804AEF"/>
    <w:rsid w:val="00804F2D"/>
    <w:rsid w:val="008078DB"/>
    <w:rsid w:val="00807F24"/>
    <w:rsid w:val="008102BA"/>
    <w:rsid w:val="0081700E"/>
    <w:rsid w:val="00821992"/>
    <w:rsid w:val="00821E8F"/>
    <w:rsid w:val="008224A1"/>
    <w:rsid w:val="00824EB3"/>
    <w:rsid w:val="008253C5"/>
    <w:rsid w:val="00825D07"/>
    <w:rsid w:val="00826B75"/>
    <w:rsid w:val="008272EC"/>
    <w:rsid w:val="00827374"/>
    <w:rsid w:val="008300F1"/>
    <w:rsid w:val="00831C3E"/>
    <w:rsid w:val="00831C9E"/>
    <w:rsid w:val="00832F62"/>
    <w:rsid w:val="00833013"/>
    <w:rsid w:val="008330A5"/>
    <w:rsid w:val="00834B82"/>
    <w:rsid w:val="00836790"/>
    <w:rsid w:val="00837A89"/>
    <w:rsid w:val="00837C45"/>
    <w:rsid w:val="00840805"/>
    <w:rsid w:val="008411B9"/>
    <w:rsid w:val="008412A0"/>
    <w:rsid w:val="008421ED"/>
    <w:rsid w:val="00842964"/>
    <w:rsid w:val="00842A76"/>
    <w:rsid w:val="00843AEF"/>
    <w:rsid w:val="0084469E"/>
    <w:rsid w:val="008451E2"/>
    <w:rsid w:val="00846286"/>
    <w:rsid w:val="00846319"/>
    <w:rsid w:val="008469CA"/>
    <w:rsid w:val="00847A0B"/>
    <w:rsid w:val="00851732"/>
    <w:rsid w:val="00852059"/>
    <w:rsid w:val="00853984"/>
    <w:rsid w:val="00853AC6"/>
    <w:rsid w:val="0085577F"/>
    <w:rsid w:val="00857DD7"/>
    <w:rsid w:val="0086002B"/>
    <w:rsid w:val="00861512"/>
    <w:rsid w:val="0086213A"/>
    <w:rsid w:val="00864609"/>
    <w:rsid w:val="00865457"/>
    <w:rsid w:val="00865569"/>
    <w:rsid w:val="008658F6"/>
    <w:rsid w:val="008664A8"/>
    <w:rsid w:val="00867522"/>
    <w:rsid w:val="00867894"/>
    <w:rsid w:val="00870589"/>
    <w:rsid w:val="00871F00"/>
    <w:rsid w:val="00873738"/>
    <w:rsid w:val="008763DB"/>
    <w:rsid w:val="00881179"/>
    <w:rsid w:val="00881286"/>
    <w:rsid w:val="0088188F"/>
    <w:rsid w:val="00881B10"/>
    <w:rsid w:val="008832F0"/>
    <w:rsid w:val="008854FB"/>
    <w:rsid w:val="008856DB"/>
    <w:rsid w:val="00885BD4"/>
    <w:rsid w:val="00885C4E"/>
    <w:rsid w:val="00886C9C"/>
    <w:rsid w:val="00887102"/>
    <w:rsid w:val="00887BAE"/>
    <w:rsid w:val="00891C5E"/>
    <w:rsid w:val="00891FF7"/>
    <w:rsid w:val="0089431C"/>
    <w:rsid w:val="00895970"/>
    <w:rsid w:val="008A0075"/>
    <w:rsid w:val="008A1368"/>
    <w:rsid w:val="008A1D5E"/>
    <w:rsid w:val="008A1DA2"/>
    <w:rsid w:val="008A3A57"/>
    <w:rsid w:val="008A4EA3"/>
    <w:rsid w:val="008A571F"/>
    <w:rsid w:val="008B0B9F"/>
    <w:rsid w:val="008B1588"/>
    <w:rsid w:val="008B15A0"/>
    <w:rsid w:val="008B2BF0"/>
    <w:rsid w:val="008B30C2"/>
    <w:rsid w:val="008B4622"/>
    <w:rsid w:val="008B5231"/>
    <w:rsid w:val="008B525C"/>
    <w:rsid w:val="008B5984"/>
    <w:rsid w:val="008C03B5"/>
    <w:rsid w:val="008C060F"/>
    <w:rsid w:val="008C14E7"/>
    <w:rsid w:val="008C2919"/>
    <w:rsid w:val="008C2970"/>
    <w:rsid w:val="008C2E9D"/>
    <w:rsid w:val="008C31C1"/>
    <w:rsid w:val="008C53AD"/>
    <w:rsid w:val="008C639E"/>
    <w:rsid w:val="008C7548"/>
    <w:rsid w:val="008D00F7"/>
    <w:rsid w:val="008D1814"/>
    <w:rsid w:val="008D1F82"/>
    <w:rsid w:val="008D2ED5"/>
    <w:rsid w:val="008D3028"/>
    <w:rsid w:val="008D35D7"/>
    <w:rsid w:val="008D36F8"/>
    <w:rsid w:val="008D42D3"/>
    <w:rsid w:val="008D558D"/>
    <w:rsid w:val="008D6525"/>
    <w:rsid w:val="008D70D1"/>
    <w:rsid w:val="008D761E"/>
    <w:rsid w:val="008D7624"/>
    <w:rsid w:val="008E0326"/>
    <w:rsid w:val="008E044E"/>
    <w:rsid w:val="008E0D42"/>
    <w:rsid w:val="008E1204"/>
    <w:rsid w:val="008E15C7"/>
    <w:rsid w:val="008E316A"/>
    <w:rsid w:val="008E3495"/>
    <w:rsid w:val="008E4207"/>
    <w:rsid w:val="008E63FD"/>
    <w:rsid w:val="008E780A"/>
    <w:rsid w:val="008F0FCF"/>
    <w:rsid w:val="008F1801"/>
    <w:rsid w:val="008F39AD"/>
    <w:rsid w:val="008F5EE3"/>
    <w:rsid w:val="008F611C"/>
    <w:rsid w:val="00900714"/>
    <w:rsid w:val="00901EBE"/>
    <w:rsid w:val="0090378A"/>
    <w:rsid w:val="0090420E"/>
    <w:rsid w:val="00904579"/>
    <w:rsid w:val="00907573"/>
    <w:rsid w:val="00907D6C"/>
    <w:rsid w:val="00911507"/>
    <w:rsid w:val="00913FBA"/>
    <w:rsid w:val="00914E13"/>
    <w:rsid w:val="0091527C"/>
    <w:rsid w:val="00915958"/>
    <w:rsid w:val="00915E28"/>
    <w:rsid w:val="00916725"/>
    <w:rsid w:val="009177B4"/>
    <w:rsid w:val="0091793D"/>
    <w:rsid w:val="00920192"/>
    <w:rsid w:val="00920EF8"/>
    <w:rsid w:val="00920FAF"/>
    <w:rsid w:val="00921193"/>
    <w:rsid w:val="00921223"/>
    <w:rsid w:val="00921647"/>
    <w:rsid w:val="00922108"/>
    <w:rsid w:val="00922B20"/>
    <w:rsid w:val="00923606"/>
    <w:rsid w:val="0092367D"/>
    <w:rsid w:val="00923F99"/>
    <w:rsid w:val="00925EB8"/>
    <w:rsid w:val="00933172"/>
    <w:rsid w:val="00933357"/>
    <w:rsid w:val="009341BC"/>
    <w:rsid w:val="0093600A"/>
    <w:rsid w:val="00936631"/>
    <w:rsid w:val="00937F3D"/>
    <w:rsid w:val="00941822"/>
    <w:rsid w:val="009419A5"/>
    <w:rsid w:val="00941D0C"/>
    <w:rsid w:val="009426EA"/>
    <w:rsid w:val="00944660"/>
    <w:rsid w:val="009448EE"/>
    <w:rsid w:val="00944B61"/>
    <w:rsid w:val="00945434"/>
    <w:rsid w:val="0095070E"/>
    <w:rsid w:val="0095120C"/>
    <w:rsid w:val="00953B73"/>
    <w:rsid w:val="00953BA9"/>
    <w:rsid w:val="00953D2D"/>
    <w:rsid w:val="00955C6E"/>
    <w:rsid w:val="00956932"/>
    <w:rsid w:val="009569EF"/>
    <w:rsid w:val="00956A8A"/>
    <w:rsid w:val="0095748E"/>
    <w:rsid w:val="009577BC"/>
    <w:rsid w:val="0096232C"/>
    <w:rsid w:val="0096361E"/>
    <w:rsid w:val="00963BAB"/>
    <w:rsid w:val="00964521"/>
    <w:rsid w:val="009664CC"/>
    <w:rsid w:val="009664EA"/>
    <w:rsid w:val="00966552"/>
    <w:rsid w:val="00967F68"/>
    <w:rsid w:val="00970E51"/>
    <w:rsid w:val="009730CF"/>
    <w:rsid w:val="00974BEF"/>
    <w:rsid w:val="0097598E"/>
    <w:rsid w:val="00976994"/>
    <w:rsid w:val="00980071"/>
    <w:rsid w:val="00981410"/>
    <w:rsid w:val="009817BE"/>
    <w:rsid w:val="009819BB"/>
    <w:rsid w:val="00983D91"/>
    <w:rsid w:val="00984088"/>
    <w:rsid w:val="0098428F"/>
    <w:rsid w:val="009845E8"/>
    <w:rsid w:val="009847AF"/>
    <w:rsid w:val="00985845"/>
    <w:rsid w:val="00985F2B"/>
    <w:rsid w:val="00987524"/>
    <w:rsid w:val="00987937"/>
    <w:rsid w:val="00987D05"/>
    <w:rsid w:val="00990DD3"/>
    <w:rsid w:val="0099229C"/>
    <w:rsid w:val="00992E93"/>
    <w:rsid w:val="00993E1D"/>
    <w:rsid w:val="009940CE"/>
    <w:rsid w:val="00996F6A"/>
    <w:rsid w:val="00997616"/>
    <w:rsid w:val="00997BB3"/>
    <w:rsid w:val="009A049D"/>
    <w:rsid w:val="009A0A0A"/>
    <w:rsid w:val="009A14B6"/>
    <w:rsid w:val="009A1F61"/>
    <w:rsid w:val="009A23C6"/>
    <w:rsid w:val="009A28F5"/>
    <w:rsid w:val="009A2B03"/>
    <w:rsid w:val="009A318E"/>
    <w:rsid w:val="009A540B"/>
    <w:rsid w:val="009A5706"/>
    <w:rsid w:val="009A6DCB"/>
    <w:rsid w:val="009B0171"/>
    <w:rsid w:val="009B0417"/>
    <w:rsid w:val="009B3B24"/>
    <w:rsid w:val="009B3CE9"/>
    <w:rsid w:val="009B3E99"/>
    <w:rsid w:val="009B420D"/>
    <w:rsid w:val="009B4401"/>
    <w:rsid w:val="009B5B7E"/>
    <w:rsid w:val="009B6400"/>
    <w:rsid w:val="009B6B11"/>
    <w:rsid w:val="009B7043"/>
    <w:rsid w:val="009B7A24"/>
    <w:rsid w:val="009C0322"/>
    <w:rsid w:val="009C108D"/>
    <w:rsid w:val="009C1B58"/>
    <w:rsid w:val="009C606F"/>
    <w:rsid w:val="009C6088"/>
    <w:rsid w:val="009C667C"/>
    <w:rsid w:val="009C74F8"/>
    <w:rsid w:val="009C7872"/>
    <w:rsid w:val="009C7BB8"/>
    <w:rsid w:val="009D03C7"/>
    <w:rsid w:val="009D16DD"/>
    <w:rsid w:val="009D211C"/>
    <w:rsid w:val="009D22CD"/>
    <w:rsid w:val="009D2EA7"/>
    <w:rsid w:val="009D44F0"/>
    <w:rsid w:val="009D4EE3"/>
    <w:rsid w:val="009D5B55"/>
    <w:rsid w:val="009D6B89"/>
    <w:rsid w:val="009D6E13"/>
    <w:rsid w:val="009D77C0"/>
    <w:rsid w:val="009E084C"/>
    <w:rsid w:val="009E365F"/>
    <w:rsid w:val="009E48AA"/>
    <w:rsid w:val="009E4ECB"/>
    <w:rsid w:val="009E6043"/>
    <w:rsid w:val="009E604B"/>
    <w:rsid w:val="009E66D8"/>
    <w:rsid w:val="009E6AD1"/>
    <w:rsid w:val="009E74F3"/>
    <w:rsid w:val="009E7754"/>
    <w:rsid w:val="009F025B"/>
    <w:rsid w:val="009F19C5"/>
    <w:rsid w:val="009F209D"/>
    <w:rsid w:val="009F4C27"/>
    <w:rsid w:val="009F4CFE"/>
    <w:rsid w:val="009F5F51"/>
    <w:rsid w:val="009F6035"/>
    <w:rsid w:val="009F7DB8"/>
    <w:rsid w:val="009F7F8E"/>
    <w:rsid w:val="00A005B1"/>
    <w:rsid w:val="00A01F68"/>
    <w:rsid w:val="00A02560"/>
    <w:rsid w:val="00A03FE6"/>
    <w:rsid w:val="00A050CC"/>
    <w:rsid w:val="00A06323"/>
    <w:rsid w:val="00A071D3"/>
    <w:rsid w:val="00A079B6"/>
    <w:rsid w:val="00A07D1E"/>
    <w:rsid w:val="00A07D4A"/>
    <w:rsid w:val="00A11089"/>
    <w:rsid w:val="00A11A36"/>
    <w:rsid w:val="00A13420"/>
    <w:rsid w:val="00A13613"/>
    <w:rsid w:val="00A137D3"/>
    <w:rsid w:val="00A153CE"/>
    <w:rsid w:val="00A167EF"/>
    <w:rsid w:val="00A16ACF"/>
    <w:rsid w:val="00A200B1"/>
    <w:rsid w:val="00A24439"/>
    <w:rsid w:val="00A246E1"/>
    <w:rsid w:val="00A2553E"/>
    <w:rsid w:val="00A25F70"/>
    <w:rsid w:val="00A27E32"/>
    <w:rsid w:val="00A308D9"/>
    <w:rsid w:val="00A3115A"/>
    <w:rsid w:val="00A317ED"/>
    <w:rsid w:val="00A32778"/>
    <w:rsid w:val="00A32FC3"/>
    <w:rsid w:val="00A32FFF"/>
    <w:rsid w:val="00A342E5"/>
    <w:rsid w:val="00A3437F"/>
    <w:rsid w:val="00A35899"/>
    <w:rsid w:val="00A3635C"/>
    <w:rsid w:val="00A3690D"/>
    <w:rsid w:val="00A36E83"/>
    <w:rsid w:val="00A370EA"/>
    <w:rsid w:val="00A40913"/>
    <w:rsid w:val="00A40FBB"/>
    <w:rsid w:val="00A4178F"/>
    <w:rsid w:val="00A41A93"/>
    <w:rsid w:val="00A41D24"/>
    <w:rsid w:val="00A41F7E"/>
    <w:rsid w:val="00A428DA"/>
    <w:rsid w:val="00A42CBF"/>
    <w:rsid w:val="00A430B7"/>
    <w:rsid w:val="00A446A3"/>
    <w:rsid w:val="00A47929"/>
    <w:rsid w:val="00A5028D"/>
    <w:rsid w:val="00A506F4"/>
    <w:rsid w:val="00A52CAE"/>
    <w:rsid w:val="00A52EEC"/>
    <w:rsid w:val="00A53215"/>
    <w:rsid w:val="00A55B25"/>
    <w:rsid w:val="00A56233"/>
    <w:rsid w:val="00A569A8"/>
    <w:rsid w:val="00A60293"/>
    <w:rsid w:val="00A61796"/>
    <w:rsid w:val="00A61FCE"/>
    <w:rsid w:val="00A622C1"/>
    <w:rsid w:val="00A631E1"/>
    <w:rsid w:val="00A648E7"/>
    <w:rsid w:val="00A65557"/>
    <w:rsid w:val="00A66AE6"/>
    <w:rsid w:val="00A66FBF"/>
    <w:rsid w:val="00A72001"/>
    <w:rsid w:val="00A72646"/>
    <w:rsid w:val="00A7638B"/>
    <w:rsid w:val="00A813AA"/>
    <w:rsid w:val="00A8225B"/>
    <w:rsid w:val="00A846DA"/>
    <w:rsid w:val="00A851E3"/>
    <w:rsid w:val="00A85ACB"/>
    <w:rsid w:val="00A85FCD"/>
    <w:rsid w:val="00A87826"/>
    <w:rsid w:val="00A90EA5"/>
    <w:rsid w:val="00A92845"/>
    <w:rsid w:val="00A92A05"/>
    <w:rsid w:val="00A93D42"/>
    <w:rsid w:val="00A943D7"/>
    <w:rsid w:val="00A958E3"/>
    <w:rsid w:val="00A95C77"/>
    <w:rsid w:val="00A96064"/>
    <w:rsid w:val="00A97581"/>
    <w:rsid w:val="00AA1CEB"/>
    <w:rsid w:val="00AA2F0B"/>
    <w:rsid w:val="00AA46A0"/>
    <w:rsid w:val="00AA46F1"/>
    <w:rsid w:val="00AA4C82"/>
    <w:rsid w:val="00AA5140"/>
    <w:rsid w:val="00AA62BE"/>
    <w:rsid w:val="00AA7792"/>
    <w:rsid w:val="00AA7B96"/>
    <w:rsid w:val="00AB0531"/>
    <w:rsid w:val="00AB1A93"/>
    <w:rsid w:val="00AB1DF6"/>
    <w:rsid w:val="00AB626D"/>
    <w:rsid w:val="00AB7840"/>
    <w:rsid w:val="00AB7F84"/>
    <w:rsid w:val="00AC1EE6"/>
    <w:rsid w:val="00AC29D5"/>
    <w:rsid w:val="00AC2A3B"/>
    <w:rsid w:val="00AC4348"/>
    <w:rsid w:val="00AC4E6B"/>
    <w:rsid w:val="00AC535F"/>
    <w:rsid w:val="00AC56F6"/>
    <w:rsid w:val="00AC7780"/>
    <w:rsid w:val="00AC7B42"/>
    <w:rsid w:val="00AD08C5"/>
    <w:rsid w:val="00AD15FD"/>
    <w:rsid w:val="00AD1C5A"/>
    <w:rsid w:val="00AD1E92"/>
    <w:rsid w:val="00AD1F65"/>
    <w:rsid w:val="00AD3378"/>
    <w:rsid w:val="00AD33E3"/>
    <w:rsid w:val="00AD345E"/>
    <w:rsid w:val="00AD479A"/>
    <w:rsid w:val="00AD5873"/>
    <w:rsid w:val="00AD7B68"/>
    <w:rsid w:val="00AE0BBA"/>
    <w:rsid w:val="00AE1CF1"/>
    <w:rsid w:val="00AE42D2"/>
    <w:rsid w:val="00AE468C"/>
    <w:rsid w:val="00AE5CEF"/>
    <w:rsid w:val="00AF0AA8"/>
    <w:rsid w:val="00AF137B"/>
    <w:rsid w:val="00AF46D9"/>
    <w:rsid w:val="00AF4CF6"/>
    <w:rsid w:val="00AF51E3"/>
    <w:rsid w:val="00AF6CC9"/>
    <w:rsid w:val="00AF6EC2"/>
    <w:rsid w:val="00B00101"/>
    <w:rsid w:val="00B01590"/>
    <w:rsid w:val="00B0212B"/>
    <w:rsid w:val="00B02B65"/>
    <w:rsid w:val="00B03094"/>
    <w:rsid w:val="00B04206"/>
    <w:rsid w:val="00B04CB8"/>
    <w:rsid w:val="00B06033"/>
    <w:rsid w:val="00B06D29"/>
    <w:rsid w:val="00B073D6"/>
    <w:rsid w:val="00B07B95"/>
    <w:rsid w:val="00B10699"/>
    <w:rsid w:val="00B107C0"/>
    <w:rsid w:val="00B11869"/>
    <w:rsid w:val="00B11C46"/>
    <w:rsid w:val="00B11D32"/>
    <w:rsid w:val="00B11FBB"/>
    <w:rsid w:val="00B12B11"/>
    <w:rsid w:val="00B136B7"/>
    <w:rsid w:val="00B13AF4"/>
    <w:rsid w:val="00B13CCE"/>
    <w:rsid w:val="00B1433D"/>
    <w:rsid w:val="00B14939"/>
    <w:rsid w:val="00B1638E"/>
    <w:rsid w:val="00B207EF"/>
    <w:rsid w:val="00B20B8F"/>
    <w:rsid w:val="00B20CE2"/>
    <w:rsid w:val="00B228A5"/>
    <w:rsid w:val="00B22AC8"/>
    <w:rsid w:val="00B22F06"/>
    <w:rsid w:val="00B23276"/>
    <w:rsid w:val="00B23CE7"/>
    <w:rsid w:val="00B24CB4"/>
    <w:rsid w:val="00B252FC"/>
    <w:rsid w:val="00B25804"/>
    <w:rsid w:val="00B258B7"/>
    <w:rsid w:val="00B2697F"/>
    <w:rsid w:val="00B273B5"/>
    <w:rsid w:val="00B2769F"/>
    <w:rsid w:val="00B3122D"/>
    <w:rsid w:val="00B32213"/>
    <w:rsid w:val="00B326D0"/>
    <w:rsid w:val="00B327E8"/>
    <w:rsid w:val="00B32D3A"/>
    <w:rsid w:val="00B33EA8"/>
    <w:rsid w:val="00B3427C"/>
    <w:rsid w:val="00B34EBE"/>
    <w:rsid w:val="00B354DB"/>
    <w:rsid w:val="00B36AA3"/>
    <w:rsid w:val="00B36CD6"/>
    <w:rsid w:val="00B373D8"/>
    <w:rsid w:val="00B37BF2"/>
    <w:rsid w:val="00B42D05"/>
    <w:rsid w:val="00B43AB3"/>
    <w:rsid w:val="00B43E23"/>
    <w:rsid w:val="00B44D4C"/>
    <w:rsid w:val="00B467EC"/>
    <w:rsid w:val="00B474C0"/>
    <w:rsid w:val="00B4765B"/>
    <w:rsid w:val="00B5079E"/>
    <w:rsid w:val="00B50928"/>
    <w:rsid w:val="00B5180F"/>
    <w:rsid w:val="00B5325B"/>
    <w:rsid w:val="00B53861"/>
    <w:rsid w:val="00B544F2"/>
    <w:rsid w:val="00B5638A"/>
    <w:rsid w:val="00B57A6A"/>
    <w:rsid w:val="00B57EAE"/>
    <w:rsid w:val="00B60C86"/>
    <w:rsid w:val="00B61117"/>
    <w:rsid w:val="00B62ABB"/>
    <w:rsid w:val="00B62E33"/>
    <w:rsid w:val="00B6322C"/>
    <w:rsid w:val="00B639D8"/>
    <w:rsid w:val="00B64129"/>
    <w:rsid w:val="00B644F6"/>
    <w:rsid w:val="00B64C1A"/>
    <w:rsid w:val="00B65737"/>
    <w:rsid w:val="00B65E85"/>
    <w:rsid w:val="00B65EC3"/>
    <w:rsid w:val="00B668C2"/>
    <w:rsid w:val="00B67A2C"/>
    <w:rsid w:val="00B67DFF"/>
    <w:rsid w:val="00B67E87"/>
    <w:rsid w:val="00B70323"/>
    <w:rsid w:val="00B711C5"/>
    <w:rsid w:val="00B723B5"/>
    <w:rsid w:val="00B72BC3"/>
    <w:rsid w:val="00B73F36"/>
    <w:rsid w:val="00B75C16"/>
    <w:rsid w:val="00B75D2C"/>
    <w:rsid w:val="00B77B57"/>
    <w:rsid w:val="00B80B7E"/>
    <w:rsid w:val="00B8107D"/>
    <w:rsid w:val="00B82E43"/>
    <w:rsid w:val="00B84A15"/>
    <w:rsid w:val="00B85333"/>
    <w:rsid w:val="00B86BE8"/>
    <w:rsid w:val="00B87247"/>
    <w:rsid w:val="00B87313"/>
    <w:rsid w:val="00B91774"/>
    <w:rsid w:val="00B91AE6"/>
    <w:rsid w:val="00B91C6E"/>
    <w:rsid w:val="00B927B1"/>
    <w:rsid w:val="00B94B83"/>
    <w:rsid w:val="00B96340"/>
    <w:rsid w:val="00B97094"/>
    <w:rsid w:val="00B97CDB"/>
    <w:rsid w:val="00BA0FE5"/>
    <w:rsid w:val="00BA1FC3"/>
    <w:rsid w:val="00BA27CA"/>
    <w:rsid w:val="00BA2DDD"/>
    <w:rsid w:val="00BA35FF"/>
    <w:rsid w:val="00BA3CC3"/>
    <w:rsid w:val="00BA3ECF"/>
    <w:rsid w:val="00BA53AD"/>
    <w:rsid w:val="00BA54B4"/>
    <w:rsid w:val="00BA5DE5"/>
    <w:rsid w:val="00BA6BAA"/>
    <w:rsid w:val="00BA7DCA"/>
    <w:rsid w:val="00BB05F9"/>
    <w:rsid w:val="00BB0785"/>
    <w:rsid w:val="00BB0C5A"/>
    <w:rsid w:val="00BB16B4"/>
    <w:rsid w:val="00BB1A53"/>
    <w:rsid w:val="00BB284D"/>
    <w:rsid w:val="00BB2990"/>
    <w:rsid w:val="00BB2B6C"/>
    <w:rsid w:val="00BB2FB0"/>
    <w:rsid w:val="00BB351A"/>
    <w:rsid w:val="00BB4D66"/>
    <w:rsid w:val="00BB5928"/>
    <w:rsid w:val="00BB6FB7"/>
    <w:rsid w:val="00BB6FD0"/>
    <w:rsid w:val="00BB73A0"/>
    <w:rsid w:val="00BB73B5"/>
    <w:rsid w:val="00BC0E74"/>
    <w:rsid w:val="00BC3239"/>
    <w:rsid w:val="00BC354C"/>
    <w:rsid w:val="00BC3CE7"/>
    <w:rsid w:val="00BC4633"/>
    <w:rsid w:val="00BC4E2B"/>
    <w:rsid w:val="00BC57BA"/>
    <w:rsid w:val="00BC64ED"/>
    <w:rsid w:val="00BC795F"/>
    <w:rsid w:val="00BD0077"/>
    <w:rsid w:val="00BD0F3F"/>
    <w:rsid w:val="00BD2C11"/>
    <w:rsid w:val="00BD37F2"/>
    <w:rsid w:val="00BD61EF"/>
    <w:rsid w:val="00BD723B"/>
    <w:rsid w:val="00BE078F"/>
    <w:rsid w:val="00BE0B53"/>
    <w:rsid w:val="00BE0D25"/>
    <w:rsid w:val="00BE10B8"/>
    <w:rsid w:val="00BE241F"/>
    <w:rsid w:val="00BE2B2B"/>
    <w:rsid w:val="00BE4DB7"/>
    <w:rsid w:val="00BE53EF"/>
    <w:rsid w:val="00BE574C"/>
    <w:rsid w:val="00BE6773"/>
    <w:rsid w:val="00BE6ED3"/>
    <w:rsid w:val="00BE6F54"/>
    <w:rsid w:val="00BE6FDE"/>
    <w:rsid w:val="00BF0506"/>
    <w:rsid w:val="00BF0B15"/>
    <w:rsid w:val="00BF0D08"/>
    <w:rsid w:val="00BF2AFC"/>
    <w:rsid w:val="00BF3793"/>
    <w:rsid w:val="00BF4CE7"/>
    <w:rsid w:val="00BF55CA"/>
    <w:rsid w:val="00BF62A9"/>
    <w:rsid w:val="00BF634E"/>
    <w:rsid w:val="00BF6D9C"/>
    <w:rsid w:val="00BF7261"/>
    <w:rsid w:val="00BF740D"/>
    <w:rsid w:val="00BF7DBD"/>
    <w:rsid w:val="00BF7E7C"/>
    <w:rsid w:val="00C002C3"/>
    <w:rsid w:val="00C02FB2"/>
    <w:rsid w:val="00C03630"/>
    <w:rsid w:val="00C040AC"/>
    <w:rsid w:val="00C04B6C"/>
    <w:rsid w:val="00C0558F"/>
    <w:rsid w:val="00C05C85"/>
    <w:rsid w:val="00C10C14"/>
    <w:rsid w:val="00C14400"/>
    <w:rsid w:val="00C14FD1"/>
    <w:rsid w:val="00C152B7"/>
    <w:rsid w:val="00C1640D"/>
    <w:rsid w:val="00C1764D"/>
    <w:rsid w:val="00C217DE"/>
    <w:rsid w:val="00C22790"/>
    <w:rsid w:val="00C23EEA"/>
    <w:rsid w:val="00C2565D"/>
    <w:rsid w:val="00C25D48"/>
    <w:rsid w:val="00C26407"/>
    <w:rsid w:val="00C264D3"/>
    <w:rsid w:val="00C3247B"/>
    <w:rsid w:val="00C32E12"/>
    <w:rsid w:val="00C34451"/>
    <w:rsid w:val="00C346AD"/>
    <w:rsid w:val="00C353B9"/>
    <w:rsid w:val="00C411D2"/>
    <w:rsid w:val="00C429E2"/>
    <w:rsid w:val="00C43A6A"/>
    <w:rsid w:val="00C453DD"/>
    <w:rsid w:val="00C4573B"/>
    <w:rsid w:val="00C45AC5"/>
    <w:rsid w:val="00C45C73"/>
    <w:rsid w:val="00C46B04"/>
    <w:rsid w:val="00C47464"/>
    <w:rsid w:val="00C47A35"/>
    <w:rsid w:val="00C50B7B"/>
    <w:rsid w:val="00C516EC"/>
    <w:rsid w:val="00C51B5F"/>
    <w:rsid w:val="00C53767"/>
    <w:rsid w:val="00C54556"/>
    <w:rsid w:val="00C54914"/>
    <w:rsid w:val="00C5545D"/>
    <w:rsid w:val="00C56527"/>
    <w:rsid w:val="00C567E6"/>
    <w:rsid w:val="00C570AA"/>
    <w:rsid w:val="00C61227"/>
    <w:rsid w:val="00C632B4"/>
    <w:rsid w:val="00C63A6A"/>
    <w:rsid w:val="00C656B5"/>
    <w:rsid w:val="00C660A4"/>
    <w:rsid w:val="00C66AF0"/>
    <w:rsid w:val="00C672C4"/>
    <w:rsid w:val="00C7078B"/>
    <w:rsid w:val="00C711E9"/>
    <w:rsid w:val="00C71229"/>
    <w:rsid w:val="00C72632"/>
    <w:rsid w:val="00C73C89"/>
    <w:rsid w:val="00C746D5"/>
    <w:rsid w:val="00C7475F"/>
    <w:rsid w:val="00C74ABE"/>
    <w:rsid w:val="00C75C6C"/>
    <w:rsid w:val="00C75EBD"/>
    <w:rsid w:val="00C76135"/>
    <w:rsid w:val="00C76260"/>
    <w:rsid w:val="00C7666B"/>
    <w:rsid w:val="00C769A7"/>
    <w:rsid w:val="00C771F1"/>
    <w:rsid w:val="00C7726A"/>
    <w:rsid w:val="00C8106E"/>
    <w:rsid w:val="00C818C4"/>
    <w:rsid w:val="00C81C4E"/>
    <w:rsid w:val="00C82162"/>
    <w:rsid w:val="00C82166"/>
    <w:rsid w:val="00C84BEA"/>
    <w:rsid w:val="00C84F1B"/>
    <w:rsid w:val="00C853B6"/>
    <w:rsid w:val="00C85E68"/>
    <w:rsid w:val="00C860AD"/>
    <w:rsid w:val="00C86EFA"/>
    <w:rsid w:val="00C904C2"/>
    <w:rsid w:val="00C935A6"/>
    <w:rsid w:val="00C936F0"/>
    <w:rsid w:val="00C93F6B"/>
    <w:rsid w:val="00C93F89"/>
    <w:rsid w:val="00C95533"/>
    <w:rsid w:val="00C956B9"/>
    <w:rsid w:val="00CA0784"/>
    <w:rsid w:val="00CA16AF"/>
    <w:rsid w:val="00CA2D60"/>
    <w:rsid w:val="00CA4990"/>
    <w:rsid w:val="00CA6322"/>
    <w:rsid w:val="00CA6C56"/>
    <w:rsid w:val="00CA6D4C"/>
    <w:rsid w:val="00CB2EF1"/>
    <w:rsid w:val="00CB63C7"/>
    <w:rsid w:val="00CB64C2"/>
    <w:rsid w:val="00CB67CA"/>
    <w:rsid w:val="00CB7001"/>
    <w:rsid w:val="00CC0332"/>
    <w:rsid w:val="00CC1996"/>
    <w:rsid w:val="00CC3548"/>
    <w:rsid w:val="00CC371A"/>
    <w:rsid w:val="00CC5177"/>
    <w:rsid w:val="00CC550C"/>
    <w:rsid w:val="00CC696A"/>
    <w:rsid w:val="00CD09EC"/>
    <w:rsid w:val="00CD0B08"/>
    <w:rsid w:val="00CD116D"/>
    <w:rsid w:val="00CD118F"/>
    <w:rsid w:val="00CD15C6"/>
    <w:rsid w:val="00CD16F0"/>
    <w:rsid w:val="00CD24DF"/>
    <w:rsid w:val="00CD26D3"/>
    <w:rsid w:val="00CD3D4D"/>
    <w:rsid w:val="00CD47F6"/>
    <w:rsid w:val="00CD5758"/>
    <w:rsid w:val="00CD63B0"/>
    <w:rsid w:val="00CD6C03"/>
    <w:rsid w:val="00CE0AEF"/>
    <w:rsid w:val="00CE4821"/>
    <w:rsid w:val="00CE4B37"/>
    <w:rsid w:val="00CE5586"/>
    <w:rsid w:val="00CE5D4B"/>
    <w:rsid w:val="00CE61AD"/>
    <w:rsid w:val="00CE6F71"/>
    <w:rsid w:val="00CF0015"/>
    <w:rsid w:val="00CF158F"/>
    <w:rsid w:val="00CF1EC8"/>
    <w:rsid w:val="00CF2036"/>
    <w:rsid w:val="00CF31B5"/>
    <w:rsid w:val="00CF3FD1"/>
    <w:rsid w:val="00CF5B91"/>
    <w:rsid w:val="00CF689B"/>
    <w:rsid w:val="00D01B14"/>
    <w:rsid w:val="00D03462"/>
    <w:rsid w:val="00D03D9A"/>
    <w:rsid w:val="00D03EBC"/>
    <w:rsid w:val="00D04647"/>
    <w:rsid w:val="00D04E44"/>
    <w:rsid w:val="00D0590A"/>
    <w:rsid w:val="00D05970"/>
    <w:rsid w:val="00D0637A"/>
    <w:rsid w:val="00D06C35"/>
    <w:rsid w:val="00D075A6"/>
    <w:rsid w:val="00D10CD4"/>
    <w:rsid w:val="00D10DF2"/>
    <w:rsid w:val="00D1144D"/>
    <w:rsid w:val="00D142D1"/>
    <w:rsid w:val="00D1504F"/>
    <w:rsid w:val="00D16EA5"/>
    <w:rsid w:val="00D17452"/>
    <w:rsid w:val="00D1773D"/>
    <w:rsid w:val="00D22716"/>
    <w:rsid w:val="00D228DC"/>
    <w:rsid w:val="00D244E2"/>
    <w:rsid w:val="00D24790"/>
    <w:rsid w:val="00D2681E"/>
    <w:rsid w:val="00D2765D"/>
    <w:rsid w:val="00D303D7"/>
    <w:rsid w:val="00D30970"/>
    <w:rsid w:val="00D31DB2"/>
    <w:rsid w:val="00D3217D"/>
    <w:rsid w:val="00D3240E"/>
    <w:rsid w:val="00D33E58"/>
    <w:rsid w:val="00D345D1"/>
    <w:rsid w:val="00D356BE"/>
    <w:rsid w:val="00D36014"/>
    <w:rsid w:val="00D36283"/>
    <w:rsid w:val="00D36BD5"/>
    <w:rsid w:val="00D36EB3"/>
    <w:rsid w:val="00D37F46"/>
    <w:rsid w:val="00D4108C"/>
    <w:rsid w:val="00D414C9"/>
    <w:rsid w:val="00D422EA"/>
    <w:rsid w:val="00D4273A"/>
    <w:rsid w:val="00D42A48"/>
    <w:rsid w:val="00D46CF2"/>
    <w:rsid w:val="00D47407"/>
    <w:rsid w:val="00D50A9F"/>
    <w:rsid w:val="00D51F54"/>
    <w:rsid w:val="00D520D1"/>
    <w:rsid w:val="00D526E2"/>
    <w:rsid w:val="00D53223"/>
    <w:rsid w:val="00D53931"/>
    <w:rsid w:val="00D55EC6"/>
    <w:rsid w:val="00D568B3"/>
    <w:rsid w:val="00D56E7F"/>
    <w:rsid w:val="00D575F4"/>
    <w:rsid w:val="00D609F8"/>
    <w:rsid w:val="00D612B8"/>
    <w:rsid w:val="00D62AB4"/>
    <w:rsid w:val="00D63EE8"/>
    <w:rsid w:val="00D63F3E"/>
    <w:rsid w:val="00D6401B"/>
    <w:rsid w:val="00D65438"/>
    <w:rsid w:val="00D65695"/>
    <w:rsid w:val="00D657FE"/>
    <w:rsid w:val="00D673E2"/>
    <w:rsid w:val="00D67A2B"/>
    <w:rsid w:val="00D70538"/>
    <w:rsid w:val="00D7184A"/>
    <w:rsid w:val="00D7381A"/>
    <w:rsid w:val="00D7389C"/>
    <w:rsid w:val="00D73FA0"/>
    <w:rsid w:val="00D74A82"/>
    <w:rsid w:val="00D75E7B"/>
    <w:rsid w:val="00D76BEE"/>
    <w:rsid w:val="00D76FE6"/>
    <w:rsid w:val="00D7782B"/>
    <w:rsid w:val="00D80B45"/>
    <w:rsid w:val="00D80C8C"/>
    <w:rsid w:val="00D83AA4"/>
    <w:rsid w:val="00D841A3"/>
    <w:rsid w:val="00D85514"/>
    <w:rsid w:val="00D85DA8"/>
    <w:rsid w:val="00D86425"/>
    <w:rsid w:val="00D86685"/>
    <w:rsid w:val="00D86A24"/>
    <w:rsid w:val="00D91A27"/>
    <w:rsid w:val="00D91B54"/>
    <w:rsid w:val="00D924B4"/>
    <w:rsid w:val="00D92F03"/>
    <w:rsid w:val="00D9512B"/>
    <w:rsid w:val="00D9709F"/>
    <w:rsid w:val="00DA0191"/>
    <w:rsid w:val="00DA0317"/>
    <w:rsid w:val="00DA0F00"/>
    <w:rsid w:val="00DA1F87"/>
    <w:rsid w:val="00DA321D"/>
    <w:rsid w:val="00DA33D7"/>
    <w:rsid w:val="00DA39DC"/>
    <w:rsid w:val="00DB1916"/>
    <w:rsid w:val="00DB377D"/>
    <w:rsid w:val="00DB3FEF"/>
    <w:rsid w:val="00DB5498"/>
    <w:rsid w:val="00DB5768"/>
    <w:rsid w:val="00DB5BC0"/>
    <w:rsid w:val="00DB79E0"/>
    <w:rsid w:val="00DB7B17"/>
    <w:rsid w:val="00DB7C0F"/>
    <w:rsid w:val="00DC004D"/>
    <w:rsid w:val="00DC0E81"/>
    <w:rsid w:val="00DC1643"/>
    <w:rsid w:val="00DC1CE0"/>
    <w:rsid w:val="00DC2B30"/>
    <w:rsid w:val="00DC3900"/>
    <w:rsid w:val="00DC543A"/>
    <w:rsid w:val="00DC5DB3"/>
    <w:rsid w:val="00DC64A4"/>
    <w:rsid w:val="00DD0EEF"/>
    <w:rsid w:val="00DD28D1"/>
    <w:rsid w:val="00DD32A5"/>
    <w:rsid w:val="00DD3DB0"/>
    <w:rsid w:val="00DD44CE"/>
    <w:rsid w:val="00DD451C"/>
    <w:rsid w:val="00DD5C16"/>
    <w:rsid w:val="00DD63CA"/>
    <w:rsid w:val="00DD7458"/>
    <w:rsid w:val="00DE062B"/>
    <w:rsid w:val="00DE1B38"/>
    <w:rsid w:val="00DE1F34"/>
    <w:rsid w:val="00DE3ABF"/>
    <w:rsid w:val="00DE4510"/>
    <w:rsid w:val="00DE5536"/>
    <w:rsid w:val="00DE57E0"/>
    <w:rsid w:val="00DE5F97"/>
    <w:rsid w:val="00DE6FF0"/>
    <w:rsid w:val="00DF0220"/>
    <w:rsid w:val="00DF05D7"/>
    <w:rsid w:val="00DF08CE"/>
    <w:rsid w:val="00DF0D55"/>
    <w:rsid w:val="00DF19FB"/>
    <w:rsid w:val="00DF21C9"/>
    <w:rsid w:val="00DF558F"/>
    <w:rsid w:val="00DF5795"/>
    <w:rsid w:val="00DF5A28"/>
    <w:rsid w:val="00DF6642"/>
    <w:rsid w:val="00DF75BC"/>
    <w:rsid w:val="00E02167"/>
    <w:rsid w:val="00E041B2"/>
    <w:rsid w:val="00E04362"/>
    <w:rsid w:val="00E045A7"/>
    <w:rsid w:val="00E047B5"/>
    <w:rsid w:val="00E04C27"/>
    <w:rsid w:val="00E04FD4"/>
    <w:rsid w:val="00E06DD7"/>
    <w:rsid w:val="00E06DDA"/>
    <w:rsid w:val="00E13D9D"/>
    <w:rsid w:val="00E14223"/>
    <w:rsid w:val="00E14443"/>
    <w:rsid w:val="00E16257"/>
    <w:rsid w:val="00E17E16"/>
    <w:rsid w:val="00E17F48"/>
    <w:rsid w:val="00E20478"/>
    <w:rsid w:val="00E20AD5"/>
    <w:rsid w:val="00E22A92"/>
    <w:rsid w:val="00E25814"/>
    <w:rsid w:val="00E3068A"/>
    <w:rsid w:val="00E30D1A"/>
    <w:rsid w:val="00E31A54"/>
    <w:rsid w:val="00E326DE"/>
    <w:rsid w:val="00E336BF"/>
    <w:rsid w:val="00E34016"/>
    <w:rsid w:val="00E403CC"/>
    <w:rsid w:val="00E40FD7"/>
    <w:rsid w:val="00E425C9"/>
    <w:rsid w:val="00E444C4"/>
    <w:rsid w:val="00E449C8"/>
    <w:rsid w:val="00E44F11"/>
    <w:rsid w:val="00E45697"/>
    <w:rsid w:val="00E46D57"/>
    <w:rsid w:val="00E5013A"/>
    <w:rsid w:val="00E50434"/>
    <w:rsid w:val="00E51482"/>
    <w:rsid w:val="00E53EEB"/>
    <w:rsid w:val="00E5605C"/>
    <w:rsid w:val="00E56718"/>
    <w:rsid w:val="00E572B3"/>
    <w:rsid w:val="00E5743A"/>
    <w:rsid w:val="00E6081B"/>
    <w:rsid w:val="00E615A6"/>
    <w:rsid w:val="00E63890"/>
    <w:rsid w:val="00E63E4E"/>
    <w:rsid w:val="00E701FD"/>
    <w:rsid w:val="00E70665"/>
    <w:rsid w:val="00E716C7"/>
    <w:rsid w:val="00E739BB"/>
    <w:rsid w:val="00E73B2E"/>
    <w:rsid w:val="00E74262"/>
    <w:rsid w:val="00E7457B"/>
    <w:rsid w:val="00E750BA"/>
    <w:rsid w:val="00E750FC"/>
    <w:rsid w:val="00E7547A"/>
    <w:rsid w:val="00E758D3"/>
    <w:rsid w:val="00E7643F"/>
    <w:rsid w:val="00E77DF5"/>
    <w:rsid w:val="00E82446"/>
    <w:rsid w:val="00E8279C"/>
    <w:rsid w:val="00E83284"/>
    <w:rsid w:val="00E84446"/>
    <w:rsid w:val="00E86687"/>
    <w:rsid w:val="00E8728D"/>
    <w:rsid w:val="00E9028B"/>
    <w:rsid w:val="00E90974"/>
    <w:rsid w:val="00E9230A"/>
    <w:rsid w:val="00E9245C"/>
    <w:rsid w:val="00E92D16"/>
    <w:rsid w:val="00E9325B"/>
    <w:rsid w:val="00E9336B"/>
    <w:rsid w:val="00E93620"/>
    <w:rsid w:val="00E97777"/>
    <w:rsid w:val="00EA1523"/>
    <w:rsid w:val="00EA1681"/>
    <w:rsid w:val="00EA169D"/>
    <w:rsid w:val="00EA26B2"/>
    <w:rsid w:val="00EA3DB6"/>
    <w:rsid w:val="00EA42E3"/>
    <w:rsid w:val="00EA4650"/>
    <w:rsid w:val="00EA47FF"/>
    <w:rsid w:val="00EA6289"/>
    <w:rsid w:val="00EA7073"/>
    <w:rsid w:val="00EA7437"/>
    <w:rsid w:val="00EB111B"/>
    <w:rsid w:val="00EB1229"/>
    <w:rsid w:val="00EB17BB"/>
    <w:rsid w:val="00EB1A21"/>
    <w:rsid w:val="00EB1D14"/>
    <w:rsid w:val="00EB2BC4"/>
    <w:rsid w:val="00EB4C09"/>
    <w:rsid w:val="00EB5100"/>
    <w:rsid w:val="00EB6AE0"/>
    <w:rsid w:val="00EB7DF1"/>
    <w:rsid w:val="00EC07D5"/>
    <w:rsid w:val="00EC138E"/>
    <w:rsid w:val="00EC179D"/>
    <w:rsid w:val="00EC1B2C"/>
    <w:rsid w:val="00EC285A"/>
    <w:rsid w:val="00EC3026"/>
    <w:rsid w:val="00EC3326"/>
    <w:rsid w:val="00EC3629"/>
    <w:rsid w:val="00EC4086"/>
    <w:rsid w:val="00EC40AF"/>
    <w:rsid w:val="00EC4DB8"/>
    <w:rsid w:val="00EC543B"/>
    <w:rsid w:val="00EC5CAC"/>
    <w:rsid w:val="00EC69E5"/>
    <w:rsid w:val="00ED2B34"/>
    <w:rsid w:val="00ED326D"/>
    <w:rsid w:val="00ED36ED"/>
    <w:rsid w:val="00ED47E4"/>
    <w:rsid w:val="00ED49D6"/>
    <w:rsid w:val="00ED5E73"/>
    <w:rsid w:val="00ED60D4"/>
    <w:rsid w:val="00ED6D12"/>
    <w:rsid w:val="00ED7C21"/>
    <w:rsid w:val="00EE0BD1"/>
    <w:rsid w:val="00EE1F26"/>
    <w:rsid w:val="00EE34EF"/>
    <w:rsid w:val="00EE3BAC"/>
    <w:rsid w:val="00EE3BB0"/>
    <w:rsid w:val="00EE42F1"/>
    <w:rsid w:val="00EE56FE"/>
    <w:rsid w:val="00EE57C5"/>
    <w:rsid w:val="00EE5F30"/>
    <w:rsid w:val="00EE61F7"/>
    <w:rsid w:val="00EE69BA"/>
    <w:rsid w:val="00EE77C8"/>
    <w:rsid w:val="00EF090A"/>
    <w:rsid w:val="00EF2191"/>
    <w:rsid w:val="00EF223F"/>
    <w:rsid w:val="00EF341E"/>
    <w:rsid w:val="00EF524A"/>
    <w:rsid w:val="00EF533A"/>
    <w:rsid w:val="00F00236"/>
    <w:rsid w:val="00F00CA1"/>
    <w:rsid w:val="00F0284A"/>
    <w:rsid w:val="00F049FC"/>
    <w:rsid w:val="00F05F2E"/>
    <w:rsid w:val="00F06651"/>
    <w:rsid w:val="00F068A4"/>
    <w:rsid w:val="00F06997"/>
    <w:rsid w:val="00F10E0E"/>
    <w:rsid w:val="00F130D8"/>
    <w:rsid w:val="00F13437"/>
    <w:rsid w:val="00F14532"/>
    <w:rsid w:val="00F1517E"/>
    <w:rsid w:val="00F167E6"/>
    <w:rsid w:val="00F16DAE"/>
    <w:rsid w:val="00F20DD9"/>
    <w:rsid w:val="00F22220"/>
    <w:rsid w:val="00F22627"/>
    <w:rsid w:val="00F23613"/>
    <w:rsid w:val="00F244D1"/>
    <w:rsid w:val="00F270DA"/>
    <w:rsid w:val="00F27422"/>
    <w:rsid w:val="00F277E8"/>
    <w:rsid w:val="00F32B2D"/>
    <w:rsid w:val="00F32E37"/>
    <w:rsid w:val="00F32F78"/>
    <w:rsid w:val="00F34F9D"/>
    <w:rsid w:val="00F35CEB"/>
    <w:rsid w:val="00F35FBA"/>
    <w:rsid w:val="00F361BE"/>
    <w:rsid w:val="00F364DF"/>
    <w:rsid w:val="00F36C3C"/>
    <w:rsid w:val="00F36F8D"/>
    <w:rsid w:val="00F40100"/>
    <w:rsid w:val="00F411C9"/>
    <w:rsid w:val="00F41CD5"/>
    <w:rsid w:val="00F41EA2"/>
    <w:rsid w:val="00F42BDE"/>
    <w:rsid w:val="00F42C54"/>
    <w:rsid w:val="00F43AA9"/>
    <w:rsid w:val="00F44A20"/>
    <w:rsid w:val="00F45F14"/>
    <w:rsid w:val="00F46FD6"/>
    <w:rsid w:val="00F47E6F"/>
    <w:rsid w:val="00F52636"/>
    <w:rsid w:val="00F539B5"/>
    <w:rsid w:val="00F53B42"/>
    <w:rsid w:val="00F54519"/>
    <w:rsid w:val="00F54D4B"/>
    <w:rsid w:val="00F56757"/>
    <w:rsid w:val="00F61BEC"/>
    <w:rsid w:val="00F6310F"/>
    <w:rsid w:val="00F63933"/>
    <w:rsid w:val="00F65289"/>
    <w:rsid w:val="00F67218"/>
    <w:rsid w:val="00F71EBA"/>
    <w:rsid w:val="00F71F6A"/>
    <w:rsid w:val="00F73864"/>
    <w:rsid w:val="00F73B6F"/>
    <w:rsid w:val="00F73F9E"/>
    <w:rsid w:val="00F77F47"/>
    <w:rsid w:val="00F806B6"/>
    <w:rsid w:val="00F81203"/>
    <w:rsid w:val="00F82A08"/>
    <w:rsid w:val="00F85B7C"/>
    <w:rsid w:val="00F86575"/>
    <w:rsid w:val="00F86889"/>
    <w:rsid w:val="00F87ACC"/>
    <w:rsid w:val="00F87FEE"/>
    <w:rsid w:val="00F9040D"/>
    <w:rsid w:val="00F92E60"/>
    <w:rsid w:val="00F931F7"/>
    <w:rsid w:val="00F94199"/>
    <w:rsid w:val="00F94311"/>
    <w:rsid w:val="00F96A65"/>
    <w:rsid w:val="00FA2754"/>
    <w:rsid w:val="00FA5ED9"/>
    <w:rsid w:val="00FA71A3"/>
    <w:rsid w:val="00FA75E7"/>
    <w:rsid w:val="00FB00C0"/>
    <w:rsid w:val="00FB352E"/>
    <w:rsid w:val="00FB35B7"/>
    <w:rsid w:val="00FB5389"/>
    <w:rsid w:val="00FB550E"/>
    <w:rsid w:val="00FB5639"/>
    <w:rsid w:val="00FB5C7D"/>
    <w:rsid w:val="00FB6D52"/>
    <w:rsid w:val="00FC15C4"/>
    <w:rsid w:val="00FC1B80"/>
    <w:rsid w:val="00FC1EEC"/>
    <w:rsid w:val="00FC1FC5"/>
    <w:rsid w:val="00FC26D3"/>
    <w:rsid w:val="00FC3B3C"/>
    <w:rsid w:val="00FC43ED"/>
    <w:rsid w:val="00FC621F"/>
    <w:rsid w:val="00FC65FE"/>
    <w:rsid w:val="00FC7A16"/>
    <w:rsid w:val="00FC7F5D"/>
    <w:rsid w:val="00FD1128"/>
    <w:rsid w:val="00FD14B0"/>
    <w:rsid w:val="00FD1783"/>
    <w:rsid w:val="00FD30AB"/>
    <w:rsid w:val="00FD47F7"/>
    <w:rsid w:val="00FE3B68"/>
    <w:rsid w:val="00FE4794"/>
    <w:rsid w:val="00FF114E"/>
    <w:rsid w:val="00FF1588"/>
    <w:rsid w:val="00FF3D7A"/>
    <w:rsid w:val="00FF419E"/>
    <w:rsid w:val="00FF4211"/>
    <w:rsid w:val="00FF5059"/>
    <w:rsid w:val="00FF65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4E2"/>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24E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cga-data.nci.nih.gov/tc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1406</Words>
  <Characters>8019</Characters>
  <Application>Microsoft Office Word</Application>
  <DocSecurity>0</DocSecurity>
  <Lines>66</Lines>
  <Paragraphs>18</Paragraphs>
  <ScaleCrop>false</ScaleCrop>
  <Company/>
  <LinksUpToDate>false</LinksUpToDate>
  <CharactersWithSpaces>9407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DBMIAdmin</dc:creator>
  <cp:keywords/>
  <dc:description/>
  <cp:lastModifiedBy>zkgonzales</cp:lastModifiedBy>
  <cp:revision>8</cp:revision>
  <dcterms:created xsi:type="dcterms:W3CDTF">2014-01-06T15:05:00Z</dcterms:created>
  <dcterms:modified xsi:type="dcterms:W3CDTF">2014-02-17T13:47:00Z</dcterms:modified>
</cp:coreProperties>
</file>