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D69" w:rsidRPr="00E53D69" w:rsidRDefault="00E53D69" w:rsidP="00E53D69">
      <w:pPr>
        <w:pStyle w:val="a5"/>
      </w:pPr>
      <w:r>
        <w:rPr>
          <w:rFonts w:hint="eastAsia"/>
        </w:rPr>
        <w:t>Appendix</w:t>
      </w:r>
    </w:p>
    <w:p w:rsidR="00E53D69" w:rsidRPr="008C1AAC" w:rsidRDefault="00E53D69" w:rsidP="00E53D69">
      <w:pPr>
        <w:pStyle w:val="a3"/>
        <w:numPr>
          <w:ilvl w:val="0"/>
          <w:numId w:val="1"/>
        </w:numPr>
        <w:spacing w:after="39" w:line="240" w:lineRule="auto"/>
        <w:contextualSpacing w:val="0"/>
        <w:rPr>
          <w:rFonts w:ascii="Cambria" w:hAnsi="Cambria" w:cs="Times New Roman"/>
          <w:sz w:val="24"/>
          <w:szCs w:val="24"/>
        </w:rPr>
      </w:pPr>
      <w:r w:rsidRPr="008C1AAC">
        <w:rPr>
          <w:rFonts w:ascii="Cambria" w:hAnsi="Cambria" w:cs="Times New Roman"/>
          <w:i/>
          <w:sz w:val="24"/>
          <w:szCs w:val="24"/>
        </w:rPr>
        <w:t>Further Improvements</w:t>
      </w:r>
    </w:p>
    <w:p w:rsidR="00E53D69" w:rsidRDefault="00E53D69" w:rsidP="00E53D69">
      <w:pPr>
        <w:spacing w:after="162" w:line="240" w:lineRule="auto"/>
        <w:ind w:left="-5"/>
        <w:rPr>
          <w:rFonts w:ascii="Cambria" w:hAnsi="Cambria" w:cs="Times New Roman"/>
          <w:sz w:val="24"/>
          <w:szCs w:val="24"/>
        </w:rPr>
      </w:pPr>
    </w:p>
    <w:p w:rsidR="00E53D69" w:rsidRDefault="00E53D69" w:rsidP="00E53D69">
      <w:pPr>
        <w:spacing w:line="240" w:lineRule="auto"/>
        <w:ind w:left="-5"/>
        <w:rPr>
          <w:rFonts w:ascii="Cambria" w:hAnsi="Cambria" w:cs="Times New Roman"/>
          <w:sz w:val="24"/>
          <w:szCs w:val="24"/>
        </w:rPr>
      </w:pPr>
      <w:r w:rsidRPr="008C1AAC">
        <w:rPr>
          <w:rFonts w:ascii="Cambria" w:hAnsi="Cambria" w:cs="Times New Roman"/>
          <w:sz w:val="24"/>
          <w:szCs w:val="24"/>
        </w:rPr>
        <w:t xml:space="preserve">To further improve performance, we propose some additional modifications to our model. Because the size of the public data set is much smaller than the size of the private data sets, the sample error of the </w:t>
      </w:r>
      <w:r w:rsidRPr="00C045C2">
        <w:rPr>
          <w:rFonts w:ascii="Cambria" w:hAnsi="Cambria" w:cs="Times New Roman"/>
          <w:sz w:val="24"/>
          <w:szCs w:val="24"/>
          <w:highlight w:val="yellow"/>
        </w:rPr>
        <w:t>public data set is much</w:t>
      </w:r>
      <w:bookmarkStart w:id="0" w:name="_GoBack"/>
      <w:bookmarkEnd w:id="0"/>
      <w:r w:rsidR="00C60B07">
        <w:rPr>
          <w:rFonts w:ascii="Cambria" w:hAnsi="Cambria" w:cs="Times New Roman" w:hint="eastAsia"/>
          <w:sz w:val="24"/>
          <w:szCs w:val="24"/>
        </w:rPr>
        <w:t xml:space="preserve"> larger. </w:t>
      </w:r>
      <w:r w:rsidRPr="008C1AAC">
        <w:rPr>
          <w:rFonts w:ascii="Cambria" w:hAnsi="Cambria" w:cs="Times New Roman"/>
          <w:sz w:val="24"/>
          <w:szCs w:val="24"/>
        </w:rPr>
        <w:t xml:space="preserve">Therefore, it is better to enforce a larger regularization and replace the coefficient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0</m:t>
                </m:r>
              </m:sub>
            </m:sSub>
            <m:r>
              <w:rPr>
                <w:rFonts w:ascii="Cambria Math" w:hAnsi="Cambria Math" w:cs="Times New Roman"/>
                <w:sz w:val="24"/>
                <w:szCs w:val="24"/>
              </w:rPr>
              <m:t>λ</m:t>
            </m:r>
          </m:num>
          <m:den>
            <m:nary>
              <m:naryPr>
                <m:chr m:val="∑"/>
                <m:ctrlPr>
                  <w:rPr>
                    <w:rFonts w:ascii="Cambria Math" w:hAnsi="Cambria Math" w:cs="Times New Roman"/>
                    <w:i/>
                    <w:sz w:val="24"/>
                    <w:szCs w:val="24"/>
                  </w:rPr>
                </m:ctrlPr>
              </m:naryPr>
              <m:sub>
                <m:r>
                  <w:rPr>
                    <w:rFonts w:ascii="Cambria Math" w:hAnsi="Cambria Math" w:cs="Times New Roman"/>
                    <w:sz w:val="24"/>
                    <w:szCs w:val="24"/>
                  </w:rPr>
                  <m:t>j=0</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e>
            </m:nary>
          </m:den>
        </m:f>
      </m:oMath>
      <w:r w:rsidRPr="008C1AAC">
        <w:rPr>
          <w:rFonts w:ascii="Cambria" w:hAnsi="Cambria" w:cs="Times New Roman"/>
          <w:sz w:val="24"/>
          <w:szCs w:val="24"/>
        </w:rPr>
        <w:t xml:space="preserve"> in the Hessian matrix (Step 1 in Algorithm 1) </w:t>
      </w:r>
      <w:proofErr w:type="gramStart"/>
      <w:r w:rsidRPr="008C1AAC">
        <w:rPr>
          <w:rFonts w:ascii="Cambria" w:hAnsi="Cambria" w:cs="Times New Roman"/>
          <w:sz w:val="24"/>
          <w:szCs w:val="24"/>
        </w:rPr>
        <w:t xml:space="preserve">with </w:t>
      </w:r>
      <w:proofErr w:type="gramEnd"/>
      <m:oMath>
        <m:r>
          <w:rPr>
            <w:rFonts w:ascii="Cambria Math" w:hAnsi="Cambria Math" w:cs="Times New Roman"/>
            <w:sz w:val="24"/>
            <w:szCs w:val="24"/>
          </w:rPr>
          <m:t>λ</m:t>
        </m:r>
      </m:oMath>
      <w:r w:rsidRPr="008C1AAC">
        <w:rPr>
          <w:rFonts w:ascii="Cambria" w:hAnsi="Cambria" w:cs="Times New Roman"/>
          <w:sz w:val="24"/>
          <w:szCs w:val="24"/>
        </w:rPr>
        <w:t>.</w:t>
      </w:r>
    </w:p>
    <w:p w:rsidR="00E53D69" w:rsidRPr="008C1AAC" w:rsidRDefault="00E53D69" w:rsidP="00E53D69">
      <w:pPr>
        <w:spacing w:line="240" w:lineRule="auto"/>
        <w:ind w:left="-5"/>
        <w:rPr>
          <w:rFonts w:ascii="Cambria" w:hAnsi="Cambria" w:cs="Times New Roman"/>
          <w:sz w:val="24"/>
          <w:szCs w:val="24"/>
        </w:rPr>
      </w:pPr>
    </w:p>
    <w:p w:rsidR="00E53D69" w:rsidRDefault="00E53D69" w:rsidP="00E53D69">
      <w:pPr>
        <w:spacing w:after="124" w:line="240" w:lineRule="auto"/>
        <w:ind w:left="-5"/>
        <w:rPr>
          <w:rFonts w:ascii="Cambria" w:hAnsi="Cambria" w:cs="Times New Roman"/>
          <w:sz w:val="24"/>
          <w:szCs w:val="24"/>
        </w:rPr>
      </w:pPr>
      <w:r w:rsidRPr="008C1AAC">
        <w:rPr>
          <w:rFonts w:ascii="Cambria" w:hAnsi="Cambria" w:cs="Times New Roman"/>
          <w:sz w:val="24"/>
          <w:szCs w:val="24"/>
        </w:rPr>
        <w:t xml:space="preserve">Another improvement to our plain model </w:t>
      </w:r>
      <w:r w:rsidR="00C60B07">
        <w:rPr>
          <w:rFonts w:ascii="Cambria" w:hAnsi="Cambria" w:cs="Times New Roman" w:hint="eastAsia"/>
          <w:sz w:val="24"/>
          <w:szCs w:val="24"/>
        </w:rPr>
        <w:t>(</w:t>
      </w:r>
      <w:r w:rsidRPr="008C1AAC">
        <w:rPr>
          <w:rFonts w:ascii="Cambria" w:hAnsi="Cambria" w:cs="Times New Roman"/>
          <w:sz w:val="24"/>
          <w:szCs w:val="24"/>
        </w:rPr>
        <w:t xml:space="preserve">which starts with all </w:t>
      </w:r>
      <w:proofErr w:type="gramStart"/>
      <w:r w:rsidRPr="008C1AAC">
        <w:rPr>
          <w:rFonts w:ascii="Cambria" w:hAnsi="Cambria" w:cs="Times New Roman"/>
          <w:sz w:val="24"/>
          <w:szCs w:val="24"/>
        </w:rPr>
        <w:t xml:space="preserve">zero </w:t>
      </w:r>
      <w:proofErr w:type="gramEnd"/>
      <m:oMath>
        <m:r>
          <w:rPr>
            <w:rFonts w:ascii="Cambria Math" w:eastAsia="Cambria" w:hAnsi="Cambria Math" w:cs="Times New Roman"/>
            <w:sz w:val="24"/>
            <w:szCs w:val="24"/>
          </w:rPr>
          <m:t>β</m:t>
        </m:r>
      </m:oMath>
      <w:r w:rsidR="00C60B07">
        <w:rPr>
          <w:rFonts w:ascii="Cambria" w:hAnsi="Cambria" w:cs="Times New Roman" w:hint="eastAsia"/>
          <w:sz w:val="24"/>
          <w:szCs w:val="24"/>
        </w:rPr>
        <w:t>)</w:t>
      </w:r>
      <w:r w:rsidRPr="008C1AAC">
        <w:rPr>
          <w:rFonts w:ascii="Cambria" w:hAnsi="Cambria" w:cs="Times New Roman"/>
          <w:sz w:val="24"/>
          <w:szCs w:val="24"/>
        </w:rPr>
        <w:t xml:space="preserve"> is to initiate </w:t>
      </w:r>
      <m:oMath>
        <m:r>
          <w:rPr>
            <w:rFonts w:ascii="Cambria Math" w:eastAsia="Cambria" w:hAnsi="Cambria Math" w:cs="Times New Roman"/>
            <w:sz w:val="24"/>
            <w:szCs w:val="24"/>
          </w:rPr>
          <m:t>β</m:t>
        </m:r>
      </m:oMath>
      <w:r w:rsidRPr="008C1AAC">
        <w:rPr>
          <w:rFonts w:ascii="Cambria" w:eastAsia="Cambria" w:hAnsi="Cambria" w:cs="Times New Roman"/>
          <w:i/>
          <w:sz w:val="24"/>
          <w:szCs w:val="24"/>
        </w:rPr>
        <w:t xml:space="preserve"> </w:t>
      </w:r>
      <w:r w:rsidRPr="008C1AAC">
        <w:rPr>
          <w:rFonts w:ascii="Cambria" w:hAnsi="Cambria" w:cs="Times New Roman"/>
          <w:sz w:val="24"/>
          <w:szCs w:val="24"/>
        </w:rPr>
        <w:t>parameters with the ones trained on the public data set. Although the parameters learned from the small public data set are influenced by the large sampling error, they are still closer to the true parameters than zeros. With a better prior, we can spend privacy budgets more effectively.</w:t>
      </w:r>
    </w:p>
    <w:p w:rsidR="00E53D69" w:rsidRPr="008C1AAC" w:rsidRDefault="00E53D69" w:rsidP="00E53D69">
      <w:pPr>
        <w:spacing w:after="124" w:line="240" w:lineRule="auto"/>
        <w:ind w:left="-5"/>
        <w:rPr>
          <w:rFonts w:ascii="Cambria" w:hAnsi="Cambria" w:cs="Times New Roman"/>
          <w:sz w:val="24"/>
          <w:szCs w:val="24"/>
        </w:rPr>
      </w:pPr>
    </w:p>
    <w:p w:rsidR="00E53D69" w:rsidRPr="008C1AAC" w:rsidRDefault="00E53D69" w:rsidP="00E53D69">
      <w:pPr>
        <w:pStyle w:val="a3"/>
        <w:numPr>
          <w:ilvl w:val="0"/>
          <w:numId w:val="1"/>
        </w:numPr>
        <w:spacing w:after="67" w:line="240" w:lineRule="auto"/>
        <w:contextualSpacing w:val="0"/>
        <w:rPr>
          <w:rFonts w:ascii="Cambria" w:hAnsi="Cambria" w:cs="Times New Roman"/>
          <w:sz w:val="24"/>
          <w:szCs w:val="24"/>
        </w:rPr>
      </w:pPr>
      <w:r w:rsidRPr="008C1AAC">
        <w:rPr>
          <w:rFonts w:ascii="Cambria" w:hAnsi="Cambria" w:cs="Times New Roman"/>
          <w:i/>
          <w:sz w:val="24"/>
          <w:szCs w:val="24"/>
        </w:rPr>
        <w:t>Proof of Differential Privacy</w:t>
      </w:r>
    </w:p>
    <w:p w:rsidR="00E53D69" w:rsidRPr="008C1AAC" w:rsidRDefault="00E53D69" w:rsidP="00E53D69">
      <w:pPr>
        <w:spacing w:line="240" w:lineRule="auto"/>
        <w:ind w:left="-5"/>
        <w:rPr>
          <w:rFonts w:ascii="Cambria" w:hAnsi="Cambria" w:cs="Times New Roman"/>
          <w:sz w:val="24"/>
          <w:szCs w:val="24"/>
        </w:rPr>
      </w:pPr>
      <w:r w:rsidRPr="008C1AAC">
        <w:rPr>
          <w:rFonts w:ascii="Cambria" w:hAnsi="Cambria" w:cs="Times New Roman"/>
          <w:sz w:val="24"/>
          <w:szCs w:val="24"/>
        </w:rPr>
        <w:t xml:space="preserve">For each private data set, the only outputs are the gradients in each of the </w:t>
      </w:r>
      <w:r w:rsidRPr="008C1AAC">
        <w:rPr>
          <w:rFonts w:ascii="Cambria" w:eastAsia="Cambria" w:hAnsi="Cambria" w:cs="Times New Roman"/>
          <w:i/>
          <w:sz w:val="24"/>
          <w:szCs w:val="24"/>
        </w:rPr>
        <w:t xml:space="preserve">l </w:t>
      </w:r>
      <w:r w:rsidRPr="008C1AAC">
        <w:rPr>
          <w:rFonts w:ascii="Cambria" w:hAnsi="Cambria" w:cs="Times New Roman"/>
          <w:sz w:val="24"/>
          <w:szCs w:val="24"/>
        </w:rPr>
        <w:t xml:space="preserve">iterations. Since the privacy budget in each step is additive (i.e., sequential composition property), we only need to prove that each iteration takes </w:t>
      </w:r>
      <m:oMath>
        <m:sSub>
          <m:sSubPr>
            <m:ctrlPr>
              <w:rPr>
                <w:rFonts w:ascii="Cambria Math" w:hAnsi="Cambria Math" w:cs="Times New Roman"/>
                <w:i/>
                <w:sz w:val="24"/>
                <w:szCs w:val="24"/>
              </w:rPr>
            </m:ctrlPr>
          </m:sSubPr>
          <m:e>
            <m:r>
              <w:rPr>
                <w:rFonts w:ascii="Cambria Math" w:hAnsi="Cambria Math" w:cs="Times New Roman"/>
                <w:sz w:val="24"/>
                <w:szCs w:val="24"/>
              </w:rPr>
              <m:t>ϵ</m:t>
            </m:r>
          </m:e>
          <m:sub>
            <m:r>
              <w:rPr>
                <w:rFonts w:ascii="Cambria Math" w:hAnsi="Cambria Math" w:cs="Times New Roman"/>
                <w:sz w:val="24"/>
                <w:szCs w:val="24"/>
              </w:rPr>
              <m:t>0</m:t>
            </m:r>
          </m:sub>
        </m:sSub>
        <m:r>
          <w:rPr>
            <w:rFonts w:ascii="Cambria Math" w:hAnsi="Cambria Math" w:cs="Times New Roman"/>
            <w:sz w:val="24"/>
            <w:szCs w:val="24"/>
          </w:rPr>
          <m:t>=ϵ/l</m:t>
        </m:r>
      </m:oMath>
      <w:r w:rsidRPr="008C1AAC">
        <w:rPr>
          <w:rFonts w:ascii="Cambria" w:hAnsi="Cambria" w:cs="Times New Roman"/>
          <w:sz w:val="24"/>
          <w:szCs w:val="24"/>
        </w:rPr>
        <w:t xml:space="preserve"> privacy budget. Using the Laplacian mechanism (Definition 4), we only need to prove that the </w:t>
      </w:r>
      <m:oMath>
        <m:sSub>
          <m:sSubPr>
            <m:ctrlPr>
              <w:rPr>
                <w:rFonts w:ascii="Cambria Math" w:eastAsia="Cambria" w:hAnsi="Cambria Math" w:cs="Times New Roman"/>
                <w:i/>
                <w:sz w:val="24"/>
                <w:szCs w:val="24"/>
              </w:rPr>
            </m:ctrlPr>
          </m:sSubPr>
          <m:e>
            <m:r>
              <w:rPr>
                <w:rFonts w:ascii="Cambria Math" w:eastAsia="Cambria" w:hAnsi="Cambria Math" w:cs="Times New Roman"/>
                <w:sz w:val="24"/>
                <w:szCs w:val="24"/>
              </w:rPr>
              <m:t>L</m:t>
            </m:r>
          </m:e>
          <m:sub>
            <m:r>
              <w:rPr>
                <w:rFonts w:ascii="Cambria Math" w:eastAsia="Cambria" w:hAnsi="Cambria Math" w:cs="Times New Roman"/>
                <w:sz w:val="24"/>
                <w:szCs w:val="24"/>
                <w:vertAlign w:val="subscript"/>
              </w:rPr>
              <m:t>2</m:t>
            </m:r>
          </m:sub>
        </m:sSub>
      </m:oMath>
      <w:r w:rsidRPr="008C1AAC">
        <w:rPr>
          <w:rFonts w:ascii="Cambria" w:eastAsia="Cambria" w:hAnsi="Cambria" w:cs="Times New Roman"/>
          <w:sz w:val="24"/>
          <w:szCs w:val="24"/>
          <w:vertAlign w:val="subscript"/>
        </w:rPr>
        <w:t xml:space="preserve"> </w:t>
      </w:r>
      <w:r w:rsidRPr="008C1AAC">
        <w:rPr>
          <w:rFonts w:ascii="Cambria" w:hAnsi="Cambria" w:cs="Times New Roman"/>
          <w:sz w:val="24"/>
          <w:szCs w:val="24"/>
        </w:rPr>
        <w:t xml:space="preserve">sensitivity for the log-likelihood’s gradient in each data set </w:t>
      </w:r>
      <w:proofErr w:type="gramStart"/>
      <w:r w:rsidRPr="008C1AAC">
        <w:rPr>
          <w:rFonts w:ascii="Cambria" w:hAnsi="Cambria" w:cs="Times New Roman"/>
          <w:sz w:val="24"/>
          <w:szCs w:val="24"/>
        </w:rPr>
        <w:t xml:space="preserve">is </w:t>
      </w:r>
      <w:proofErr w:type="gramEnd"/>
      <m:oMath>
        <m:r>
          <w:rPr>
            <w:rFonts w:ascii="Cambria Math" w:eastAsia="Cambria" w:hAnsi="Cambria Math" w:cs="Times New Roman"/>
            <w:sz w:val="24"/>
            <w:szCs w:val="24"/>
          </w:rPr>
          <m:t>2M</m:t>
        </m:r>
      </m:oMath>
      <w:r w:rsidRPr="008C1AAC">
        <w:rPr>
          <w:rFonts w:ascii="Cambria" w:hAnsi="Cambria" w:cs="Times New Roman"/>
          <w:sz w:val="24"/>
          <w:szCs w:val="24"/>
        </w:rPr>
        <w:t>.</w:t>
      </w:r>
    </w:p>
    <w:p w:rsidR="00E53D69" w:rsidRDefault="00E53D69" w:rsidP="00E53D69">
      <w:pPr>
        <w:spacing w:after="49" w:line="240" w:lineRule="auto"/>
        <w:ind w:left="-5"/>
        <w:rPr>
          <w:rFonts w:ascii="Cambria" w:hAnsi="Cambria" w:cs="Times New Roman"/>
          <w:sz w:val="24"/>
          <w:szCs w:val="24"/>
        </w:rPr>
      </w:pPr>
      <w:r w:rsidRPr="008C1AAC">
        <w:rPr>
          <w:rFonts w:ascii="Cambria" w:hAnsi="Cambria" w:cs="Times New Roman"/>
          <w:sz w:val="24"/>
          <w:szCs w:val="24"/>
        </w:rPr>
        <w:t xml:space="preserve">Because the gradient of the log-likelihood function on the </w:t>
      </w:r>
      <m:oMath>
        <m:r>
          <w:rPr>
            <w:rFonts w:ascii="Cambria Math" w:hAnsi="Cambria Math" w:cs="Times New Roman"/>
            <w:sz w:val="24"/>
            <w:szCs w:val="24"/>
          </w:rPr>
          <m:t>j</m:t>
        </m:r>
      </m:oMath>
      <w:r w:rsidRPr="008C1AAC">
        <w:rPr>
          <w:rFonts w:ascii="Cambria" w:hAnsi="Cambria" w:cs="Times New Roman"/>
          <w:sz w:val="24"/>
          <w:szCs w:val="24"/>
        </w:rPr>
        <w:t>-th private data set is</w:t>
      </w:r>
      <w:r w:rsidRPr="008C1AAC">
        <w:rPr>
          <w:rFonts w:ascii="Cambria" w:hAnsi="Cambria" w:cs="Times New Roman"/>
          <w:noProof/>
          <w:sz w:val="24"/>
          <w:szCs w:val="24"/>
        </w:rPr>
        <w:t xml:space="preserve"> </w:t>
      </w:r>
      <m:oMath>
        <m:nary>
          <m:naryPr>
            <m:chr m:val="∑"/>
            <m:ctrlPr>
              <w:rPr>
                <w:rFonts w:ascii="Cambria Math" w:hAnsi="Cambria Math" w:cs="Times New Roman"/>
                <w:i/>
                <w:sz w:val="24"/>
                <w:szCs w:val="24"/>
              </w:rPr>
            </m:ctrlPr>
          </m:naryPr>
          <m:sub>
            <m:r>
              <w:rPr>
                <w:rFonts w:ascii="Cambria Math" w:hAnsi="Cambria Math" w:cs="Times New Roman"/>
                <w:sz w:val="24"/>
                <w:szCs w:val="24"/>
              </w:rPr>
              <m:t>i=1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sup>
          <m:e>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j</m:t>
                    </m:r>
                  </m:sup>
                </m:sSubSup>
                <m:sSubSup>
                  <m:sSubSupPr>
                    <m:ctrlPr>
                      <w:rPr>
                        <w:rFonts w:ascii="Cambria Math" w:hAnsi="Cambria Math" w:cs="Times New Roman"/>
                        <w:i/>
                        <w:sz w:val="24"/>
                        <w:szCs w:val="24"/>
                      </w:rPr>
                    </m:ctrlPr>
                  </m:sSubSupPr>
                  <m:e>
                    <m:r>
                      <w:rPr>
                        <w:rFonts w:ascii="Cambria Math" w:hAnsi="Cambria Math" w:cs="Times New Roman"/>
                        <w:sz w:val="24"/>
                        <w:szCs w:val="24"/>
                      </w:rPr>
                      <m:t>x</m:t>
                    </m:r>
                  </m:e>
                  <m:sub>
                    <m:r>
                      <w:rPr>
                        <w:rFonts w:ascii="Cambria Math" w:hAnsi="Cambria Math" w:cs="Times New Roman"/>
                        <w:sz w:val="24"/>
                        <w:szCs w:val="24"/>
                      </w:rPr>
                      <m:t>i</m:t>
                    </m:r>
                  </m:sub>
                  <m:sup>
                    <m:r>
                      <w:rPr>
                        <w:rFonts w:ascii="Cambria Math" w:hAnsi="Cambria Math" w:cs="Times New Roman"/>
                        <w:sz w:val="24"/>
                        <w:szCs w:val="24"/>
                      </w:rPr>
                      <m:t>j</m:t>
                    </m:r>
                  </m:sup>
                </m:sSubSup>
              </m:num>
              <m:den>
                <m:r>
                  <w:rPr>
                    <w:rFonts w:ascii="Cambria Math" w:hAnsi="Cambria Math" w:cs="Times New Roman"/>
                    <w:sz w:val="24"/>
                    <w:szCs w:val="24"/>
                  </w:rPr>
                  <m:t>1+</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m:t>
                        </m:r>
                      </m:sub>
                      <m:sup>
                        <m:r>
                          <w:rPr>
                            <w:rFonts w:ascii="Cambria Math" w:hAnsi="Cambria Math" w:cs="Times New Roman"/>
                            <w:sz w:val="24"/>
                            <w:szCs w:val="24"/>
                          </w:rPr>
                          <m:t>j</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old</m:t>
                        </m:r>
                      </m:sub>
                      <m:sup>
                        <m:r>
                          <w:rPr>
                            <w:rFonts w:ascii="Cambria Math" w:hAnsi="Cambria Math" w:cs="Times New Roman"/>
                            <w:sz w:val="24"/>
                            <w:szCs w:val="24"/>
                          </w:rPr>
                          <m:t>T</m:t>
                        </m:r>
                      </m:sup>
                    </m:sSubSup>
                    <m:sSubSup>
                      <m:sSubSupPr>
                        <m:ctrlPr>
                          <w:rPr>
                            <w:rFonts w:ascii="Cambria Math" w:hAnsi="Cambria Math" w:cs="Times New Roman"/>
                            <w:i/>
                            <w:sz w:val="24"/>
                            <w:szCs w:val="24"/>
                          </w:rPr>
                        </m:ctrlPr>
                      </m:sSubSupPr>
                      <m:e>
                        <m:r>
                          <w:rPr>
                            <w:rFonts w:ascii="Cambria Math" w:hAnsi="Cambria Math" w:cs="Times New Roman"/>
                            <w:sz w:val="24"/>
                            <w:szCs w:val="24"/>
                          </w:rPr>
                          <m:t>x</m:t>
                        </m:r>
                      </m:e>
                      <m:sub>
                        <m:r>
                          <w:rPr>
                            <w:rFonts w:ascii="Cambria Math" w:hAnsi="Cambria Math" w:cs="Times New Roman"/>
                            <w:sz w:val="24"/>
                            <w:szCs w:val="24"/>
                          </w:rPr>
                          <m:t>i</m:t>
                        </m:r>
                      </m:sub>
                      <m:sup>
                        <m:r>
                          <w:rPr>
                            <w:rFonts w:ascii="Cambria Math" w:hAnsi="Cambria Math" w:cs="Times New Roman"/>
                            <w:sz w:val="24"/>
                            <w:szCs w:val="24"/>
                          </w:rPr>
                          <m:t>j</m:t>
                        </m:r>
                      </m:sup>
                    </m:sSubSup>
                    <m:r>
                      <w:rPr>
                        <w:rFonts w:ascii="Cambria Math" w:hAnsi="Cambria Math" w:cs="Times New Roman"/>
                        <w:sz w:val="24"/>
                        <w:szCs w:val="24"/>
                      </w:rPr>
                      <m:t>)</m:t>
                    </m:r>
                  </m:e>
                </m:func>
              </m:den>
            </m:f>
          </m:e>
        </m:nary>
      </m:oMath>
      <w:r w:rsidRPr="008C1AAC">
        <w:rPr>
          <w:rFonts w:ascii="Cambria" w:hAnsi="Cambria" w:cs="Times New Roman"/>
          <w:sz w:val="24"/>
          <w:szCs w:val="24"/>
        </w:rPr>
        <w:t xml:space="preserve">, the change of gradient when sample </w:t>
      </w:r>
      <m:oMath>
        <m:r>
          <w:rPr>
            <w:rFonts w:ascii="Cambria Math" w:eastAsia="Cambria" w:hAnsi="Cambria Math" w:cs="Times New Roman"/>
            <w:sz w:val="24"/>
            <w:szCs w:val="24"/>
          </w:rPr>
          <m:t>(</m:t>
        </m:r>
        <m:sSup>
          <m:sSupPr>
            <m:ctrlPr>
              <w:rPr>
                <w:rFonts w:ascii="Cambria Math" w:eastAsia="Cambria" w:hAnsi="Cambria Math" w:cs="Times New Roman"/>
                <w:i/>
                <w:sz w:val="24"/>
                <w:szCs w:val="24"/>
              </w:rPr>
            </m:ctrlPr>
          </m:sSupPr>
          <m:e>
            <m:r>
              <w:rPr>
                <w:rFonts w:ascii="Cambria Math" w:eastAsia="Cambria" w:hAnsi="Cambria Math" w:cs="Times New Roman"/>
                <w:sz w:val="24"/>
                <w:szCs w:val="24"/>
              </w:rPr>
              <m:t>x</m:t>
            </m:r>
          </m:e>
          <m:sup>
            <m:r>
              <w:rPr>
                <w:rFonts w:ascii="Cambria Math" w:eastAsia="Cambria" w:hAnsi="Cambria Math" w:cs="Cambria Math"/>
                <w:sz w:val="24"/>
                <w:szCs w:val="24"/>
                <w:vertAlign w:val="superscript"/>
              </w:rPr>
              <m:t>*</m:t>
            </m:r>
          </m:sup>
        </m:sSup>
        <m:r>
          <w:rPr>
            <w:rFonts w:ascii="Cambria Math" w:eastAsia="Cambria" w:hAnsi="Cambria Math" w:cs="Times New Roman"/>
            <w:sz w:val="24"/>
            <w:szCs w:val="24"/>
          </w:rPr>
          <m:t>,</m:t>
        </m:r>
        <m:sSup>
          <m:sSupPr>
            <m:ctrlPr>
              <w:rPr>
                <w:rFonts w:ascii="Cambria Math" w:eastAsia="Cambria" w:hAnsi="Cambria Math" w:cs="Times New Roman"/>
                <w:i/>
                <w:sz w:val="24"/>
                <w:szCs w:val="24"/>
              </w:rPr>
            </m:ctrlPr>
          </m:sSupPr>
          <m:e>
            <m:r>
              <w:rPr>
                <w:rFonts w:ascii="Cambria Math" w:eastAsia="Cambria" w:hAnsi="Cambria Math" w:cs="Times New Roman"/>
                <w:sz w:val="24"/>
                <w:szCs w:val="24"/>
              </w:rPr>
              <m:t>y</m:t>
            </m:r>
          </m:e>
          <m:sup>
            <m:r>
              <w:rPr>
                <w:rFonts w:ascii="Cambria Math" w:eastAsia="Cambria" w:hAnsi="Cambria Math" w:cs="Cambria Math"/>
                <w:sz w:val="24"/>
                <w:szCs w:val="24"/>
                <w:vertAlign w:val="superscript"/>
              </w:rPr>
              <m:t>*</m:t>
            </m:r>
          </m:sup>
        </m:sSup>
        <m:r>
          <w:rPr>
            <w:rFonts w:ascii="Cambria Math" w:eastAsia="Cambria" w:hAnsi="Cambria Math" w:cs="Times New Roman"/>
            <w:sz w:val="24"/>
            <w:szCs w:val="24"/>
          </w:rPr>
          <m:t>)</m:t>
        </m:r>
      </m:oMath>
      <w:r w:rsidRPr="008C1AAC">
        <w:rPr>
          <w:rFonts w:ascii="Cambria" w:eastAsia="Cambria" w:hAnsi="Cambria" w:cs="Times New Roman"/>
          <w:sz w:val="24"/>
          <w:szCs w:val="24"/>
        </w:rPr>
        <w:t xml:space="preserve"> </w:t>
      </w:r>
      <w:r w:rsidRPr="008C1AAC">
        <w:rPr>
          <w:rFonts w:ascii="Cambria" w:hAnsi="Cambria" w:cs="Times New Roman"/>
          <w:sz w:val="24"/>
          <w:szCs w:val="24"/>
        </w:rPr>
        <w:t xml:space="preserve">is replaced by </w:t>
      </w:r>
      <m:oMath>
        <m:d>
          <m:dPr>
            <m:ctrlPr>
              <w:rPr>
                <w:rFonts w:ascii="Cambria Math" w:eastAsia="Cambria" w:hAnsi="Cambria Math" w:cs="Times New Roman"/>
                <w:i/>
                <w:sz w:val="24"/>
                <w:szCs w:val="24"/>
              </w:rPr>
            </m:ctrlPr>
          </m:dPr>
          <m:e>
            <m:sSup>
              <m:sSupPr>
                <m:ctrlPr>
                  <w:rPr>
                    <w:rFonts w:ascii="Cambria Math" w:eastAsia="Cambria" w:hAnsi="Cambria Math" w:cs="Times New Roman"/>
                    <w:i/>
                    <w:sz w:val="24"/>
                    <w:szCs w:val="24"/>
                  </w:rPr>
                </m:ctrlPr>
              </m:sSupPr>
              <m:e>
                <m:r>
                  <w:rPr>
                    <w:rFonts w:ascii="Cambria Math" w:eastAsia="Cambria" w:hAnsi="Cambria Math" w:cs="Times New Roman"/>
                    <w:sz w:val="24"/>
                    <w:szCs w:val="24"/>
                  </w:rPr>
                  <m:t>x</m:t>
                </m:r>
              </m:e>
              <m:sup>
                <m:r>
                  <w:rPr>
                    <w:rFonts w:ascii="Cambria Math" w:eastAsia="Cambria" w:hAnsi="Cambria Math" w:cs="Cambria Math"/>
                    <w:sz w:val="24"/>
                    <w:szCs w:val="24"/>
                    <w:vertAlign w:val="superscript"/>
                  </w:rPr>
                  <m:t>**</m:t>
                </m:r>
              </m:sup>
            </m:sSup>
            <m:r>
              <w:rPr>
                <w:rFonts w:ascii="Cambria Math" w:eastAsia="Cambria" w:hAnsi="Cambria Math" w:cs="Times New Roman"/>
                <w:sz w:val="24"/>
                <w:szCs w:val="24"/>
              </w:rPr>
              <m:t>,</m:t>
            </m:r>
            <m:sSup>
              <m:sSupPr>
                <m:ctrlPr>
                  <w:rPr>
                    <w:rFonts w:ascii="Cambria Math" w:eastAsia="Cambria" w:hAnsi="Cambria Math" w:cs="Times New Roman"/>
                    <w:i/>
                    <w:sz w:val="24"/>
                    <w:szCs w:val="24"/>
                  </w:rPr>
                </m:ctrlPr>
              </m:sSupPr>
              <m:e>
                <m:r>
                  <w:rPr>
                    <w:rFonts w:ascii="Cambria Math" w:eastAsia="Cambria" w:hAnsi="Cambria Math" w:cs="Times New Roman"/>
                    <w:sz w:val="24"/>
                    <w:szCs w:val="24"/>
                  </w:rPr>
                  <m:t>y</m:t>
                </m:r>
              </m:e>
              <m:sup>
                <m:r>
                  <w:rPr>
                    <w:rFonts w:ascii="Cambria Math" w:eastAsia="Cambria" w:hAnsi="Cambria Math" w:cs="Cambria Math"/>
                    <w:sz w:val="24"/>
                    <w:szCs w:val="24"/>
                    <w:vertAlign w:val="superscript"/>
                  </w:rPr>
                  <m:t>**</m:t>
                </m:r>
              </m:sup>
            </m:sSup>
          </m:e>
        </m:d>
      </m:oMath>
      <w:r w:rsidRPr="008C1AAC">
        <w:rPr>
          <w:rFonts w:ascii="Cambria" w:hAnsi="Cambria" w:cs="Times New Roman"/>
          <w:sz w:val="24"/>
          <w:szCs w:val="24"/>
        </w:rPr>
        <w:t xml:space="preserve"> is</w:t>
      </w:r>
    </w:p>
    <w:p w:rsidR="00E53D69" w:rsidRPr="008C1AAC" w:rsidRDefault="00E53D69" w:rsidP="00E53D69">
      <w:pPr>
        <w:spacing w:after="49" w:line="240" w:lineRule="auto"/>
        <w:ind w:left="-5"/>
        <w:rPr>
          <w:rFonts w:ascii="Cambria" w:hAnsi="Cambria" w:cs="Times New Roman"/>
          <w:sz w:val="24"/>
          <w:szCs w:val="24"/>
        </w:rPr>
      </w:pPr>
    </w:p>
    <w:p w:rsidR="00E53D69" w:rsidRPr="008C1AAC" w:rsidRDefault="00306F65" w:rsidP="00E53D69">
      <w:pPr>
        <w:spacing w:after="49" w:line="240" w:lineRule="auto"/>
        <w:ind w:left="-5"/>
        <w:rPr>
          <w:rFonts w:ascii="Cambria" w:hAnsi="Cambria" w:cs="Times New Roman"/>
          <w:sz w:val="24"/>
          <w:szCs w:val="24"/>
        </w:rPr>
      </w:pPr>
      <m:oMathPara>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num>
            <m:den>
              <m:r>
                <w:rPr>
                  <w:rFonts w:ascii="Cambria Math" w:hAnsi="Cambria Math" w:cs="Times New Roman"/>
                  <w:sz w:val="24"/>
                  <w:szCs w:val="24"/>
                </w:rPr>
                <m:t>1+</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T</m:t>
                          </m:r>
                        </m:sup>
                      </m:sSup>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e>
                  </m:d>
                </m:e>
              </m:func>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num>
            <m:den>
              <m:r>
                <w:rPr>
                  <w:rFonts w:ascii="Cambria Math" w:hAnsi="Cambria Math" w:cs="Times New Roman"/>
                  <w:sz w:val="24"/>
                  <w:szCs w:val="24"/>
                </w:rPr>
                <m:t>1+</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T</m:t>
                          </m:r>
                        </m:sup>
                      </m:sSup>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e>
                  </m:d>
                </m:e>
              </m:func>
            </m:den>
          </m:f>
        </m:oMath>
      </m:oMathPara>
    </w:p>
    <w:p w:rsidR="00E53D69" w:rsidRDefault="00E53D69" w:rsidP="00E53D69">
      <w:pPr>
        <w:spacing w:after="129" w:line="240" w:lineRule="auto"/>
        <w:ind w:left="-5"/>
        <w:rPr>
          <w:rFonts w:ascii="Cambria" w:hAnsi="Cambria" w:cs="Times New Roman"/>
          <w:sz w:val="24"/>
          <w:szCs w:val="24"/>
        </w:rPr>
      </w:pPr>
    </w:p>
    <w:p w:rsidR="00E53D69" w:rsidRDefault="00E53D69" w:rsidP="00E53D69">
      <w:pPr>
        <w:spacing w:after="129" w:line="240" w:lineRule="auto"/>
        <w:ind w:left="-5"/>
        <w:rPr>
          <w:rFonts w:ascii="Cambria" w:hAnsi="Cambria" w:cs="Times New Roman"/>
          <w:sz w:val="24"/>
          <w:szCs w:val="24"/>
        </w:rPr>
      </w:pPr>
      <w:r w:rsidRPr="008C1AAC">
        <w:rPr>
          <w:rFonts w:ascii="Cambria" w:hAnsi="Cambria" w:cs="Times New Roman"/>
          <w:sz w:val="24"/>
          <w:szCs w:val="24"/>
        </w:rPr>
        <w:t xml:space="preserve">As </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num>
          <m:den>
            <m:r>
              <w:rPr>
                <w:rFonts w:ascii="Cambria Math" w:hAnsi="Cambria Math" w:cs="Times New Roman"/>
                <w:sz w:val="24"/>
                <w:szCs w:val="24"/>
              </w:rPr>
              <m:t>1+</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T</m:t>
                        </m:r>
                      </m:sup>
                    </m:sSup>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e>
                </m:d>
              </m:e>
            </m:func>
          </m:den>
        </m:f>
      </m:oMath>
      <w:r w:rsidRPr="008C1AAC">
        <w:rPr>
          <w:rFonts w:ascii="Cambria" w:hAnsi="Cambria" w:cs="Times New Roman"/>
          <w:sz w:val="24"/>
          <w:szCs w:val="24"/>
        </w:rPr>
        <w:t xml:space="preserve"> and </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num>
          <m:den>
            <m:r>
              <w:rPr>
                <w:rFonts w:ascii="Cambria Math" w:hAnsi="Cambria Math" w:cs="Times New Roman"/>
                <w:sz w:val="24"/>
                <w:szCs w:val="24"/>
              </w:rPr>
              <m:t>1+</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T</m:t>
                        </m:r>
                      </m:sup>
                    </m:sSup>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m:t>
                        </m:r>
                      </m:sup>
                    </m:sSup>
                  </m:e>
                </m:d>
              </m:e>
            </m:func>
          </m:den>
        </m:f>
      </m:oMath>
      <w:r w:rsidRPr="008C1AAC">
        <w:rPr>
          <w:rFonts w:ascii="Cambria" w:hAnsi="Cambria" w:cs="Times New Roman"/>
          <w:sz w:val="24"/>
          <w:szCs w:val="24"/>
        </w:rPr>
        <w:t xml:space="preserve"> are both scalars, whose absolute values are no more than 1, the norm of this change is less than the sum of </w:t>
      </w:r>
      <m:oMath>
        <m:sSup>
          <m:sSupPr>
            <m:ctrlPr>
              <w:rPr>
                <w:rFonts w:ascii="Cambria Math" w:eastAsia="Cambria" w:hAnsi="Cambria Math" w:cs="Times New Roman"/>
                <w:i/>
                <w:sz w:val="24"/>
                <w:szCs w:val="24"/>
              </w:rPr>
            </m:ctrlPr>
          </m:sSupPr>
          <m:e>
            <m:r>
              <w:rPr>
                <w:rFonts w:ascii="Cambria Math" w:eastAsia="Cambria" w:hAnsi="Cambria Math" w:cs="Times New Roman"/>
                <w:sz w:val="24"/>
                <w:szCs w:val="24"/>
              </w:rPr>
              <m:t>x</m:t>
            </m:r>
          </m:e>
          <m:sup>
            <m:r>
              <w:rPr>
                <w:rFonts w:ascii="Cambria Math" w:eastAsia="Cambria" w:hAnsi="Cambria Math" w:cs="Cambria Math"/>
                <w:sz w:val="24"/>
                <w:szCs w:val="24"/>
                <w:vertAlign w:val="superscript"/>
              </w:rPr>
              <m:t>**</m:t>
            </m:r>
          </m:sup>
        </m:sSup>
      </m:oMath>
      <w:r w:rsidRPr="008C1AAC">
        <w:rPr>
          <w:rFonts w:ascii="Cambria" w:hAnsi="Cambria" w:cs="Times New Roman"/>
          <w:sz w:val="24"/>
          <w:szCs w:val="24"/>
        </w:rPr>
        <w:t xml:space="preserve">’s norm and </w:t>
      </w:r>
      <m:oMath>
        <m:sSup>
          <m:sSupPr>
            <m:ctrlPr>
              <w:rPr>
                <w:rFonts w:ascii="Cambria Math" w:eastAsia="Cambria" w:hAnsi="Cambria Math" w:cs="Times New Roman"/>
                <w:i/>
                <w:sz w:val="24"/>
                <w:szCs w:val="24"/>
              </w:rPr>
            </m:ctrlPr>
          </m:sSupPr>
          <m:e>
            <m:r>
              <w:rPr>
                <w:rFonts w:ascii="Cambria Math" w:eastAsia="Cambria" w:hAnsi="Cambria Math" w:cs="Times New Roman"/>
                <w:sz w:val="24"/>
                <w:szCs w:val="24"/>
              </w:rPr>
              <m:t>x</m:t>
            </m:r>
          </m:e>
          <m:sup>
            <m:r>
              <w:rPr>
                <w:rFonts w:ascii="Cambria Math" w:eastAsia="Cambria" w:hAnsi="Cambria Math" w:cs="Cambria Math"/>
                <w:sz w:val="24"/>
                <w:szCs w:val="24"/>
                <w:vertAlign w:val="superscript"/>
              </w:rPr>
              <m:t>*</m:t>
            </m:r>
          </m:sup>
        </m:sSup>
      </m:oMath>
      <w:r w:rsidRPr="008C1AAC">
        <w:rPr>
          <w:rFonts w:ascii="Cambria" w:hAnsi="Cambria" w:cs="Times New Roman"/>
          <w:sz w:val="24"/>
          <w:szCs w:val="24"/>
        </w:rPr>
        <w:t xml:space="preserve">’s norm. </w:t>
      </w:r>
      <w:proofErr w:type="gramStart"/>
      <w:r w:rsidRPr="008C1AAC">
        <w:rPr>
          <w:rFonts w:ascii="Cambria" w:hAnsi="Cambria" w:cs="Times New Roman"/>
          <w:sz w:val="24"/>
          <w:szCs w:val="24"/>
        </w:rPr>
        <w:t xml:space="preserve">Both </w:t>
      </w:r>
      <w:proofErr w:type="gramEnd"/>
      <m:oMath>
        <m:sSup>
          <m:sSupPr>
            <m:ctrlPr>
              <w:rPr>
                <w:rFonts w:ascii="Cambria Math" w:eastAsia="Cambria" w:hAnsi="Cambria Math" w:cs="Times New Roman"/>
                <w:i/>
                <w:sz w:val="24"/>
                <w:szCs w:val="24"/>
              </w:rPr>
            </m:ctrlPr>
          </m:sSupPr>
          <m:e>
            <m:r>
              <w:rPr>
                <w:rFonts w:ascii="Cambria Math" w:eastAsia="Cambria" w:hAnsi="Cambria Math" w:cs="Times New Roman"/>
                <w:sz w:val="24"/>
                <w:szCs w:val="24"/>
              </w:rPr>
              <m:t>x</m:t>
            </m:r>
          </m:e>
          <m:sup>
            <m:r>
              <w:rPr>
                <w:rFonts w:ascii="Cambria Math" w:eastAsia="Cambria" w:hAnsi="Cambria Math" w:cs="Cambria Math"/>
                <w:sz w:val="24"/>
                <w:szCs w:val="24"/>
                <w:vertAlign w:val="superscript"/>
              </w:rPr>
              <m:t>**</m:t>
            </m:r>
          </m:sup>
        </m:sSup>
      </m:oMath>
      <w:r w:rsidRPr="008C1AAC">
        <w:rPr>
          <w:rFonts w:ascii="Cambria" w:hAnsi="Cambria" w:cs="Times New Roman"/>
          <w:sz w:val="24"/>
          <w:szCs w:val="24"/>
        </w:rPr>
        <w:t xml:space="preserve">’s and </w:t>
      </w:r>
      <m:oMath>
        <m:sSup>
          <m:sSupPr>
            <m:ctrlPr>
              <w:rPr>
                <w:rFonts w:ascii="Cambria Math" w:eastAsia="Cambria" w:hAnsi="Cambria Math" w:cs="Times New Roman"/>
                <w:i/>
                <w:sz w:val="24"/>
                <w:szCs w:val="24"/>
              </w:rPr>
            </m:ctrlPr>
          </m:sSupPr>
          <m:e>
            <m:r>
              <w:rPr>
                <w:rFonts w:ascii="Cambria Math" w:eastAsia="Cambria" w:hAnsi="Cambria Math" w:cs="Times New Roman"/>
                <w:sz w:val="24"/>
                <w:szCs w:val="24"/>
              </w:rPr>
              <m:t>x</m:t>
            </m:r>
          </m:e>
          <m:sup>
            <m:r>
              <w:rPr>
                <w:rFonts w:ascii="Cambria Math" w:eastAsia="Cambria" w:hAnsi="Cambria Math" w:cs="Cambria Math"/>
                <w:sz w:val="24"/>
                <w:szCs w:val="24"/>
                <w:vertAlign w:val="superscript"/>
              </w:rPr>
              <m:t>*</m:t>
            </m:r>
          </m:sup>
        </m:sSup>
      </m:oMath>
      <w:r w:rsidRPr="008C1AAC">
        <w:rPr>
          <w:rFonts w:ascii="Cambria" w:hAnsi="Cambria" w:cs="Times New Roman"/>
          <w:sz w:val="24"/>
          <w:szCs w:val="24"/>
        </w:rPr>
        <w:t xml:space="preserve">’s norms are less than </w:t>
      </w:r>
      <m:oMath>
        <m:r>
          <w:rPr>
            <w:rFonts w:ascii="Cambria Math" w:eastAsia="Cambria" w:hAnsi="Cambria Math" w:cs="Times New Roman"/>
            <w:sz w:val="24"/>
            <w:szCs w:val="24"/>
          </w:rPr>
          <m:t>M</m:t>
        </m:r>
      </m:oMath>
      <w:r w:rsidRPr="008C1AAC">
        <w:rPr>
          <w:rFonts w:ascii="Cambria" w:eastAsia="Cambria" w:hAnsi="Cambria" w:cs="Times New Roman"/>
          <w:i/>
          <w:sz w:val="24"/>
          <w:szCs w:val="24"/>
        </w:rPr>
        <w:t xml:space="preserve"> </w:t>
      </w:r>
      <w:r w:rsidRPr="008C1AAC">
        <w:rPr>
          <w:rFonts w:ascii="Cambria" w:hAnsi="Cambria" w:cs="Times New Roman"/>
          <w:sz w:val="24"/>
          <w:szCs w:val="24"/>
        </w:rPr>
        <w:t xml:space="preserve">(Algorithm 1), therefore, the sensitivity of gradient in each data set is </w:t>
      </w:r>
      <m:oMath>
        <m:r>
          <w:rPr>
            <w:rFonts w:ascii="Cambria Math" w:eastAsia="Cambria" w:hAnsi="Cambria Math" w:cs="Times New Roman"/>
            <w:sz w:val="24"/>
            <w:szCs w:val="24"/>
          </w:rPr>
          <m:t>2M</m:t>
        </m:r>
      </m:oMath>
      <w:r w:rsidRPr="008C1AAC">
        <w:rPr>
          <w:rFonts w:ascii="Cambria" w:hAnsi="Cambria" w:cs="Times New Roman"/>
          <w:sz w:val="24"/>
          <w:szCs w:val="24"/>
        </w:rPr>
        <w:t xml:space="preserve">. According to </w:t>
      </w:r>
      <w:r w:rsidR="00C045C2">
        <w:rPr>
          <w:rFonts w:ascii="Cambria" w:hAnsi="Cambria" w:cs="Times New Roman"/>
          <w:sz w:val="24"/>
          <w:szCs w:val="24"/>
        </w:rPr>
        <w:t xml:space="preserve">the </w:t>
      </w:r>
      <w:proofErr w:type="spellStart"/>
      <w:r w:rsidRPr="008C1AAC">
        <w:rPr>
          <w:rFonts w:ascii="Cambria" w:hAnsi="Cambria" w:cs="Times New Roman"/>
          <w:sz w:val="24"/>
          <w:szCs w:val="24"/>
        </w:rPr>
        <w:t>Laplacian</w:t>
      </w:r>
      <w:proofErr w:type="spellEnd"/>
      <w:r w:rsidRPr="008C1AAC">
        <w:rPr>
          <w:rFonts w:ascii="Cambria" w:hAnsi="Cambria" w:cs="Times New Roman"/>
          <w:sz w:val="24"/>
          <w:szCs w:val="24"/>
        </w:rPr>
        <w:t xml:space="preserve"> mechanism, Algorithm 1 is </w:t>
      </w:r>
      <m:oMath>
        <m:sSub>
          <m:sSubPr>
            <m:ctrlPr>
              <w:rPr>
                <w:rFonts w:ascii="Cambria Math" w:hAnsi="Cambria Math" w:cs="Times New Roman"/>
                <w:i/>
                <w:sz w:val="24"/>
                <w:szCs w:val="24"/>
              </w:rPr>
            </m:ctrlPr>
          </m:sSubPr>
          <m:e>
            <m:r>
              <w:rPr>
                <w:rFonts w:ascii="Cambria Math" w:hAnsi="Cambria Math" w:cs="Times New Roman"/>
                <w:sz w:val="24"/>
                <w:szCs w:val="24"/>
              </w:rPr>
              <m:t>ϵ</m:t>
            </m:r>
          </m:e>
          <m:sub>
            <m:r>
              <w:rPr>
                <w:rFonts w:ascii="Cambria Math" w:hAnsi="Cambria Math" w:cs="Times New Roman"/>
                <w:sz w:val="24"/>
                <w:szCs w:val="24"/>
              </w:rPr>
              <m:t>0</m:t>
            </m:r>
          </m:sub>
        </m:sSub>
      </m:oMath>
      <w:r w:rsidRPr="008C1AAC">
        <w:rPr>
          <w:rFonts w:ascii="Cambria" w:hAnsi="Cambria" w:cs="Times New Roman"/>
          <w:sz w:val="24"/>
          <w:szCs w:val="24"/>
        </w:rPr>
        <w:t xml:space="preserve"> differentially private, and according to </w:t>
      </w:r>
      <w:r w:rsidR="00C045C2">
        <w:rPr>
          <w:rFonts w:ascii="Cambria" w:hAnsi="Cambria" w:cs="Times New Roman"/>
          <w:sz w:val="24"/>
          <w:szCs w:val="24"/>
        </w:rPr>
        <w:t xml:space="preserve">the </w:t>
      </w:r>
      <w:r w:rsidRPr="008C1AAC">
        <w:rPr>
          <w:rFonts w:ascii="Cambria" w:hAnsi="Cambria" w:cs="Times New Roman"/>
          <w:sz w:val="24"/>
          <w:szCs w:val="24"/>
        </w:rPr>
        <w:t xml:space="preserve">sequential composition property of differential privacy, Algorithm 2 is </w:t>
      </w:r>
      <m:oMath>
        <m:r>
          <w:rPr>
            <w:rFonts w:ascii="Cambria Math" w:hAnsi="Cambria Math" w:cs="Times New Roman"/>
            <w:sz w:val="24"/>
            <w:szCs w:val="24"/>
          </w:rPr>
          <m:t>ϵ</m:t>
        </m:r>
      </m:oMath>
      <w:r w:rsidRPr="008C1AAC">
        <w:rPr>
          <w:rFonts w:ascii="Cambria" w:hAnsi="Cambria" w:cs="Times New Roman"/>
          <w:sz w:val="24"/>
          <w:szCs w:val="24"/>
        </w:rPr>
        <w:t xml:space="preserve"> differentially private.</w:t>
      </w:r>
    </w:p>
    <w:p w:rsidR="00CD0985" w:rsidRPr="00E53D69" w:rsidRDefault="00CD0985"/>
    <w:sectPr w:rsidR="00CD0985" w:rsidRPr="00E53D6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AE37DF"/>
    <w:multiLevelType w:val="hybridMultilevel"/>
    <w:tmpl w:val="6F06B7CC"/>
    <w:lvl w:ilvl="0" w:tplc="19E6F7DC">
      <w:start w:val="1"/>
      <w:numFmt w:val="upp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D69"/>
    <w:rsid w:val="00026CD8"/>
    <w:rsid w:val="00306F65"/>
    <w:rsid w:val="00C045C2"/>
    <w:rsid w:val="00C60B07"/>
    <w:rsid w:val="00CD0985"/>
    <w:rsid w:val="00E53D69"/>
    <w:rsid w:val="00ED43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D69"/>
    <w:pPr>
      <w:spacing w:after="17" w:line="248" w:lineRule="auto"/>
      <w:ind w:left="10" w:hanging="10"/>
      <w:jc w:val="both"/>
    </w:pPr>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3D69"/>
    <w:pPr>
      <w:ind w:left="720"/>
      <w:contextualSpacing/>
    </w:pPr>
  </w:style>
  <w:style w:type="paragraph" w:styleId="a4">
    <w:name w:val="Balloon Text"/>
    <w:basedOn w:val="a"/>
    <w:link w:val="Char"/>
    <w:uiPriority w:val="99"/>
    <w:semiHidden/>
    <w:unhideWhenUsed/>
    <w:rsid w:val="00E53D69"/>
    <w:pPr>
      <w:spacing w:after="0" w:line="240" w:lineRule="auto"/>
    </w:pPr>
    <w:rPr>
      <w:sz w:val="18"/>
      <w:szCs w:val="18"/>
    </w:rPr>
  </w:style>
  <w:style w:type="character" w:customStyle="1" w:styleId="Char">
    <w:name w:val="批注框文本 Char"/>
    <w:basedOn w:val="a0"/>
    <w:link w:val="a4"/>
    <w:uiPriority w:val="99"/>
    <w:semiHidden/>
    <w:rsid w:val="00E53D69"/>
    <w:rPr>
      <w:kern w:val="0"/>
      <w:sz w:val="18"/>
      <w:szCs w:val="18"/>
    </w:rPr>
  </w:style>
  <w:style w:type="paragraph" w:styleId="a5">
    <w:name w:val="Title"/>
    <w:basedOn w:val="a"/>
    <w:next w:val="a"/>
    <w:link w:val="Char0"/>
    <w:uiPriority w:val="10"/>
    <w:qFormat/>
    <w:rsid w:val="00E53D69"/>
    <w:pPr>
      <w:spacing w:before="240" w:after="60"/>
      <w:jc w:val="center"/>
      <w:outlineLvl w:val="0"/>
    </w:pPr>
    <w:rPr>
      <w:rFonts w:asciiTheme="majorHAnsi" w:eastAsia="宋体" w:hAnsiTheme="majorHAnsi" w:cstheme="majorBidi"/>
      <w:b/>
      <w:bCs/>
      <w:sz w:val="32"/>
      <w:szCs w:val="32"/>
    </w:rPr>
  </w:style>
  <w:style w:type="character" w:customStyle="1" w:styleId="Char0">
    <w:name w:val="标题 Char"/>
    <w:basedOn w:val="a0"/>
    <w:link w:val="a5"/>
    <w:uiPriority w:val="10"/>
    <w:rsid w:val="00E53D69"/>
    <w:rPr>
      <w:rFonts w:asciiTheme="majorHAnsi" w:eastAsia="宋体" w:hAnsiTheme="majorHAnsi" w:cstheme="majorBidi"/>
      <w:b/>
      <w:bCs/>
      <w:kern w:val="0"/>
      <w:sz w:val="32"/>
      <w:szCs w:val="32"/>
    </w:rPr>
  </w:style>
  <w:style w:type="character" w:styleId="a6">
    <w:name w:val="annotation reference"/>
    <w:basedOn w:val="a0"/>
    <w:uiPriority w:val="99"/>
    <w:semiHidden/>
    <w:unhideWhenUsed/>
    <w:rsid w:val="00C045C2"/>
    <w:rPr>
      <w:sz w:val="18"/>
      <w:szCs w:val="18"/>
    </w:rPr>
  </w:style>
  <w:style w:type="paragraph" w:styleId="a7">
    <w:name w:val="annotation text"/>
    <w:basedOn w:val="a"/>
    <w:link w:val="Char1"/>
    <w:uiPriority w:val="99"/>
    <w:semiHidden/>
    <w:unhideWhenUsed/>
    <w:rsid w:val="00C045C2"/>
    <w:pPr>
      <w:spacing w:line="240" w:lineRule="auto"/>
    </w:pPr>
    <w:rPr>
      <w:sz w:val="24"/>
      <w:szCs w:val="24"/>
    </w:rPr>
  </w:style>
  <w:style w:type="character" w:customStyle="1" w:styleId="Char1">
    <w:name w:val="批注文字 Char"/>
    <w:basedOn w:val="a0"/>
    <w:link w:val="a7"/>
    <w:uiPriority w:val="99"/>
    <w:semiHidden/>
    <w:rsid w:val="00C045C2"/>
    <w:rPr>
      <w:kern w:val="0"/>
      <w:sz w:val="24"/>
      <w:szCs w:val="24"/>
    </w:rPr>
  </w:style>
  <w:style w:type="paragraph" w:styleId="a8">
    <w:name w:val="annotation subject"/>
    <w:basedOn w:val="a7"/>
    <w:next w:val="a7"/>
    <w:link w:val="Char2"/>
    <w:uiPriority w:val="99"/>
    <w:semiHidden/>
    <w:unhideWhenUsed/>
    <w:rsid w:val="00C045C2"/>
    <w:rPr>
      <w:b/>
      <w:bCs/>
      <w:sz w:val="20"/>
      <w:szCs w:val="20"/>
    </w:rPr>
  </w:style>
  <w:style w:type="character" w:customStyle="1" w:styleId="Char2">
    <w:name w:val="批注主题 Char"/>
    <w:basedOn w:val="Char1"/>
    <w:link w:val="a8"/>
    <w:uiPriority w:val="99"/>
    <w:semiHidden/>
    <w:rsid w:val="00C045C2"/>
    <w:rPr>
      <w:b/>
      <w:bCs/>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D69"/>
    <w:pPr>
      <w:spacing w:after="17" w:line="248" w:lineRule="auto"/>
      <w:ind w:left="10" w:hanging="10"/>
      <w:jc w:val="both"/>
    </w:pPr>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3D69"/>
    <w:pPr>
      <w:ind w:left="720"/>
      <w:contextualSpacing/>
    </w:pPr>
  </w:style>
  <w:style w:type="paragraph" w:styleId="a4">
    <w:name w:val="Balloon Text"/>
    <w:basedOn w:val="a"/>
    <w:link w:val="Char"/>
    <w:uiPriority w:val="99"/>
    <w:semiHidden/>
    <w:unhideWhenUsed/>
    <w:rsid w:val="00E53D69"/>
    <w:pPr>
      <w:spacing w:after="0" w:line="240" w:lineRule="auto"/>
    </w:pPr>
    <w:rPr>
      <w:sz w:val="18"/>
      <w:szCs w:val="18"/>
    </w:rPr>
  </w:style>
  <w:style w:type="character" w:customStyle="1" w:styleId="Char">
    <w:name w:val="批注框文本 Char"/>
    <w:basedOn w:val="a0"/>
    <w:link w:val="a4"/>
    <w:uiPriority w:val="99"/>
    <w:semiHidden/>
    <w:rsid w:val="00E53D69"/>
    <w:rPr>
      <w:kern w:val="0"/>
      <w:sz w:val="18"/>
      <w:szCs w:val="18"/>
    </w:rPr>
  </w:style>
  <w:style w:type="paragraph" w:styleId="a5">
    <w:name w:val="Title"/>
    <w:basedOn w:val="a"/>
    <w:next w:val="a"/>
    <w:link w:val="Char0"/>
    <w:uiPriority w:val="10"/>
    <w:qFormat/>
    <w:rsid w:val="00E53D69"/>
    <w:pPr>
      <w:spacing w:before="240" w:after="60"/>
      <w:jc w:val="center"/>
      <w:outlineLvl w:val="0"/>
    </w:pPr>
    <w:rPr>
      <w:rFonts w:asciiTheme="majorHAnsi" w:eastAsia="宋体" w:hAnsiTheme="majorHAnsi" w:cstheme="majorBidi"/>
      <w:b/>
      <w:bCs/>
      <w:sz w:val="32"/>
      <w:szCs w:val="32"/>
    </w:rPr>
  </w:style>
  <w:style w:type="character" w:customStyle="1" w:styleId="Char0">
    <w:name w:val="标题 Char"/>
    <w:basedOn w:val="a0"/>
    <w:link w:val="a5"/>
    <w:uiPriority w:val="10"/>
    <w:rsid w:val="00E53D69"/>
    <w:rPr>
      <w:rFonts w:asciiTheme="majorHAnsi" w:eastAsia="宋体" w:hAnsiTheme="majorHAnsi" w:cstheme="majorBidi"/>
      <w:b/>
      <w:bCs/>
      <w:kern w:val="0"/>
      <w:sz w:val="32"/>
      <w:szCs w:val="32"/>
    </w:rPr>
  </w:style>
  <w:style w:type="character" w:styleId="a6">
    <w:name w:val="annotation reference"/>
    <w:basedOn w:val="a0"/>
    <w:uiPriority w:val="99"/>
    <w:semiHidden/>
    <w:unhideWhenUsed/>
    <w:rsid w:val="00C045C2"/>
    <w:rPr>
      <w:sz w:val="18"/>
      <w:szCs w:val="18"/>
    </w:rPr>
  </w:style>
  <w:style w:type="paragraph" w:styleId="a7">
    <w:name w:val="annotation text"/>
    <w:basedOn w:val="a"/>
    <w:link w:val="Char1"/>
    <w:uiPriority w:val="99"/>
    <w:semiHidden/>
    <w:unhideWhenUsed/>
    <w:rsid w:val="00C045C2"/>
    <w:pPr>
      <w:spacing w:line="240" w:lineRule="auto"/>
    </w:pPr>
    <w:rPr>
      <w:sz w:val="24"/>
      <w:szCs w:val="24"/>
    </w:rPr>
  </w:style>
  <w:style w:type="character" w:customStyle="1" w:styleId="Char1">
    <w:name w:val="批注文字 Char"/>
    <w:basedOn w:val="a0"/>
    <w:link w:val="a7"/>
    <w:uiPriority w:val="99"/>
    <w:semiHidden/>
    <w:rsid w:val="00C045C2"/>
    <w:rPr>
      <w:kern w:val="0"/>
      <w:sz w:val="24"/>
      <w:szCs w:val="24"/>
    </w:rPr>
  </w:style>
  <w:style w:type="paragraph" w:styleId="a8">
    <w:name w:val="annotation subject"/>
    <w:basedOn w:val="a7"/>
    <w:next w:val="a7"/>
    <w:link w:val="Char2"/>
    <w:uiPriority w:val="99"/>
    <w:semiHidden/>
    <w:unhideWhenUsed/>
    <w:rsid w:val="00C045C2"/>
    <w:rPr>
      <w:b/>
      <w:bCs/>
      <w:sz w:val="20"/>
      <w:szCs w:val="20"/>
    </w:rPr>
  </w:style>
  <w:style w:type="character" w:customStyle="1" w:styleId="Char2">
    <w:name w:val="批注主题 Char"/>
    <w:basedOn w:val="Char1"/>
    <w:link w:val="a8"/>
    <w:uiPriority w:val="99"/>
    <w:semiHidden/>
    <w:rsid w:val="00C045C2"/>
    <w:rPr>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327</Words>
  <Characters>1868</Characters>
  <Application>Microsoft Office Word</Application>
  <DocSecurity>0</DocSecurity>
  <Lines>15</Lines>
  <Paragraphs>4</Paragraphs>
  <ScaleCrop>false</ScaleCrop>
  <Company/>
  <LinksUpToDate>false</LinksUpToDate>
  <CharactersWithSpaces>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ZhanglongJi</dc:creator>
  <cp:lastModifiedBy>ZhanglongJi</cp:lastModifiedBy>
  <cp:revision>5</cp:revision>
  <dcterms:created xsi:type="dcterms:W3CDTF">2014-01-24T01:40:00Z</dcterms:created>
  <dcterms:modified xsi:type="dcterms:W3CDTF">2014-01-26T20:00:00Z</dcterms:modified>
</cp:coreProperties>
</file>