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76" w:rsidRPr="00D1381C" w:rsidRDefault="00692D76" w:rsidP="00692D76">
      <w:pPr>
        <w:tabs>
          <w:tab w:val="right" w:pos="540"/>
          <w:tab w:val="left" w:pos="720"/>
        </w:tabs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D1381C">
        <w:rPr>
          <w:rFonts w:ascii="Arial" w:hAnsi="Arial" w:cs="Arial"/>
          <w:b/>
          <w:sz w:val="24"/>
          <w:szCs w:val="24"/>
        </w:rPr>
        <w:t>Additional File 2</w:t>
      </w:r>
    </w:p>
    <w:p w:rsidR="00692D76" w:rsidRPr="00D1381C" w:rsidRDefault="00692D76" w:rsidP="00692D76">
      <w:pPr>
        <w:tabs>
          <w:tab w:val="right" w:pos="540"/>
          <w:tab w:val="left" w:pos="720"/>
        </w:tabs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D1381C">
        <w:rPr>
          <w:rFonts w:ascii="Arial" w:hAnsi="Arial" w:cs="Arial"/>
          <w:b/>
          <w:sz w:val="24"/>
          <w:szCs w:val="24"/>
        </w:rPr>
        <w:t>Title:  Excluded studies</w:t>
      </w:r>
    </w:p>
    <w:p w:rsidR="00692D76" w:rsidRPr="00D1381C" w:rsidRDefault="00692D76" w:rsidP="00692D76">
      <w:pPr>
        <w:tabs>
          <w:tab w:val="right" w:pos="540"/>
          <w:tab w:val="left" w:pos="720"/>
        </w:tabs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D1381C">
        <w:rPr>
          <w:rFonts w:ascii="Arial" w:hAnsi="Arial" w:cs="Arial"/>
          <w:b/>
          <w:sz w:val="24"/>
          <w:szCs w:val="24"/>
        </w:rPr>
        <w:t>Description: Information about the studies excluded from the review</w:t>
      </w:r>
    </w:p>
    <w:p w:rsidR="00692D76" w:rsidRDefault="00692D76" w:rsidP="00692D76">
      <w:pPr>
        <w:tabs>
          <w:tab w:val="right" w:pos="540"/>
          <w:tab w:val="left" w:pos="72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Jamtvedt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G, Young JM,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Kristoffersen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DT, O’Brien MA,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Oxman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AD.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Audit and feedback: effects on professional practice and health care</w:t>
            </w:r>
          </w:p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0A5099">
              <w:rPr>
                <w:b/>
                <w:sz w:val="18"/>
                <w:szCs w:val="18"/>
                <w:lang w:eastAsia="en-GB"/>
              </w:rPr>
              <w:t>outcomes</w:t>
            </w:r>
            <w:proofErr w:type="gramEnd"/>
            <w:r w:rsidRPr="000A5099">
              <w:rPr>
                <w:b/>
                <w:sz w:val="18"/>
                <w:szCs w:val="18"/>
                <w:lang w:eastAsia="en-GB"/>
              </w:rPr>
              <w:t xml:space="preserve">. </w:t>
            </w:r>
            <w:r w:rsidRPr="000A5099">
              <w:rPr>
                <w:b/>
                <w:i/>
                <w:iCs/>
                <w:sz w:val="18"/>
                <w:szCs w:val="18"/>
                <w:lang w:eastAsia="en-GB"/>
              </w:rPr>
              <w:t>Cochrane Database of Systematic Reviews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2006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O’Brien MA, Rogers S,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Jamtvedt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G,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Oxman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AD,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Odgaard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-Jensen J,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Kristoffersen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DT,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Forsetlund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L,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BainbridgeD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FreemantleN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DavisD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HaynesRB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>, Harvey E.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 xml:space="preserve">Educational outreach visits: effects on professional practice and health care outcomes. </w:t>
            </w:r>
            <w:r w:rsidRPr="000A5099">
              <w:rPr>
                <w:b/>
                <w:i/>
                <w:iCs/>
                <w:sz w:val="18"/>
                <w:szCs w:val="18"/>
                <w:lang w:eastAsia="en-GB"/>
              </w:rPr>
              <w:t xml:space="preserve">Cochrane Database of Systematic Reviews </w:t>
            </w:r>
            <w:r w:rsidRPr="000A5099">
              <w:rPr>
                <w:b/>
                <w:sz w:val="18"/>
                <w:szCs w:val="18"/>
                <w:lang w:eastAsia="en-GB"/>
              </w:rPr>
              <w:t>2007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2007 (update of 1997 study)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A significant number of studies encouraging the uptake of drugs based on financial considerations are included in this systematic review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Shiffman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, R. N.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Computer-based guideline implementation systems: a systematic review of functionality and effectiveness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1999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A significant number of studies encouraging the uptake of drugs based on financial considerations are included in this systematic review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0A5099">
              <w:rPr>
                <w:b/>
                <w:bCs/>
                <w:sz w:val="18"/>
                <w:szCs w:val="18"/>
                <w:lang w:val="fr-FR"/>
              </w:rPr>
              <w:t>Chaix-Couturier. C,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A5099">
              <w:rPr>
                <w:b/>
                <w:sz w:val="18"/>
                <w:szCs w:val="18"/>
              </w:rPr>
              <w:t>Effects of financial incentives on medical practice: results from a systematic review of the literature and methodological issues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2000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0A5099">
              <w:rPr>
                <w:b/>
                <w:bCs/>
                <w:sz w:val="18"/>
                <w:szCs w:val="18"/>
                <w:lang w:val="fr-FR"/>
              </w:rPr>
              <w:t>Gill, P. S.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Changing doctor prescribing behaviour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1999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  <w:lang w:eastAsia="en-GB"/>
              </w:rPr>
              <w:t>Unclear information about the evidence base of some individual studies within the review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0A5099">
              <w:rPr>
                <w:b/>
                <w:bCs/>
                <w:sz w:val="18"/>
                <w:szCs w:val="18"/>
                <w:lang w:val="fr-FR"/>
              </w:rPr>
              <w:t>Pearson, S. A.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Changing Medication Use in Managed Care: A Critical Review of the Available Evidence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2003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0A5099">
              <w:rPr>
                <w:b/>
                <w:bCs/>
                <w:sz w:val="18"/>
                <w:szCs w:val="18"/>
                <w:lang w:val="fr-FR"/>
              </w:rPr>
              <w:t xml:space="preserve">Von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Gunten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, V.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Clinical and economic outcomes of pharmaceutical services related to antibiotic use: a literature review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2007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A significant number of studies encouraging the uptake of drugs based on financial considerations are included in this systematic review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 xml:space="preserve">Bennett, J. W. And </w:t>
            </w:r>
            <w:proofErr w:type="spellStart"/>
            <w:r w:rsidRPr="000A5099">
              <w:rPr>
                <w:b/>
                <w:bCs/>
                <w:sz w:val="18"/>
                <w:szCs w:val="18"/>
              </w:rPr>
              <w:t>Glasziou</w:t>
            </w:r>
            <w:proofErr w:type="spellEnd"/>
            <w:r w:rsidRPr="000A5099">
              <w:rPr>
                <w:b/>
                <w:bCs/>
                <w:sz w:val="18"/>
                <w:szCs w:val="18"/>
              </w:rPr>
              <w:t>, P. P.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Computerised reminders and feedback in medication management:</w:t>
            </w:r>
          </w:p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a systematic review of randomised controlled trials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2003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A significant number of studies encouraging the uptake of drugs based on financial considerations are included in this systematic review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Ranji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, S. R.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Interventions to Reduce Unnecessary Antibiotic Prescribing</w:t>
            </w:r>
          </w:p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i/>
                <w:iCs/>
                <w:sz w:val="18"/>
                <w:szCs w:val="18"/>
                <w:lang w:eastAsia="en-GB"/>
              </w:rPr>
              <w:t>A Systematic Review and Quantitative Analysis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2008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  <w:lang w:eastAsia="en-GB"/>
              </w:rPr>
              <w:t>Unclear information about the evidence base of some individual studies within the review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Harvey E,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Glenny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AM, Kirk S,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Summerbell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CD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 xml:space="preserve">Improving health professionals’ management and the organisation of care for overweight and obese people. </w:t>
            </w:r>
          </w:p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b/>
                <w:i/>
                <w:iCs/>
                <w:sz w:val="18"/>
                <w:szCs w:val="18"/>
                <w:lang w:eastAsia="en-GB"/>
              </w:rPr>
              <w:t xml:space="preserve">Cochrane Database of Systematic Reviews </w:t>
            </w:r>
            <w:r w:rsidRPr="000A5099">
              <w:rPr>
                <w:b/>
                <w:sz w:val="18"/>
                <w:szCs w:val="18"/>
                <w:lang w:eastAsia="en-GB"/>
              </w:rPr>
              <w:t>2001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2001 (update of 1999 study)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lastRenderedPageBreak/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Mathew Prior, Michelle Guerin and Karen Grimmer-Somers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The effectiveness of clinical guideline implementation</w:t>
            </w:r>
          </w:p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strategies – a synthesis of systematic review findings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2008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 xml:space="preserve">Van </w:t>
            </w:r>
            <w:proofErr w:type="spellStart"/>
            <w:r w:rsidRPr="000A5099">
              <w:rPr>
                <w:b/>
                <w:bCs/>
                <w:sz w:val="18"/>
                <w:szCs w:val="18"/>
              </w:rPr>
              <w:t>der</w:t>
            </w:r>
            <w:proofErr w:type="spellEnd"/>
            <w:r w:rsidRPr="000A509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A5099">
              <w:rPr>
                <w:b/>
                <w:bCs/>
                <w:sz w:val="18"/>
                <w:szCs w:val="18"/>
              </w:rPr>
              <w:t>Wees</w:t>
            </w:r>
            <w:proofErr w:type="spellEnd"/>
            <w:r w:rsidRPr="000A5099">
              <w:rPr>
                <w:b/>
                <w:bCs/>
                <w:sz w:val="18"/>
                <w:szCs w:val="18"/>
              </w:rPr>
              <w:t>, P.J.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Multifaceted strategies may increase implementation of physiotherapy clinical guidelines: a systematic review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2008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  <w:lang w:eastAsia="en-GB"/>
              </w:rPr>
              <w:t>Unclear information about the evidence base of some individual studies within the review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Akbari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A, Mayhew A, Al-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AlawiMA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Grimshaw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J,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Winkens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R,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Glidewell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E, Pritchard C, Thomas R, Fraser C.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iCs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 xml:space="preserve">Interventions to improve outpatient referrals from primary care to secondary care. </w:t>
            </w:r>
            <w:r w:rsidRPr="000A5099">
              <w:rPr>
                <w:b/>
                <w:i/>
                <w:iCs/>
                <w:sz w:val="18"/>
                <w:szCs w:val="18"/>
                <w:lang w:eastAsia="en-GB"/>
              </w:rPr>
              <w:t xml:space="preserve">Cochrane Database of Systematic Reviews </w:t>
            </w:r>
            <w:r w:rsidRPr="000A5099">
              <w:rPr>
                <w:b/>
                <w:sz w:val="18"/>
                <w:szCs w:val="18"/>
                <w:lang w:eastAsia="en-GB"/>
              </w:rPr>
              <w:t>2008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 xml:space="preserve">2008 (Update of </w:t>
            </w:r>
            <w:proofErr w:type="spellStart"/>
            <w:r w:rsidRPr="000A5099">
              <w:rPr>
                <w:sz w:val="18"/>
                <w:szCs w:val="18"/>
              </w:rPr>
              <w:t>Grimshaw</w:t>
            </w:r>
            <w:proofErr w:type="spellEnd"/>
            <w:r w:rsidRPr="000A5099">
              <w:rPr>
                <w:sz w:val="18"/>
                <w:szCs w:val="18"/>
              </w:rPr>
              <w:t xml:space="preserve"> 2005)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Francke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, A. L.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A5099">
              <w:rPr>
                <w:b/>
                <w:sz w:val="18"/>
                <w:szCs w:val="18"/>
              </w:rPr>
              <w:t>Factors influencing the implementation of clinical guidelines for</w:t>
            </w:r>
          </w:p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b/>
                <w:sz w:val="18"/>
                <w:szCs w:val="18"/>
              </w:rPr>
              <w:t>health care professionals: A systematic meta-review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2008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Overview of reviews rather than a systematic review.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Winston G.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Satterlee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>, Robin G. Eggers and David A. Grimes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Effective Medical Education: Insights From the Cochrane Library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2008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 xml:space="preserve">The link between research evidence and practice is not sufficiently explicit. 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Zwarenstein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M, Goldman J, Reeves S.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proofErr w:type="spellStart"/>
            <w:r w:rsidRPr="000A5099">
              <w:rPr>
                <w:b/>
                <w:sz w:val="18"/>
                <w:szCs w:val="18"/>
                <w:lang w:eastAsia="en-GB"/>
              </w:rPr>
              <w:t>Interprofessional</w:t>
            </w:r>
            <w:proofErr w:type="spellEnd"/>
            <w:r w:rsidRPr="000A5099">
              <w:rPr>
                <w:b/>
                <w:sz w:val="18"/>
                <w:szCs w:val="18"/>
                <w:lang w:eastAsia="en-GB"/>
              </w:rPr>
              <w:t xml:space="preserve"> collaboration: effects of practice-based interventions on professional practice and healthcare outcomes. </w:t>
            </w:r>
          </w:p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b/>
                <w:i/>
                <w:iCs/>
                <w:sz w:val="18"/>
                <w:szCs w:val="18"/>
                <w:lang w:eastAsia="en-GB"/>
              </w:rPr>
              <w:t xml:space="preserve">Cochrane Database of Systematic Reviews </w:t>
            </w:r>
            <w:r w:rsidRPr="000A5099">
              <w:rPr>
                <w:b/>
                <w:sz w:val="18"/>
                <w:szCs w:val="18"/>
                <w:lang w:eastAsia="en-GB"/>
              </w:rPr>
              <w:t>2009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lastRenderedPageBreak/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2009 (update of 2000 study)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Marinopoulos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, S. S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Effectiveness of continuing medical education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2007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</w:rPr>
              <w:t>Mansouri</w:t>
            </w:r>
            <w:proofErr w:type="spellEnd"/>
            <w:r w:rsidRPr="000A5099">
              <w:rPr>
                <w:b/>
                <w:bCs/>
                <w:sz w:val="18"/>
                <w:szCs w:val="18"/>
              </w:rPr>
              <w:t xml:space="preserve">, M. </w:t>
            </w:r>
            <w:proofErr w:type="spellStart"/>
            <w:r w:rsidRPr="000A5099">
              <w:rPr>
                <w:b/>
                <w:bCs/>
                <w:sz w:val="18"/>
                <w:szCs w:val="18"/>
              </w:rPr>
              <w:t>Lockyer</w:t>
            </w:r>
            <w:proofErr w:type="spellEnd"/>
            <w:r w:rsidRPr="000A5099">
              <w:rPr>
                <w:b/>
                <w:bCs/>
                <w:sz w:val="18"/>
                <w:szCs w:val="18"/>
              </w:rPr>
              <w:t>, J.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A Meta-Analysis of Continuing Medical Education Effectiveness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2007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0A5099">
              <w:rPr>
                <w:b/>
                <w:bCs/>
                <w:sz w:val="18"/>
                <w:szCs w:val="18"/>
                <w:lang w:val="fr-FR"/>
              </w:rPr>
              <w:t>Thomas, D. C.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Continuing Medical Education, Continuing Professional Development, and Knowledge Translation: Improving Care of Older Patients by Practicing Physicians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2006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</w:rPr>
              <w:t>Veloski</w:t>
            </w:r>
            <w:proofErr w:type="spellEnd"/>
            <w:r w:rsidRPr="000A5099">
              <w:rPr>
                <w:b/>
                <w:bCs/>
                <w:sz w:val="18"/>
                <w:szCs w:val="18"/>
              </w:rPr>
              <w:t>, J. 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</w:rPr>
              <w:t>Systematic review of the literature on assessment, feedback and physicians’ clinical performance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2006 (BEME)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  <w:lang w:eastAsia="en-GB"/>
              </w:rPr>
              <w:t>Unclear information about the evidence base of some individual studies within the review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</w:rPr>
              <w:t>Nagykaldi</w:t>
            </w:r>
            <w:proofErr w:type="spellEnd"/>
            <w:r w:rsidRPr="000A5099">
              <w:rPr>
                <w:b/>
                <w:bCs/>
                <w:sz w:val="18"/>
                <w:szCs w:val="18"/>
              </w:rPr>
              <w:t>, Z.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Practice Facilitators: a review of the literature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2005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0A5099">
              <w:rPr>
                <w:b/>
                <w:bCs/>
                <w:sz w:val="18"/>
                <w:szCs w:val="18"/>
                <w:lang w:val="fr-FR"/>
              </w:rPr>
              <w:t>Bloom, B. S.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Effects of continuing medical education on improving physician clinical care and patient health: A review of systematic </w:t>
            </w:r>
            <w:r w:rsidRPr="000A5099">
              <w:rPr>
                <w:b/>
                <w:bCs/>
                <w:sz w:val="18"/>
                <w:szCs w:val="18"/>
                <w:lang w:eastAsia="en-GB"/>
              </w:rPr>
              <w:lastRenderedPageBreak/>
              <w:t>reviews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lastRenderedPageBreak/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2005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Over-view of reviews rather than a systematic review.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</w:rPr>
              <w:t>Tinmouth</w:t>
            </w:r>
            <w:proofErr w:type="spellEnd"/>
            <w:r w:rsidRPr="000A5099">
              <w:rPr>
                <w:b/>
                <w:bCs/>
                <w:sz w:val="18"/>
                <w:szCs w:val="18"/>
              </w:rPr>
              <w:t>, A.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Reducing the Amount of Blood Transfused </w:t>
            </w:r>
          </w:p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i/>
                <w:iCs/>
                <w:sz w:val="18"/>
                <w:szCs w:val="18"/>
                <w:lang w:eastAsia="en-GB"/>
              </w:rPr>
              <w:t>A Systematic Review of Behavioural Interventions</w:t>
            </w: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0A5099">
              <w:rPr>
                <w:b/>
                <w:bCs/>
                <w:i/>
                <w:iCs/>
                <w:sz w:val="18"/>
                <w:szCs w:val="18"/>
                <w:lang w:eastAsia="en-GB"/>
              </w:rPr>
              <w:t>to Change Physicians’ Transfusion Practices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2005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  <w:lang w:eastAsia="en-GB"/>
              </w:rPr>
              <w:t>Unclear information about the evidence base of some individual studies within the review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Garg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, A. X.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Effects of Computerized Clinical Decision Support Systems (CDSS) on Practitioner Performance and Patient Outcomes </w:t>
            </w:r>
            <w:r w:rsidRPr="000A5099">
              <w:rPr>
                <w:sz w:val="18"/>
                <w:szCs w:val="18"/>
                <w:lang w:eastAsia="en-GB"/>
              </w:rPr>
              <w:t>A Systematic Review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2005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Forsetlund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L,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Bjørndal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A,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Rashidian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A,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Jamtvedt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G, O’Brien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MA,Wolf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F, Davis D,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Odgaard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-Jensen J,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Oxman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AD.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iCs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 xml:space="preserve">Continuing education meetings and workshops: effects on professional practice and health care outcomes. </w:t>
            </w:r>
            <w:r w:rsidRPr="000A5099">
              <w:rPr>
                <w:b/>
                <w:i/>
                <w:iCs/>
                <w:sz w:val="18"/>
                <w:szCs w:val="18"/>
                <w:lang w:eastAsia="en-GB"/>
              </w:rPr>
              <w:t xml:space="preserve">Cochrane Database of Systematic Reviews </w:t>
            </w:r>
            <w:r w:rsidRPr="000A5099">
              <w:rPr>
                <w:b/>
                <w:sz w:val="18"/>
                <w:szCs w:val="18"/>
                <w:lang w:eastAsia="en-GB"/>
              </w:rPr>
              <w:t>2009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2009 (update of previous reviews 1999, 2001)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Dexheimer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, J.W.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Prompting Clinicians about Preventive Care Measures: A Systematic Review of Randomized Controlled Trials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 xml:space="preserve">2008 (update of previous 2000 study by </w:t>
            </w:r>
            <w:proofErr w:type="spellStart"/>
            <w:r w:rsidRPr="000A5099">
              <w:rPr>
                <w:sz w:val="18"/>
                <w:szCs w:val="18"/>
              </w:rPr>
              <w:t>Balas</w:t>
            </w:r>
            <w:proofErr w:type="spellEnd"/>
            <w:r w:rsidRPr="000A5099">
              <w:rPr>
                <w:sz w:val="18"/>
                <w:szCs w:val="18"/>
              </w:rPr>
              <w:t xml:space="preserve"> et al)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</w:rPr>
              <w:t>Bahtsevani</w:t>
            </w:r>
            <w:proofErr w:type="spellEnd"/>
            <w:r w:rsidRPr="000A5099">
              <w:rPr>
                <w:b/>
                <w:bCs/>
                <w:sz w:val="18"/>
                <w:szCs w:val="18"/>
              </w:rPr>
              <w:t>, C.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Outcomes of evidence-based clinical practice guidelines: A systematic review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2004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lastRenderedPageBreak/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</w:rPr>
              <w:t>Sohn</w:t>
            </w:r>
            <w:proofErr w:type="spellEnd"/>
            <w:r w:rsidRPr="000A5099">
              <w:rPr>
                <w:b/>
                <w:bCs/>
                <w:sz w:val="18"/>
                <w:szCs w:val="18"/>
              </w:rPr>
              <w:t>, W.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Efficacy of Educational Interventions Targeting Primary Care Providers’ Practice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Behaviors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>: an Overview of Published Systematic Reviews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2004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Over-view of reviews rather than a systematic review.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0A5099">
              <w:rPr>
                <w:b/>
                <w:bCs/>
                <w:sz w:val="18"/>
                <w:szCs w:val="18"/>
                <w:lang w:val="fr-FR"/>
              </w:rPr>
              <w:t>Robertson, M. K.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Impact studies in continuing education for health professions: update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2003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Saillour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-</w:t>
            </w: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Glenisson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, F. Michel, P.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Individual and collective facilitators and barriers to the use of clinical practice guidelines by physicians: a comprehensive literature review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2002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Cauffman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, J. G.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Randomized Controlled Trials of Continuing Medical Education: What Makes Them Most Effective?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2002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</w:rPr>
              <w:t>Figueiras</w:t>
            </w:r>
            <w:proofErr w:type="spellEnd"/>
            <w:r w:rsidRPr="000A5099">
              <w:rPr>
                <w:b/>
                <w:bCs/>
                <w:sz w:val="18"/>
                <w:szCs w:val="18"/>
              </w:rPr>
              <w:t>, A.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Effectiveness of educational interventions on the improvement of drug prescription in primary care: a critical literature review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2001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A significant number of studies encouraging the uptake of drugs based on financial considerations are included in this systematic review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Farmer AP,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Légaré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F,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Turcot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L,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Grimshaw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J, Harvey E, McGowan JL, Wolf F.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 xml:space="preserve">Printed educational materials: effects on professional practice and health care outcomes. </w:t>
            </w:r>
            <w:r w:rsidRPr="000A5099">
              <w:rPr>
                <w:b/>
                <w:i/>
                <w:iCs/>
                <w:sz w:val="18"/>
                <w:szCs w:val="18"/>
                <w:lang w:eastAsia="en-GB"/>
              </w:rPr>
              <w:t xml:space="preserve">Cochrane Database of </w:t>
            </w:r>
            <w:r w:rsidRPr="000A5099">
              <w:rPr>
                <w:b/>
                <w:i/>
                <w:iCs/>
                <w:sz w:val="18"/>
                <w:szCs w:val="18"/>
                <w:lang w:eastAsia="en-GB"/>
              </w:rPr>
              <w:lastRenderedPageBreak/>
              <w:t xml:space="preserve">Systematic Reviews </w:t>
            </w:r>
            <w:r w:rsidRPr="000A5099">
              <w:rPr>
                <w:b/>
                <w:sz w:val="18"/>
                <w:szCs w:val="18"/>
                <w:lang w:eastAsia="en-GB"/>
              </w:rPr>
              <w:t>2008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lastRenderedPageBreak/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2008 (update of 1997 review)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  <w:lang w:eastAsia="en-GB"/>
              </w:rPr>
              <w:t>Unclear information about the evidence base of some individual studies within the review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0A5099">
              <w:rPr>
                <w:b/>
                <w:bCs/>
                <w:sz w:val="18"/>
                <w:szCs w:val="18"/>
                <w:lang w:val="fr-FR" w:eastAsia="en-GB"/>
              </w:rPr>
              <w:t xml:space="preserve">W. Clayton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val="fr-FR" w:eastAsia="en-GB"/>
              </w:rPr>
              <w:t>Bordley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 w:eastAsia="en-GB"/>
              </w:rPr>
              <w:t xml:space="preserve">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The Effect of Audit and Feedback on Immunization Delivery - A Systematic Review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2000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Davis. D,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Impact of Formal Continuing Medical Education - </w:t>
            </w:r>
            <w:r w:rsidRPr="000A5099">
              <w:rPr>
                <w:b/>
                <w:sz w:val="18"/>
                <w:szCs w:val="18"/>
                <w:lang w:eastAsia="en-GB"/>
              </w:rPr>
              <w:t>Do Conferences, Workshops, Rounds, and Other Traditional Continuing Education Activities Change</w:t>
            </w: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0A5099">
              <w:rPr>
                <w:b/>
                <w:sz w:val="18"/>
                <w:szCs w:val="18"/>
                <w:lang w:eastAsia="en-GB"/>
              </w:rPr>
              <w:t xml:space="preserve">Physician </w:t>
            </w:r>
            <w:proofErr w:type="spellStart"/>
            <w:r w:rsidRPr="000A5099">
              <w:rPr>
                <w:b/>
                <w:sz w:val="18"/>
                <w:szCs w:val="18"/>
                <w:lang w:eastAsia="en-GB"/>
              </w:rPr>
              <w:t>Behavior</w:t>
            </w:r>
            <w:proofErr w:type="spellEnd"/>
            <w:r w:rsidRPr="000A5099">
              <w:rPr>
                <w:b/>
                <w:sz w:val="18"/>
                <w:szCs w:val="18"/>
                <w:lang w:eastAsia="en-GB"/>
              </w:rPr>
              <w:t xml:space="preserve"> or Health Care Outcomes?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1999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Soloman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. D. H.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Techniques to Improve Physicians’ Use of Diagnostic Tests. A New Conceptual Framework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1998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0A5099">
              <w:rPr>
                <w:b/>
                <w:bCs/>
                <w:sz w:val="18"/>
                <w:szCs w:val="18"/>
                <w:lang w:val="fr-FR"/>
              </w:rPr>
              <w:t>Cabana, M. D.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Why Don’t Physicians Follow Clinical Practice Guidelines? </w:t>
            </w:r>
            <w:r w:rsidRPr="000A5099">
              <w:rPr>
                <w:sz w:val="18"/>
                <w:szCs w:val="18"/>
                <w:lang w:eastAsia="en-GB"/>
              </w:rPr>
              <w:t>A Framework for Improvement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1999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Knaup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, C.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Effect of feedback of treatment outcome in specialist mental healthcare: meta-analysis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Shojania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KG, Jennings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A,Mayhew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A, Ramsay CR,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EcclesMP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Grimshaw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J.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lastRenderedPageBreak/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The effects of on-screen, point of care computer</w:t>
            </w:r>
          </w:p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proofErr w:type="gramStart"/>
            <w:r w:rsidRPr="000A5099">
              <w:rPr>
                <w:b/>
                <w:sz w:val="18"/>
                <w:szCs w:val="18"/>
                <w:lang w:eastAsia="en-GB"/>
              </w:rPr>
              <w:t>reminders</w:t>
            </w:r>
            <w:proofErr w:type="gramEnd"/>
            <w:r w:rsidRPr="000A5099">
              <w:rPr>
                <w:b/>
                <w:sz w:val="18"/>
                <w:szCs w:val="18"/>
                <w:lang w:eastAsia="en-GB"/>
              </w:rPr>
              <w:t xml:space="preserve"> on processes and outcomes of care.. </w:t>
            </w:r>
            <w:r w:rsidRPr="000A5099">
              <w:rPr>
                <w:b/>
                <w:i/>
                <w:iCs/>
                <w:sz w:val="18"/>
                <w:szCs w:val="18"/>
                <w:lang w:eastAsia="en-GB"/>
              </w:rPr>
              <w:t xml:space="preserve">Cochrane Database of Systematic Reviews </w:t>
            </w:r>
            <w:r w:rsidRPr="000A5099">
              <w:rPr>
                <w:b/>
                <w:sz w:val="18"/>
                <w:szCs w:val="18"/>
                <w:lang w:eastAsia="en-GB"/>
              </w:rPr>
              <w:t>2009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 xml:space="preserve">The link between research evidence and practice is not sufficiently explicit. 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0A5099">
              <w:rPr>
                <w:b/>
                <w:bCs/>
                <w:sz w:val="18"/>
                <w:szCs w:val="18"/>
                <w:lang w:val="fr-FR"/>
              </w:rPr>
              <w:t>Guldberg, L. G.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The effect of feedback to general practitioners on quality of care for</w:t>
            </w:r>
          </w:p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proofErr w:type="gramStart"/>
            <w:r w:rsidRPr="000A5099">
              <w:rPr>
                <w:b/>
                <w:bCs/>
                <w:sz w:val="18"/>
                <w:szCs w:val="18"/>
                <w:lang w:eastAsia="en-GB"/>
              </w:rPr>
              <w:t>people</w:t>
            </w:r>
            <w:proofErr w:type="gramEnd"/>
            <w:r w:rsidRPr="000A5099">
              <w:rPr>
                <w:b/>
                <w:bCs/>
                <w:sz w:val="18"/>
                <w:szCs w:val="18"/>
                <w:lang w:eastAsia="en-GB"/>
              </w:rPr>
              <w:t xml:space="preserve"> with type 2 diabetes. A systematic review of the literature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 w:val="18"/>
                <w:szCs w:val="18"/>
                <w:lang w:eastAsia="en-GB"/>
              </w:rPr>
            </w:pPr>
            <w:proofErr w:type="spellStart"/>
            <w:r w:rsidRPr="000A5099">
              <w:rPr>
                <w:b/>
                <w:bCs/>
                <w:iCs/>
                <w:sz w:val="18"/>
                <w:szCs w:val="18"/>
                <w:lang w:eastAsia="en-GB"/>
              </w:rPr>
              <w:t>Mazmanian</w:t>
            </w:r>
            <w:proofErr w:type="spellEnd"/>
            <w:r w:rsidRPr="000A5099">
              <w:rPr>
                <w:b/>
                <w:bCs/>
                <w:iCs/>
                <w:sz w:val="18"/>
                <w:szCs w:val="18"/>
                <w:lang w:eastAsia="en-GB"/>
              </w:rPr>
              <w:t>, P. E.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Continuing medical education effect on clinical outcomes. Effectiveness of Continuing Medical Education: American College of Chest Physicians Evidence-Based Educational Guidelines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Hysong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>, S. J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0A5099">
              <w:rPr>
                <w:b/>
                <w:bCs/>
                <w:sz w:val="18"/>
                <w:szCs w:val="18"/>
                <w:lang w:eastAsia="en-GB"/>
              </w:rPr>
              <w:t>Meta-analysis: audit and feedback features impact effectiveness on care quality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eastAsia="en-GB"/>
              </w:rPr>
              <w:t>Schedlbauer</w:t>
            </w:r>
            <w:proofErr w:type="spellEnd"/>
            <w:r w:rsidRPr="000A5099">
              <w:rPr>
                <w:b/>
                <w:bCs/>
                <w:sz w:val="18"/>
                <w:szCs w:val="18"/>
                <w:lang w:eastAsia="en-GB"/>
              </w:rPr>
              <w:t>, A.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 xml:space="preserve">What Evidence Supports the Use of Computerized Alerts and Prompts to Improve Clinicians’ Prescribing </w:t>
            </w:r>
            <w:proofErr w:type="spellStart"/>
            <w:r w:rsidRPr="000A5099">
              <w:rPr>
                <w:b/>
                <w:sz w:val="18"/>
                <w:szCs w:val="18"/>
                <w:lang w:eastAsia="en-GB"/>
              </w:rPr>
              <w:t>Behavior</w:t>
            </w:r>
            <w:proofErr w:type="spellEnd"/>
            <w:r w:rsidRPr="000A5099">
              <w:rPr>
                <w:b/>
                <w:sz w:val="18"/>
                <w:szCs w:val="18"/>
                <w:lang w:eastAsia="en-GB"/>
              </w:rPr>
              <w:t>?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r w:rsidRPr="000A5099">
              <w:rPr>
                <w:b/>
                <w:bCs/>
                <w:sz w:val="18"/>
                <w:szCs w:val="18"/>
                <w:lang w:val="fr-FR"/>
              </w:rPr>
              <w:t>Pearson, S. A. et al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Do computerised clinical decision support systems for prescribing change practice? A systematic review of the literature (1990-2007)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2009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0A5099" w:rsidRDefault="00692D76" w:rsidP="00692D76">
      <w:pPr>
        <w:spacing w:after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2942"/>
        <w:gridCol w:w="9357"/>
      </w:tblGrid>
      <w:tr w:rsidR="00692D76" w:rsidRPr="000A5099" w:rsidTr="006C5F18">
        <w:trPr>
          <w:trHeight w:val="394"/>
        </w:trPr>
        <w:tc>
          <w:tcPr>
            <w:tcW w:w="29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0A5099">
              <w:rPr>
                <w:b/>
                <w:bCs/>
                <w:sz w:val="18"/>
                <w:szCs w:val="18"/>
                <w:lang w:val="fr-FR"/>
              </w:rPr>
              <w:t>Kawamoto</w:t>
            </w:r>
            <w:proofErr w:type="spellEnd"/>
            <w:r w:rsidRPr="000A5099">
              <w:rPr>
                <w:b/>
                <w:bCs/>
                <w:sz w:val="18"/>
                <w:szCs w:val="18"/>
                <w:lang w:val="fr-FR"/>
              </w:rPr>
              <w:t xml:space="preserve">, K. et al </w:t>
            </w:r>
          </w:p>
        </w:tc>
      </w:tr>
      <w:tr w:rsidR="00692D76" w:rsidRPr="000A5099" w:rsidTr="006C5F18">
        <w:tc>
          <w:tcPr>
            <w:tcW w:w="2942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9357" w:type="dxa"/>
            <w:tcBorders>
              <w:top w:val="single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  <w:lang w:eastAsia="en-GB"/>
              </w:rPr>
            </w:pPr>
            <w:r w:rsidRPr="000A5099">
              <w:rPr>
                <w:b/>
                <w:sz w:val="18"/>
                <w:szCs w:val="18"/>
                <w:lang w:eastAsia="en-GB"/>
              </w:rPr>
              <w:t>Improving clinical practice using clinical decision support systems: a systematic review of trials to identify features critical to success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57" w:type="dxa"/>
            <w:tcBorders>
              <w:top w:val="nil"/>
              <w:bottom w:val="nil"/>
            </w:tcBorders>
          </w:tcPr>
          <w:p w:rsidR="00692D76" w:rsidRPr="000A5099" w:rsidRDefault="00692D76" w:rsidP="006C5F18">
            <w:pPr>
              <w:spacing w:after="0" w:line="240" w:lineRule="auto"/>
              <w:rPr>
                <w:sz w:val="18"/>
                <w:szCs w:val="18"/>
              </w:rPr>
            </w:pPr>
            <w:r w:rsidRPr="000A5099">
              <w:rPr>
                <w:sz w:val="18"/>
                <w:szCs w:val="18"/>
              </w:rPr>
              <w:t>2005</w:t>
            </w:r>
          </w:p>
        </w:tc>
      </w:tr>
      <w:tr w:rsidR="00692D76" w:rsidRPr="000A5099" w:rsidTr="006C5F18">
        <w:tc>
          <w:tcPr>
            <w:tcW w:w="294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A5099">
              <w:rPr>
                <w:b/>
                <w:bCs/>
                <w:sz w:val="18"/>
                <w:szCs w:val="18"/>
              </w:rPr>
              <w:t>Reason for exclusion</w:t>
            </w:r>
          </w:p>
        </w:tc>
        <w:tc>
          <w:tcPr>
            <w:tcW w:w="9357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:rsidR="00692D76" w:rsidRPr="000A5099" w:rsidRDefault="00692D76" w:rsidP="006C5F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0A5099">
              <w:rPr>
                <w:sz w:val="18"/>
                <w:szCs w:val="18"/>
                <w:lang w:eastAsia="en-GB"/>
              </w:rPr>
              <w:t>The link between research evidence and practice is not sufficiently explicit.</w:t>
            </w:r>
          </w:p>
        </w:tc>
      </w:tr>
    </w:tbl>
    <w:p w:rsidR="00692D76" w:rsidRPr="00ED5693" w:rsidRDefault="00692D76" w:rsidP="00692D76">
      <w:pPr>
        <w:spacing w:after="0" w:line="240" w:lineRule="auto"/>
        <w:rPr>
          <w:sz w:val="18"/>
          <w:szCs w:val="18"/>
        </w:rPr>
      </w:pPr>
    </w:p>
    <w:p w:rsidR="00D537E8" w:rsidRPr="00692D76" w:rsidRDefault="00D537E8" w:rsidP="00692D76"/>
    <w:sectPr w:rsidR="00D537E8" w:rsidRPr="00692D76" w:rsidSect="00692D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92D76"/>
    <w:rsid w:val="00692D76"/>
    <w:rsid w:val="00D53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D76"/>
    <w:pPr>
      <w:suppressAutoHyphens/>
    </w:pPr>
    <w:rPr>
      <w:rFonts w:ascii="Calibri" w:eastAsia="Calibri" w:hAnsi="Calibri" w:cs="Calibri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692D76"/>
    <w:pPr>
      <w:spacing w:after="120" w:line="480" w:lineRule="auto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BodyText3Char">
    <w:name w:val="Body Text 3 Char"/>
    <w:basedOn w:val="DefaultParagraphFont"/>
    <w:link w:val="BodyText3"/>
    <w:rsid w:val="00692D76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1929</Words>
  <Characters>10997</Characters>
  <Application>Microsoft Office Word</Application>
  <DocSecurity>0</DocSecurity>
  <Lines>91</Lines>
  <Paragraphs>25</Paragraphs>
  <ScaleCrop>false</ScaleCrop>
  <Company>Microsoft</Company>
  <LinksUpToDate>false</LinksUpToDate>
  <CharactersWithSpaces>12901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aboaz</dc:creator>
  <cp:lastModifiedBy>aboaz</cp:lastModifiedBy>
  <cp:revision>1</cp:revision>
  <dcterms:created xsi:type="dcterms:W3CDTF">2011-06-20T18:57:00Z</dcterms:created>
  <dcterms:modified xsi:type="dcterms:W3CDTF">2011-06-20T18:58:00Z</dcterms:modified>
</cp:coreProperties>
</file>