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801"/>
        <w:gridCol w:w="4773"/>
      </w:tblGrid>
      <w:tr w:rsidR="00BC3EDF" w:rsidRPr="00C00FB8" w:rsidTr="00C00FB8">
        <w:trPr>
          <w:trHeight w:val="983"/>
        </w:trPr>
        <w:tc>
          <w:tcPr>
            <w:tcW w:w="1668" w:type="dxa"/>
            <w:shd w:val="clear" w:color="auto" w:fill="auto"/>
            <w:vAlign w:val="center"/>
          </w:tcPr>
          <w:p w:rsidR="00BC3EDF" w:rsidRPr="00C00FB8" w:rsidRDefault="00BC3EDF" w:rsidP="00BC3EDF">
            <w:pPr>
              <w:spacing w:after="0"/>
              <w:jc w:val="center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Measurement Ins</w:t>
            </w:r>
            <w:bookmarkStart w:id="0" w:name="_GoBack"/>
            <w:bookmarkEnd w:id="0"/>
            <w:r w:rsidRPr="00C00FB8">
              <w:rPr>
                <w:rFonts w:asciiTheme="minorHAnsi" w:hAnsiTheme="minorHAnsi"/>
                <w:b/>
                <w:lang w:eastAsia="en-AU"/>
              </w:rPr>
              <w:t>trument Abbreviation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BC3EDF" w:rsidRPr="00C00FB8" w:rsidRDefault="00BC3EDF" w:rsidP="00BC3EDF">
            <w:pPr>
              <w:spacing w:after="0"/>
              <w:jc w:val="center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Measurement Instrument Full Name</w:t>
            </w:r>
          </w:p>
        </w:tc>
        <w:tc>
          <w:tcPr>
            <w:tcW w:w="4773" w:type="dxa"/>
            <w:shd w:val="clear" w:color="auto" w:fill="auto"/>
            <w:vAlign w:val="center"/>
          </w:tcPr>
          <w:p w:rsidR="00BC3EDF" w:rsidRPr="00C00FB8" w:rsidRDefault="00BC3EDF" w:rsidP="00BC3EDF">
            <w:pPr>
              <w:pStyle w:val="NoSpacing"/>
              <w:jc w:val="center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 xml:space="preserve">Reference details (author, </w:t>
            </w:r>
            <w:r w:rsidR="009732B7" w:rsidRPr="00C00FB8">
              <w:rPr>
                <w:rFonts w:asciiTheme="minorHAnsi" w:hAnsiTheme="minorHAnsi"/>
                <w:b/>
                <w:lang w:eastAsia="en-AU"/>
              </w:rPr>
              <w:t xml:space="preserve">publisher and/or </w:t>
            </w:r>
            <w:r w:rsidRPr="00C00FB8">
              <w:rPr>
                <w:rFonts w:asciiTheme="minorHAnsi" w:hAnsiTheme="minorHAnsi"/>
                <w:b/>
                <w:lang w:eastAsia="en-AU"/>
              </w:rPr>
              <w:t>website).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AQoL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Assessment of Quality of Life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bookmarkStart w:id="1" w:name="1000355"/>
            <w:bookmarkEnd w:id="1"/>
            <w:r w:rsidRPr="00C00FB8">
              <w:rPr>
                <w:rFonts w:asciiTheme="minorHAnsi" w:hAnsiTheme="minorHAnsi"/>
                <w:lang w:eastAsia="en-AU"/>
              </w:rPr>
              <w:t>Hawthorne, G.,</w:t>
            </w:r>
            <w:r w:rsidR="00493BC5" w:rsidRPr="00C00FB8">
              <w:rPr>
                <w:rFonts w:asciiTheme="minorHAnsi" w:hAnsiTheme="minorHAnsi"/>
                <w:lang w:eastAsia="en-AU"/>
              </w:rPr>
              <w:t xml:space="preserve"> J. Richardson, et al. (1999). </w:t>
            </w:r>
            <w:r w:rsidRPr="00C00FB8">
              <w:rPr>
                <w:rFonts w:asciiTheme="minorHAnsi" w:hAnsiTheme="minorHAnsi"/>
                <w:lang w:eastAsia="en-AU"/>
              </w:rPr>
              <w:t xml:space="preserve">The Assessment of Quality of Life (AQoL) instrument: a psychometric measure of </w:t>
            </w:r>
            <w:r w:rsidR="00493BC5" w:rsidRPr="00C00FB8">
              <w:rPr>
                <w:rFonts w:asciiTheme="minorHAnsi" w:hAnsiTheme="minorHAnsi"/>
                <w:lang w:eastAsia="en-AU"/>
              </w:rPr>
              <w:t>health-related quality of life.</w:t>
            </w:r>
            <w:r w:rsidRPr="00C00FB8">
              <w:rPr>
                <w:rFonts w:asciiTheme="minorHAnsi" w:hAnsiTheme="minorHAnsi"/>
                <w:lang w:eastAsia="en-AU"/>
              </w:rPr>
              <w:t xml:space="preserve"> Qual Life Res</w:t>
            </w:r>
            <w:r w:rsidR="00493BC5" w:rsidRPr="00C00FB8">
              <w:rPr>
                <w:rFonts w:asciiTheme="minorHAnsi" w:hAnsiTheme="minorHAnsi"/>
                <w:lang w:eastAsia="en-AU"/>
              </w:rPr>
              <w:t>,</w:t>
            </w:r>
            <w:r w:rsidRPr="00C00FB8">
              <w:rPr>
                <w:rFonts w:asciiTheme="minorHAnsi" w:hAnsiTheme="minorHAnsi"/>
                <w:lang w:eastAsia="en-AU"/>
              </w:rPr>
              <w:t xml:space="preserve"> </w:t>
            </w:r>
            <w:r w:rsidRPr="00C00FB8">
              <w:rPr>
                <w:rFonts w:asciiTheme="minorHAnsi" w:hAnsiTheme="minorHAnsi"/>
                <w:bCs/>
                <w:lang w:eastAsia="en-AU"/>
              </w:rPr>
              <w:t>8</w:t>
            </w:r>
            <w:r w:rsidRPr="00C00FB8">
              <w:rPr>
                <w:rFonts w:asciiTheme="minorHAnsi" w:hAnsiTheme="minorHAnsi"/>
                <w:lang w:eastAsia="en-AU"/>
              </w:rPr>
              <w:t>(3): 209-24.</w:t>
            </w:r>
          </w:p>
          <w:p w:rsidR="00BA1F52" w:rsidRPr="00C00FB8" w:rsidRDefault="008E4934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hyperlink r:id="rId7" w:history="1">
              <w:r w:rsidR="00BA1F52" w:rsidRPr="00C00FB8">
                <w:rPr>
                  <w:rStyle w:val="Hyperlink"/>
                  <w:rFonts w:asciiTheme="minorHAnsi" w:hAnsiTheme="minorHAnsi"/>
                </w:rPr>
                <w:t>http://www.buseco.monash.edu.au/centres/che/pubs/tr12.pdf</w:t>
              </w:r>
            </w:hyperlink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 xml:space="preserve">AUDIT </w:t>
            </w:r>
            <w:r w:rsidRPr="00C00FB8">
              <w:rPr>
                <w:rFonts w:asciiTheme="minorHAnsi" w:hAnsiTheme="minorHAnsi"/>
                <w:b/>
              </w:rPr>
              <w:tab/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Alcohol Use Disorders Identification Test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 xml:space="preserve">Saunders, J.B., Aasland, O.G., Babor, T.F., de la Fuente, J.R. and Grant, M. </w:t>
            </w:r>
            <w:r w:rsidR="00493BC5" w:rsidRPr="00C00FB8">
              <w:rPr>
                <w:rFonts w:asciiTheme="minorHAnsi" w:hAnsiTheme="minorHAnsi"/>
                <w:lang w:eastAsia="en-AU"/>
              </w:rPr>
              <w:t xml:space="preserve">(1993). </w:t>
            </w:r>
            <w:r w:rsidRPr="00C00FB8">
              <w:rPr>
                <w:rFonts w:asciiTheme="minorHAnsi" w:hAnsiTheme="minorHAnsi"/>
                <w:lang w:eastAsia="en-AU"/>
              </w:rPr>
              <w:t>Development of the Alcohol Use Disorders Identification Test (AUDIT): WHO collaborative project on early detection of persons wi</w:t>
            </w:r>
            <w:r w:rsidR="00493BC5" w:rsidRPr="00C00FB8">
              <w:rPr>
                <w:rFonts w:asciiTheme="minorHAnsi" w:hAnsiTheme="minorHAnsi"/>
                <w:lang w:eastAsia="en-AU"/>
              </w:rPr>
              <w:t xml:space="preserve">th harmful alcohol consumption. </w:t>
            </w:r>
            <w:r w:rsidRPr="00C00FB8">
              <w:rPr>
                <w:rFonts w:asciiTheme="minorHAnsi" w:hAnsiTheme="minorHAnsi"/>
                <w:iCs/>
                <w:lang w:eastAsia="en-AU"/>
              </w:rPr>
              <w:t>Addiction</w:t>
            </w:r>
            <w:r w:rsidRPr="00C00FB8">
              <w:rPr>
                <w:rFonts w:asciiTheme="minorHAnsi" w:hAnsiTheme="minorHAnsi"/>
                <w:lang w:eastAsia="en-AU"/>
              </w:rPr>
              <w:t xml:space="preserve">, </w:t>
            </w:r>
            <w:r w:rsidR="00493BC5" w:rsidRPr="00C00FB8">
              <w:rPr>
                <w:rFonts w:asciiTheme="minorHAnsi" w:hAnsiTheme="minorHAnsi"/>
                <w:lang w:eastAsia="en-AU"/>
              </w:rPr>
              <w:t>88, 791-804</w:t>
            </w:r>
            <w:r w:rsidRPr="00C00FB8">
              <w:rPr>
                <w:rFonts w:asciiTheme="minorHAnsi" w:hAnsiTheme="minorHAnsi"/>
                <w:lang w:eastAsia="en-AU"/>
              </w:rPr>
              <w:t>.</w:t>
            </w:r>
          </w:p>
          <w:p w:rsidR="00BA1F52" w:rsidRPr="00C00FB8" w:rsidRDefault="008E4934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hyperlink r:id="rId8" w:history="1">
              <w:r w:rsidR="00BA1F52" w:rsidRPr="00C00FB8">
                <w:rPr>
                  <w:rStyle w:val="Hyperlink"/>
                  <w:rFonts w:asciiTheme="minorHAnsi" w:hAnsiTheme="minorHAnsi"/>
                </w:rPr>
                <w:t>http://whqlibdoc.who.int/hq/2001/who_msd_msb_01.6a.pdf</w:t>
              </w:r>
            </w:hyperlink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 xml:space="preserve">BAI 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Beck Anxiety Inventory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 xml:space="preserve">Beck, Aaron T. and Robert A. Steer. </w:t>
            </w:r>
            <w:r w:rsidR="00493BC5" w:rsidRPr="00C00FB8">
              <w:rPr>
                <w:rFonts w:asciiTheme="minorHAnsi" w:hAnsiTheme="minorHAnsi"/>
                <w:lang w:eastAsia="en-AU"/>
              </w:rPr>
              <w:t xml:space="preserve">(1993). </w:t>
            </w:r>
            <w:r w:rsidRPr="00C00FB8">
              <w:rPr>
                <w:rFonts w:asciiTheme="minorHAnsi" w:hAnsiTheme="minorHAnsi"/>
                <w:lang w:eastAsia="en-AU"/>
              </w:rPr>
              <w:t>Beck Anxiety Inventory Manual. San Antonio, TX: The Psychological Corporation Harcourt Brace &amp; Company, 1993.</w:t>
            </w:r>
          </w:p>
          <w:p w:rsidR="00632DAF" w:rsidRPr="00C00FB8" w:rsidRDefault="008E4934" w:rsidP="008F4791">
            <w:pPr>
              <w:pStyle w:val="NoSpacing"/>
              <w:rPr>
                <w:rFonts w:asciiTheme="minorHAnsi" w:hAnsiTheme="minorHAnsi"/>
              </w:rPr>
            </w:pPr>
            <w:hyperlink r:id="rId9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http://www.pearsonpsychcorp.com.au/productdetails/39/1/11</w:t>
              </w:r>
            </w:hyperlink>
          </w:p>
          <w:p w:rsidR="00632DAF" w:rsidRPr="00C00FB8" w:rsidRDefault="008E4934" w:rsidP="008F4791">
            <w:pPr>
              <w:pStyle w:val="NoSpacing"/>
              <w:rPr>
                <w:rFonts w:asciiTheme="minorHAnsi" w:hAnsiTheme="minorHAnsi"/>
                <w:lang w:eastAsia="en-AU"/>
              </w:rPr>
            </w:pPr>
            <w:hyperlink r:id="rId10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http://www.acf.hhs.gov/programs/opre/ehs/perf_measures/reports/resourcesmeasuring/res_meas_phib.html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BDI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Beck Depression Inventory, version 2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lang w:eastAsia="en-AU"/>
              </w:rPr>
            </w:pPr>
            <w:bookmarkStart w:id="2" w:name="1000349"/>
            <w:bookmarkStart w:id="3" w:name="1000282"/>
            <w:bookmarkEnd w:id="2"/>
            <w:bookmarkEnd w:id="3"/>
            <w:r w:rsidRPr="00C00FB8">
              <w:rPr>
                <w:rFonts w:asciiTheme="minorHAnsi" w:hAnsiTheme="minorHAnsi"/>
                <w:lang w:eastAsia="en-AU"/>
              </w:rPr>
              <w:t xml:space="preserve">Beck, Aaron T., Gregory K. Brown, and Robert A. Steer. 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(2000). </w:t>
            </w:r>
            <w:r w:rsidRPr="00C00FB8">
              <w:rPr>
                <w:rFonts w:asciiTheme="minorHAnsi" w:hAnsiTheme="minorHAnsi"/>
                <w:lang w:eastAsia="en-AU"/>
              </w:rPr>
              <w:t>Beck Depression Inventory-II (BDI-II). San Antonio, TX: The Psychological Corporation, 1996. Beck, Aaron T. Beck InterpreTrak. San Antonio, TX: The Psychological Corporation, 2000.</w:t>
            </w:r>
          </w:p>
          <w:p w:rsidR="00632DAF" w:rsidRPr="00C00FB8" w:rsidRDefault="008E4934" w:rsidP="008F4791">
            <w:pPr>
              <w:spacing w:after="0"/>
              <w:rPr>
                <w:rFonts w:asciiTheme="minorHAnsi" w:hAnsiTheme="minorHAnsi"/>
                <w:b/>
              </w:rPr>
            </w:pPr>
            <w:hyperlink r:id="rId11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http://www.swin.edu.au/victims/resources/assessment/affect/bdi.html</w:t>
              </w:r>
            </w:hyperlink>
            <w:bookmarkStart w:id="4" w:name="1001787"/>
            <w:bookmarkEnd w:id="4"/>
            <w:r w:rsidR="00632DAF" w:rsidRPr="00C00FB8">
              <w:rPr>
                <w:rFonts w:asciiTheme="minorHAnsi" w:hAnsiTheme="minorHAnsi"/>
              </w:rPr>
              <w:t xml:space="preserve"> </w:t>
            </w:r>
            <w:hyperlink r:id="rId12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http://www.ibogaine.org/graphics/3639b1c_23.pdf</w:t>
              </w:r>
            </w:hyperlink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 xml:space="preserve">CAMCOG 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The Cambridge Cognitive Examination for Mental Disorders of the Elderly</w:t>
            </w:r>
          </w:p>
        </w:tc>
        <w:tc>
          <w:tcPr>
            <w:tcW w:w="4773" w:type="dxa"/>
            <w:shd w:val="clear" w:color="auto" w:fill="auto"/>
          </w:tcPr>
          <w:p w:rsidR="00C00FB8" w:rsidRPr="00C00FB8" w:rsidRDefault="00C00FB8" w:rsidP="008F4791">
            <w:pPr>
              <w:pStyle w:val="NoSpacing"/>
              <w:rPr>
                <w:rFonts w:asciiTheme="minorHAnsi" w:eastAsiaTheme="minorHAnsi" w:hAnsiTheme="minorHAnsi" w:cs="Arial"/>
                <w:lang w:val="en-AU" w:bidi="ar-SA"/>
              </w:rPr>
            </w:pPr>
            <w:r w:rsidRPr="00C00FB8">
              <w:rPr>
                <w:rFonts w:asciiTheme="minorHAnsi" w:eastAsiaTheme="minorHAnsi" w:hAnsiTheme="minorHAnsi" w:cs="Arial"/>
                <w:lang w:val="en-AU" w:bidi="ar-SA"/>
              </w:rPr>
              <w:t xml:space="preserve">Roth, M., E. </w:t>
            </w:r>
            <w:proofErr w:type="spellStart"/>
            <w:r w:rsidRPr="00C00FB8">
              <w:rPr>
                <w:rFonts w:asciiTheme="minorHAnsi" w:eastAsiaTheme="minorHAnsi" w:hAnsiTheme="minorHAnsi" w:cs="Arial"/>
                <w:lang w:val="en-AU" w:bidi="ar-SA"/>
              </w:rPr>
              <w:t>Tym</w:t>
            </w:r>
            <w:proofErr w:type="spellEnd"/>
            <w:r w:rsidRPr="00C00FB8">
              <w:rPr>
                <w:rFonts w:asciiTheme="minorHAnsi" w:eastAsiaTheme="minorHAnsi" w:hAnsiTheme="minorHAnsi" w:cs="Arial"/>
                <w:lang w:val="en-AU" w:bidi="ar-SA"/>
              </w:rPr>
              <w:t>, et al. (1986)</w:t>
            </w:r>
          </w:p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bCs/>
                <w:lang w:eastAsia="en-AU"/>
              </w:rPr>
            </w:pPr>
            <w:r w:rsidRPr="00C00FB8">
              <w:rPr>
                <w:rFonts w:asciiTheme="minorHAnsi" w:hAnsiTheme="minorHAnsi"/>
                <w:bCs/>
                <w:lang w:eastAsia="en-AU"/>
              </w:rPr>
              <w:t xml:space="preserve">CAMDEX: a </w:t>
            </w:r>
            <w:r w:rsidR="00BA2723" w:rsidRPr="00C00FB8">
              <w:rPr>
                <w:rFonts w:asciiTheme="minorHAnsi" w:hAnsiTheme="minorHAnsi"/>
                <w:bCs/>
                <w:lang w:eastAsia="en-AU"/>
              </w:rPr>
              <w:t>s</w:t>
            </w:r>
            <w:r w:rsidR="00BA2723" w:rsidRPr="00C00FB8">
              <w:rPr>
                <w:rFonts w:asciiTheme="minorHAnsi" w:hAnsiTheme="minorHAnsi"/>
                <w:lang w:eastAsia="en-AU"/>
              </w:rPr>
              <w:t>tandardized</w:t>
            </w:r>
            <w:r w:rsidRPr="00C00FB8">
              <w:rPr>
                <w:rFonts w:asciiTheme="minorHAnsi" w:hAnsiTheme="minorHAnsi"/>
                <w:lang w:eastAsia="en-AU"/>
              </w:rPr>
              <w:t xml:space="preserve"> instrument for the diagnosis of mental disorders </w:t>
            </w:r>
            <w:r w:rsidRPr="00C00FB8">
              <w:rPr>
                <w:rFonts w:asciiTheme="minorHAnsi" w:hAnsiTheme="minorHAnsi"/>
                <w:bCs/>
                <w:lang w:eastAsia="en-AU"/>
              </w:rPr>
              <w:t>in the elderly with special reference to the early detection of dementia. British Journal of Psychiatry, 149: 698-709.</w:t>
            </w:r>
          </w:p>
          <w:p w:rsidR="00632DAF" w:rsidRPr="00C00FB8" w:rsidRDefault="008E4934" w:rsidP="008F4791">
            <w:pPr>
              <w:pStyle w:val="NoSpacing"/>
              <w:rPr>
                <w:rFonts w:asciiTheme="minorHAnsi" w:hAnsiTheme="minorHAnsi"/>
                <w:bCs/>
                <w:lang w:eastAsia="en-AU"/>
              </w:rPr>
            </w:pPr>
            <w:hyperlink r:id="rId13" w:history="1">
              <w:r w:rsidR="00C00FB8" w:rsidRPr="006B2DD3">
                <w:rPr>
                  <w:rStyle w:val="Hyperlink"/>
                  <w:rFonts w:asciiTheme="minorHAnsi" w:hAnsiTheme="minorHAnsi"/>
                  <w:lang w:eastAsia="en-AU"/>
                </w:rPr>
                <w:t>http://bjp.rcpsych.org/cgi/content/abstract/149/6/698</w:t>
              </w:r>
            </w:hyperlink>
            <w:r w:rsidR="00C00FB8">
              <w:rPr>
                <w:rFonts w:asciiTheme="minorHAnsi" w:hAnsiTheme="minorHAnsi"/>
                <w:bCs/>
                <w:lang w:eastAsia="en-AU"/>
              </w:rPr>
              <w:t xml:space="preserve"> </w:t>
            </w:r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pStyle w:val="NoSpacing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CES-D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Centre for Epidemiological Studies Depression Scale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</w:rPr>
              <w:t>Radloff</w:t>
            </w:r>
            <w:r w:rsidR="00BC3EDF" w:rsidRPr="00C00FB8">
              <w:rPr>
                <w:rFonts w:asciiTheme="minorHAnsi" w:hAnsiTheme="minorHAnsi"/>
              </w:rPr>
              <w:t>,</w:t>
            </w:r>
            <w:r w:rsidRPr="00C00FB8">
              <w:rPr>
                <w:rFonts w:asciiTheme="minorHAnsi" w:hAnsiTheme="minorHAnsi"/>
              </w:rPr>
              <w:t xml:space="preserve"> LS. </w:t>
            </w:r>
            <w:r w:rsidR="00B74CB1" w:rsidRPr="00C00FB8">
              <w:rPr>
                <w:rFonts w:asciiTheme="minorHAnsi" w:hAnsiTheme="minorHAnsi"/>
              </w:rPr>
              <w:t xml:space="preserve">(1977). </w:t>
            </w:r>
            <w:r w:rsidRPr="00C00FB8">
              <w:rPr>
                <w:rFonts w:asciiTheme="minorHAnsi" w:hAnsiTheme="minorHAnsi"/>
              </w:rPr>
              <w:t>The CES-D Scale: A Self-Report Depression Scale for Research in the General Population</w:t>
            </w:r>
            <w:r w:rsidR="00493BC5" w:rsidRPr="00C00FB8">
              <w:rPr>
                <w:rFonts w:asciiTheme="minorHAnsi" w:hAnsiTheme="minorHAnsi"/>
              </w:rPr>
              <w:t>.</w:t>
            </w:r>
            <w:r w:rsidRPr="00C00FB8">
              <w:rPr>
                <w:rStyle w:val="cit-subtitle"/>
                <w:rFonts w:asciiTheme="minorHAnsi" w:hAnsiTheme="minorHAnsi" w:cs="Lucida Sans Unicode"/>
                <w:b/>
                <w:bCs/>
                <w:color w:val="111111"/>
              </w:rPr>
              <w:t xml:space="preserve"> </w:t>
            </w:r>
            <w:r w:rsidRPr="00C00FB8">
              <w:rPr>
                <w:rFonts w:asciiTheme="minorHAnsi" w:hAnsiTheme="minorHAnsi"/>
              </w:rPr>
              <w:t>Applied Psychological Measurement</w:t>
            </w:r>
            <w:r w:rsidR="00493BC5" w:rsidRPr="00C00FB8">
              <w:rPr>
                <w:rFonts w:asciiTheme="minorHAnsi" w:hAnsiTheme="minorHAnsi"/>
              </w:rPr>
              <w:t>,</w:t>
            </w:r>
            <w:r w:rsidRPr="00C00FB8">
              <w:rPr>
                <w:rStyle w:val="slug-pub-date3"/>
                <w:rFonts w:asciiTheme="minorHAnsi" w:hAnsiTheme="minorHAnsi" w:cs="Arial"/>
                <w:color w:val="333300"/>
              </w:rPr>
              <w:t xml:space="preserve"> </w:t>
            </w:r>
            <w:r w:rsidRPr="00C00FB8">
              <w:rPr>
                <w:rFonts w:asciiTheme="minorHAnsi" w:hAnsiTheme="minorHAnsi"/>
              </w:rPr>
              <w:t>1</w:t>
            </w:r>
            <w:r w:rsidR="00493BC5" w:rsidRPr="00C00FB8">
              <w:rPr>
                <w:rFonts w:asciiTheme="minorHAnsi" w:hAnsiTheme="minorHAnsi"/>
              </w:rPr>
              <w:t>(</w:t>
            </w:r>
            <w:r w:rsidRPr="00C00FB8">
              <w:rPr>
                <w:rFonts w:asciiTheme="minorHAnsi" w:hAnsiTheme="minorHAnsi"/>
              </w:rPr>
              <w:t>3</w:t>
            </w:r>
            <w:r w:rsidR="00493BC5" w:rsidRPr="00C00FB8">
              <w:rPr>
                <w:rFonts w:asciiTheme="minorHAnsi" w:hAnsiTheme="minorHAnsi"/>
              </w:rPr>
              <w:t>):</w:t>
            </w:r>
            <w:r w:rsidRPr="00C00FB8">
              <w:rPr>
                <w:rFonts w:asciiTheme="minorHAnsi" w:hAnsiTheme="minorHAnsi"/>
              </w:rPr>
              <w:t xml:space="preserve"> 385-401.</w:t>
            </w:r>
          </w:p>
          <w:p w:rsidR="00632DAF" w:rsidRPr="00C00FB8" w:rsidRDefault="008E4934" w:rsidP="00CF261E">
            <w:pPr>
              <w:spacing w:after="0"/>
              <w:rPr>
                <w:rFonts w:asciiTheme="minorHAnsi" w:hAnsiTheme="minorHAnsi"/>
              </w:rPr>
            </w:pPr>
            <w:hyperlink r:id="rId14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http://www.acf.hhs.gov/programs/opre/ehs/perf_measures/reports/resources_measuring/res_meas_phid.html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pStyle w:val="NoSpacing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lastRenderedPageBreak/>
              <w:t>CES-D-10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Centre for Epidemiologic Studies Short Depression Scale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B74CB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</w:rPr>
              <w:t>F. J. Kohout, L. F. Berkman, D. A. Evans, and J. Cornoni-Huntley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(1993). Two shorter forms of the CES-D (Center for Epidemiological Studies Depression) depression symptoms index. Journal of Aging Health</w:t>
            </w:r>
            <w:r w:rsidR="00493BC5" w:rsidRPr="00C00FB8">
              <w:rPr>
                <w:rFonts w:asciiTheme="minorHAnsi" w:hAnsiTheme="minorHAnsi"/>
              </w:rPr>
              <w:t>,</w:t>
            </w:r>
            <w:r w:rsidRPr="00C00FB8">
              <w:rPr>
                <w:rFonts w:asciiTheme="minorHAnsi" w:hAnsiTheme="minorHAnsi"/>
              </w:rPr>
              <w:t xml:space="preserve"> 5(2):179-93.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CIDI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Composite International Diagnostic Interview</w:t>
            </w:r>
          </w:p>
        </w:tc>
        <w:tc>
          <w:tcPr>
            <w:tcW w:w="4773" w:type="dxa"/>
            <w:shd w:val="clear" w:color="auto" w:fill="auto"/>
          </w:tcPr>
          <w:p w:rsidR="00B74CB1" w:rsidRPr="00C00FB8" w:rsidRDefault="00BA1F52" w:rsidP="008F4791">
            <w:pPr>
              <w:spacing w:after="0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</w:rPr>
              <w:t>World Health Organization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(1993)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The ICD-10 Classification of Mental and Behavioural Disorders: Diagnostic Criteria for Research. WHO, Geneva. </w:t>
            </w:r>
          </w:p>
          <w:p w:rsidR="00B74CB1" w:rsidRPr="00C00FB8" w:rsidRDefault="00BA1F52" w:rsidP="00B74CB1">
            <w:pPr>
              <w:spacing w:after="0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>Robins, Lee N., John Wing, Hans Ulrich Wittchen, John E. Helzer, Thomas F. Babor, Jay Burke, Anne Farmer, Assen Jablenski, Roy Pickens, Darrel A. Regier, Norm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an Sartorius, Leland H. Towle. (1988). </w:t>
            </w:r>
            <w:r w:rsidRPr="00C00FB8">
              <w:rPr>
                <w:rFonts w:asciiTheme="minorHAnsi" w:hAnsiTheme="minorHAnsi"/>
                <w:lang w:eastAsia="en-AU"/>
              </w:rPr>
              <w:t>The Composite International Diagnostic Interview: An Epidemiologic Instrument Suitable for Use in Conjunction With Different Diagnostic Sys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tems and in Different Cultures. </w:t>
            </w:r>
            <w:r w:rsidRPr="00C00FB8">
              <w:rPr>
                <w:rFonts w:asciiTheme="minorHAnsi" w:hAnsiTheme="minorHAnsi"/>
                <w:lang w:eastAsia="en-AU"/>
              </w:rPr>
              <w:t xml:space="preserve"> Arch Gen Psychiatry, 45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: </w:t>
            </w:r>
            <w:r w:rsidRPr="00C00FB8">
              <w:rPr>
                <w:rFonts w:asciiTheme="minorHAnsi" w:hAnsiTheme="minorHAnsi"/>
                <w:lang w:eastAsia="en-AU"/>
              </w:rPr>
              <w:t>1069-1077.</w:t>
            </w:r>
          </w:p>
          <w:p w:rsidR="00BA1F52" w:rsidRPr="00C00FB8" w:rsidRDefault="00BA1F52" w:rsidP="00B74CB1">
            <w:pPr>
              <w:spacing w:after="0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 xml:space="preserve">World Health Organization. 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(1977). </w:t>
            </w:r>
            <w:r w:rsidRPr="00C00FB8">
              <w:rPr>
                <w:rFonts w:asciiTheme="minorHAnsi" w:hAnsiTheme="minorHAnsi"/>
                <w:lang w:eastAsia="en-AU"/>
              </w:rPr>
              <w:t xml:space="preserve">Composite International Diagnostic Interview (CIDI), Core Version 2.1, Interviewer’s Manual. World Health Organization, January 1997. </w:t>
            </w:r>
            <w:hyperlink r:id="rId15" w:history="1">
              <w:r w:rsidRPr="00C00FB8">
                <w:rPr>
                  <w:rStyle w:val="Hyperlink"/>
                  <w:rFonts w:asciiTheme="minorHAnsi" w:hAnsiTheme="minorHAnsi"/>
                </w:rPr>
                <w:t>http://www.acf.hhs.gov/programs/opre/ehs/perf_measures/reports/resources_measuring/res_meas_phif.html</w:t>
              </w:r>
            </w:hyperlink>
            <w:r w:rsidRPr="00C00FB8">
              <w:rPr>
                <w:rFonts w:asciiTheme="minorHAnsi" w:hAnsiTheme="minorHAnsi"/>
              </w:rPr>
              <w:t xml:space="preserve"> </w:t>
            </w:r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  <w:b/>
              </w:rPr>
              <w:t>CIDI-A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Composite International Diagnostic Interview - automated presentation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8E4934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hyperlink r:id="rId16" w:history="1">
              <w:r w:rsidR="00632DAF" w:rsidRPr="00C00FB8">
                <w:rPr>
                  <w:rStyle w:val="Hyperlink"/>
                  <w:rFonts w:asciiTheme="minorHAnsi" w:hAnsiTheme="minorHAnsi"/>
                  <w:lang w:eastAsia="en-AU"/>
                </w:rPr>
                <w:t>http://www.crufad.org/index.php/clinician-services/cidi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CIS-R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Clinical Interview Schedule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B74CB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</w:rPr>
              <w:t>Lewis G, Pelosi AJ, Araya RC, Dunn G</w:t>
            </w:r>
            <w:r w:rsidR="00B74CB1" w:rsidRPr="00C00FB8">
              <w:rPr>
                <w:rFonts w:asciiTheme="minorHAnsi" w:hAnsiTheme="minorHAnsi"/>
              </w:rPr>
              <w:t>. (1992).</w:t>
            </w:r>
            <w:r w:rsidRPr="00C00FB8">
              <w:rPr>
                <w:rFonts w:asciiTheme="minorHAnsi" w:hAnsiTheme="minorHAnsi"/>
              </w:rPr>
              <w:t xml:space="preserve"> Measuring psychiatric disorder in the community: a </w:t>
            </w:r>
            <w:r w:rsidR="00BA2723" w:rsidRPr="00C00FB8">
              <w:rPr>
                <w:rFonts w:asciiTheme="minorHAnsi" w:hAnsiTheme="minorHAnsi"/>
              </w:rPr>
              <w:t>standardized</w:t>
            </w:r>
            <w:r w:rsidRPr="00C00FB8">
              <w:rPr>
                <w:rFonts w:asciiTheme="minorHAnsi" w:hAnsiTheme="minorHAnsi"/>
              </w:rPr>
              <w:t xml:space="preserve"> assessment for use by lay interviewers. Psychol Med</w:t>
            </w:r>
            <w:r w:rsidR="00B74CB1" w:rsidRPr="00C00FB8">
              <w:rPr>
                <w:rFonts w:asciiTheme="minorHAnsi" w:hAnsiTheme="minorHAnsi"/>
              </w:rPr>
              <w:t xml:space="preserve">, </w:t>
            </w:r>
            <w:r w:rsidRPr="00C00FB8">
              <w:rPr>
                <w:rFonts w:asciiTheme="minorHAnsi" w:hAnsiTheme="minorHAnsi"/>
              </w:rPr>
              <w:t>22:465–486.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CSDD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Cornell Scale for Depression in Dementia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</w:rPr>
              <w:t>Alexopoulos GA, Abrams RC, Young RC &amp; Shamoian CA</w:t>
            </w:r>
            <w:r w:rsidR="00B74CB1" w:rsidRPr="00C00FB8">
              <w:rPr>
                <w:rFonts w:asciiTheme="minorHAnsi" w:hAnsiTheme="minorHAnsi"/>
              </w:rPr>
              <w:t xml:space="preserve">. (1988). </w:t>
            </w:r>
            <w:r w:rsidRPr="00C00FB8">
              <w:rPr>
                <w:rFonts w:asciiTheme="minorHAnsi" w:hAnsiTheme="minorHAnsi"/>
              </w:rPr>
              <w:t>Cornell scale for depression in dementia. Biol Psych, 23:271-284.</w:t>
            </w:r>
          </w:p>
          <w:p w:rsidR="00632DAF" w:rsidRPr="00C00FB8" w:rsidRDefault="008E4934" w:rsidP="008F4791">
            <w:pPr>
              <w:spacing w:after="0"/>
              <w:rPr>
                <w:rFonts w:asciiTheme="minorHAnsi" w:hAnsiTheme="minorHAnsi"/>
                <w:b/>
              </w:rPr>
            </w:pPr>
            <w:hyperlink r:id="rId17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http://www.health.gov.au/internet/main/publishing.nsf/Content/ageing-rescare-natframe.htm~ageing-rescare-natframe08.htm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D72B2C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DASS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D72B2C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 xml:space="preserve">Depression Anxiety Stress 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 xml:space="preserve">Lovibond, S.H. &amp; Lovibond, P.F. (1995). </w:t>
            </w:r>
            <w:r w:rsidRPr="00C00FB8">
              <w:rPr>
                <w:rFonts w:asciiTheme="minorHAnsi" w:hAnsiTheme="minorHAnsi"/>
                <w:i/>
                <w:lang w:eastAsia="en-AU"/>
              </w:rPr>
              <w:t xml:space="preserve"> Manual for the Depression Anxiety Stress Scales</w:t>
            </w:r>
            <w:r w:rsidRPr="00C00FB8">
              <w:rPr>
                <w:rFonts w:asciiTheme="minorHAnsi" w:hAnsiTheme="minorHAnsi"/>
                <w:lang w:eastAsia="en-AU"/>
              </w:rPr>
              <w:t>. (2nd. Ed.)  Sydney: Psychology Foundation.</w:t>
            </w:r>
          </w:p>
          <w:p w:rsidR="00632DAF" w:rsidRPr="00C00FB8" w:rsidRDefault="008E4934" w:rsidP="00CF261E">
            <w:pPr>
              <w:spacing w:after="0"/>
              <w:rPr>
                <w:rFonts w:asciiTheme="minorHAnsi" w:hAnsiTheme="minorHAnsi"/>
                <w:lang w:eastAsia="en-AU"/>
              </w:rPr>
            </w:pPr>
            <w:hyperlink r:id="rId18" w:history="1">
              <w:r w:rsidR="00632DAF" w:rsidRPr="00C00FB8">
                <w:rPr>
                  <w:rStyle w:val="Hyperlink"/>
                  <w:rFonts w:asciiTheme="minorHAnsi" w:hAnsiTheme="minorHAnsi"/>
                  <w:lang w:eastAsia="en-AU"/>
                </w:rPr>
                <w:t>http://www2.psy.unsw.edu.au/groups/dass//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DSM-IV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Diagnostic and Statistical Manual of Mental Disorders Fourth Edition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</w:rPr>
              <w:t>American Psychiatric Association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(1994)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Diagnostic and Statistical Manual of Mental Disorders (DSM-IV), 4th edn. American Psychiatric Press, Washington.</w:t>
            </w:r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pStyle w:val="NoSpacing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DSSI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The Delusion Symptoms States Inventory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8E4934" w:rsidP="00B74CB1">
            <w:pPr>
              <w:spacing w:after="0"/>
              <w:rPr>
                <w:rFonts w:asciiTheme="minorHAnsi" w:hAnsiTheme="minorHAnsi" w:cs="Arial"/>
              </w:rPr>
            </w:pPr>
            <w:hyperlink r:id="rId19" w:history="1">
              <w:r w:rsidR="00632DAF" w:rsidRPr="00C00FB8">
                <w:rPr>
                  <w:rFonts w:asciiTheme="minorHAnsi" w:eastAsia="Calibri" w:hAnsiTheme="minorHAnsi"/>
                </w:rPr>
                <w:t>Bedford</w:t>
              </w:r>
            </w:hyperlink>
            <w:bookmarkStart w:id="5" w:name="bcor*"/>
            <w:bookmarkEnd w:id="5"/>
            <w:r w:rsidR="00632DAF" w:rsidRPr="00C00FB8">
              <w:rPr>
                <w:rFonts w:asciiTheme="minorHAnsi" w:eastAsia="Calibri" w:hAnsiTheme="minorHAnsi"/>
                <w:bCs/>
              </w:rPr>
              <w:t>,</w:t>
            </w:r>
            <w:hyperlink r:id="rId20" w:history="1">
              <w:r w:rsidR="00632DAF" w:rsidRPr="00C00FB8">
                <w:rPr>
                  <w:rFonts w:asciiTheme="minorHAnsi" w:eastAsia="Calibri" w:hAnsiTheme="minorHAnsi"/>
                </w:rPr>
                <w:t xml:space="preserve"> Deary</w:t>
              </w:r>
            </w:hyperlink>
            <w:r w:rsidR="00B74CB1" w:rsidRPr="00C00FB8">
              <w:rPr>
                <w:rFonts w:asciiTheme="minorHAnsi" w:hAnsiTheme="minorHAnsi"/>
              </w:rPr>
              <w:t>.</w:t>
            </w:r>
            <w:r w:rsidR="00632DAF" w:rsidRPr="00C00FB8">
              <w:rPr>
                <w:rFonts w:asciiTheme="minorHAnsi" w:eastAsia="Calibri" w:hAnsiTheme="minorHAnsi"/>
                <w:bCs/>
              </w:rPr>
              <w:t xml:space="preserve"> (1999)</w:t>
            </w:r>
            <w:r w:rsidR="00B74CB1" w:rsidRPr="00C00FB8">
              <w:rPr>
                <w:rFonts w:asciiTheme="minorHAnsi" w:eastAsia="Calibri" w:hAnsiTheme="minorHAnsi"/>
                <w:bCs/>
              </w:rPr>
              <w:t>.</w:t>
            </w:r>
            <w:r w:rsidR="00632DAF" w:rsidRPr="00C00FB8">
              <w:rPr>
                <w:rFonts w:asciiTheme="minorHAnsi" w:eastAsia="Calibri" w:hAnsiTheme="minorHAnsi"/>
                <w:bCs/>
              </w:rPr>
              <w:t xml:space="preserve"> </w:t>
            </w:r>
            <w:r w:rsidR="00632DAF" w:rsidRPr="00C00FB8">
              <w:rPr>
                <w:rFonts w:asciiTheme="minorHAnsi" w:hAnsiTheme="minorHAnsi" w:cs="Arial"/>
                <w:bCs/>
                <w:color w:val="000000"/>
                <w:lang w:eastAsia="en-AU"/>
              </w:rPr>
              <w:t>The Delusions-Symptoms-States Inventory (DSSI): construction, applications and structural analyses</w:t>
            </w:r>
            <w:r w:rsidR="00B74CB1" w:rsidRPr="00C00FB8">
              <w:rPr>
                <w:rFonts w:asciiTheme="minorHAnsi" w:hAnsiTheme="minorHAnsi" w:cs="Arial"/>
                <w:bCs/>
                <w:color w:val="000000"/>
                <w:lang w:eastAsia="en-AU"/>
              </w:rPr>
              <w:t>.</w:t>
            </w:r>
            <w:r w:rsidR="00632DAF" w:rsidRPr="00C00FB8">
              <w:rPr>
                <w:rFonts w:asciiTheme="minorHAnsi" w:hAnsiTheme="minorHAnsi" w:cs="Arial"/>
                <w:bCs/>
                <w:color w:val="000000"/>
                <w:lang w:eastAsia="en-AU"/>
              </w:rPr>
              <w:t xml:space="preserve"> </w:t>
            </w:r>
            <w:r w:rsidR="00632DAF" w:rsidRPr="00C00FB8">
              <w:rPr>
                <w:rFonts w:asciiTheme="minorHAnsi" w:hAnsiTheme="minorHAnsi" w:cs="Arial"/>
                <w:bCs/>
              </w:rPr>
              <w:t>Personality and Individual Differences</w:t>
            </w:r>
            <w:r w:rsidR="00B74CB1" w:rsidRPr="00C00FB8">
              <w:rPr>
                <w:rFonts w:asciiTheme="minorHAnsi" w:hAnsiTheme="minorHAnsi" w:cs="Arial"/>
                <w:bCs/>
              </w:rPr>
              <w:t xml:space="preserve">, </w:t>
            </w:r>
            <w:r w:rsidR="00632DAF" w:rsidRPr="00C00FB8">
              <w:rPr>
                <w:rFonts w:asciiTheme="minorHAnsi" w:hAnsiTheme="minorHAnsi" w:cs="Arial"/>
              </w:rPr>
              <w:t>26</w:t>
            </w:r>
            <w:r w:rsidR="00B74CB1" w:rsidRPr="00C00FB8">
              <w:rPr>
                <w:rFonts w:asciiTheme="minorHAnsi" w:hAnsiTheme="minorHAnsi" w:cs="Arial"/>
              </w:rPr>
              <w:t>(</w:t>
            </w:r>
            <w:r w:rsidR="00632DAF" w:rsidRPr="00C00FB8">
              <w:rPr>
                <w:rFonts w:asciiTheme="minorHAnsi" w:hAnsiTheme="minorHAnsi" w:cs="Arial"/>
              </w:rPr>
              <w:t>3</w:t>
            </w:r>
            <w:r w:rsidR="00B74CB1" w:rsidRPr="00C00FB8">
              <w:rPr>
                <w:rFonts w:asciiTheme="minorHAnsi" w:hAnsiTheme="minorHAnsi" w:cs="Arial"/>
              </w:rPr>
              <w:t>):</w:t>
            </w:r>
            <w:r w:rsidR="00632DAF" w:rsidRPr="00C00FB8">
              <w:rPr>
                <w:rFonts w:asciiTheme="minorHAnsi" w:hAnsiTheme="minorHAnsi" w:cs="Arial"/>
              </w:rPr>
              <w:t xml:space="preserve">397-424. 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EPDS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pStyle w:val="NoSpacing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Edinburgh Postnatal Depression Scale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B74CB1">
            <w:pPr>
              <w:pStyle w:val="NoSpacing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 w:cs="ZTR2D.tmp"/>
              </w:rPr>
              <w:t xml:space="preserve">Cox, J.L., Holden, J.M., and Sagovsky, R. </w:t>
            </w:r>
            <w:r w:rsidR="00B74CB1" w:rsidRPr="00C00FB8">
              <w:rPr>
                <w:rFonts w:asciiTheme="minorHAnsi" w:hAnsiTheme="minorHAnsi" w:cs="ZTR2D.tmp"/>
              </w:rPr>
              <w:t>(</w:t>
            </w:r>
            <w:r w:rsidRPr="00C00FB8">
              <w:rPr>
                <w:rFonts w:asciiTheme="minorHAnsi" w:hAnsiTheme="minorHAnsi" w:cs="ZTR2D.tmp"/>
              </w:rPr>
              <w:t>1987</w:t>
            </w:r>
            <w:r w:rsidR="00B74CB1" w:rsidRPr="00C00FB8">
              <w:rPr>
                <w:rFonts w:asciiTheme="minorHAnsi" w:hAnsiTheme="minorHAnsi" w:cs="ZTR2D.tmp"/>
              </w:rPr>
              <w:t>)</w:t>
            </w:r>
            <w:r w:rsidRPr="00C00FB8">
              <w:rPr>
                <w:rFonts w:asciiTheme="minorHAnsi" w:hAnsiTheme="minorHAnsi" w:cs="ZTR2D.tmp"/>
              </w:rPr>
              <w:t xml:space="preserve">. Detection of postnatal depression: Development </w:t>
            </w:r>
            <w:r w:rsidRPr="00C00FB8">
              <w:rPr>
                <w:rFonts w:asciiTheme="minorHAnsi" w:hAnsiTheme="minorHAnsi" w:cs="ZTR2D.tmp"/>
              </w:rPr>
              <w:lastRenderedPageBreak/>
              <w:t xml:space="preserve">of the 10-item Edinburgh Postnatal Depression Scale. </w:t>
            </w:r>
            <w:r w:rsidRPr="00C00FB8">
              <w:rPr>
                <w:rFonts w:asciiTheme="minorHAnsi" w:hAnsiTheme="minorHAnsi" w:cs="Arial-ItalicMT"/>
                <w:iCs/>
              </w:rPr>
              <w:t>British Journal of Psychiatry</w:t>
            </w:r>
            <w:r w:rsidR="00B74CB1" w:rsidRPr="00C00FB8">
              <w:rPr>
                <w:rFonts w:asciiTheme="minorHAnsi" w:hAnsiTheme="minorHAnsi" w:cs="Arial-ItalicMT"/>
                <w:iCs/>
              </w:rPr>
              <w:t xml:space="preserve">, </w:t>
            </w:r>
            <w:r w:rsidRPr="00C00FB8">
              <w:rPr>
                <w:rFonts w:asciiTheme="minorHAnsi" w:hAnsiTheme="minorHAnsi" w:cs="ZTR2D.tmp"/>
              </w:rPr>
              <w:t>150:782-786.</w:t>
            </w:r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lastRenderedPageBreak/>
              <w:t xml:space="preserve">GADS 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Goldberg Anxiety and Depression Scales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B74CB1">
            <w:pPr>
              <w:spacing w:after="0"/>
              <w:rPr>
                <w:rFonts w:asciiTheme="minorHAnsi" w:hAnsiTheme="minorHAnsi"/>
                <w:b/>
              </w:rPr>
            </w:pPr>
            <w:bookmarkStart w:id="6" w:name="refbody22"/>
            <w:r w:rsidRPr="00C00FB8">
              <w:rPr>
                <w:rFonts w:asciiTheme="minorHAnsi" w:hAnsiTheme="minorHAnsi"/>
              </w:rPr>
              <w:t xml:space="preserve">Goldberg D, Bridges K, Duncan-Jones P, Grayson D. </w:t>
            </w:r>
            <w:r w:rsidR="00B74CB1" w:rsidRPr="00C00FB8">
              <w:rPr>
                <w:rFonts w:asciiTheme="minorHAnsi" w:hAnsiTheme="minorHAnsi"/>
              </w:rPr>
              <w:t xml:space="preserve">(1988). </w:t>
            </w:r>
            <w:r w:rsidRPr="00C00FB8">
              <w:rPr>
                <w:rFonts w:asciiTheme="minorHAnsi" w:hAnsiTheme="minorHAnsi"/>
              </w:rPr>
              <w:t xml:space="preserve">Detecting anxiety and depression in general medical settings. </w:t>
            </w:r>
            <w:r w:rsidRPr="00C00FB8">
              <w:rPr>
                <w:rFonts w:asciiTheme="minorHAnsi" w:hAnsiTheme="minorHAnsi"/>
                <w:iCs/>
              </w:rPr>
              <w:t>BMJ</w:t>
            </w:r>
            <w:r w:rsidR="00B74CB1" w:rsidRPr="00C00FB8">
              <w:rPr>
                <w:rFonts w:asciiTheme="minorHAnsi" w:hAnsiTheme="minorHAnsi"/>
              </w:rPr>
              <w:t xml:space="preserve">, </w:t>
            </w:r>
            <w:r w:rsidRPr="00C00FB8">
              <w:rPr>
                <w:rFonts w:asciiTheme="minorHAnsi" w:hAnsiTheme="minorHAnsi"/>
              </w:rPr>
              <w:t>297: 897-899.</w:t>
            </w:r>
            <w:bookmarkEnd w:id="6"/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GDS-15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 xml:space="preserve">The Geriatric Depression Scale </w:t>
            </w:r>
          </w:p>
        </w:tc>
        <w:tc>
          <w:tcPr>
            <w:tcW w:w="4773" w:type="dxa"/>
            <w:shd w:val="clear" w:color="auto" w:fill="auto"/>
          </w:tcPr>
          <w:p w:rsidR="00B74CB1" w:rsidRPr="00C00FB8" w:rsidRDefault="00632DAF" w:rsidP="00CF261E">
            <w:pPr>
              <w:spacing w:after="0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  <w:lang w:eastAsia="en-AU"/>
              </w:rPr>
              <w:t>Yesavage, J. A., Brink, T. L., Rose, T. L., Lum, O., Huang, V., Adey, M. and Leirer, V. O. (1983)</w:t>
            </w:r>
            <w:r w:rsidR="00B74CB1" w:rsidRPr="00C00FB8">
              <w:rPr>
                <w:rFonts w:asciiTheme="minorHAnsi" w:hAnsiTheme="minorHAnsi"/>
                <w:lang w:eastAsia="en-AU"/>
              </w:rPr>
              <w:t>.</w:t>
            </w:r>
            <w:r w:rsidRPr="00C00FB8">
              <w:rPr>
                <w:rFonts w:asciiTheme="minorHAnsi" w:hAnsiTheme="minorHAnsi"/>
                <w:lang w:eastAsia="en-AU"/>
              </w:rPr>
              <w:t xml:space="preserve"> Development and </w:t>
            </w:r>
            <w:r w:rsidRPr="00C00FB8">
              <w:rPr>
                <w:rFonts w:asciiTheme="minorHAnsi" w:hAnsiTheme="minorHAnsi"/>
              </w:rPr>
              <w:t>validation of a geriatric depression screening scale: A preliminar</w:t>
            </w:r>
            <w:r w:rsidR="00B74CB1" w:rsidRPr="00C00FB8">
              <w:rPr>
                <w:rFonts w:asciiTheme="minorHAnsi" w:hAnsiTheme="minorHAnsi"/>
              </w:rPr>
              <w:t>y report. J. Psychiat. Res, 17:</w:t>
            </w:r>
            <w:r w:rsidRPr="00C00FB8">
              <w:rPr>
                <w:rFonts w:asciiTheme="minorHAnsi" w:hAnsiTheme="minorHAnsi"/>
              </w:rPr>
              <w:t xml:space="preserve">37-49.  </w:t>
            </w:r>
          </w:p>
          <w:p w:rsidR="00632DAF" w:rsidRPr="00C00FB8" w:rsidRDefault="00632DAF" w:rsidP="00B74CB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>van Marwijk, H. W. J., Wallace, P., De Bock, G. H., Hernans, J. O., Kptein, A. A. and Mulder, J. D. (1995)</w:t>
            </w:r>
            <w:r w:rsidR="00B74CB1" w:rsidRPr="00C00FB8">
              <w:rPr>
                <w:rFonts w:asciiTheme="minorHAnsi" w:hAnsiTheme="minorHAnsi"/>
                <w:lang w:eastAsia="en-AU"/>
              </w:rPr>
              <w:t>.</w:t>
            </w:r>
            <w:r w:rsidRPr="00C00FB8">
              <w:rPr>
                <w:rFonts w:asciiTheme="minorHAnsi" w:hAnsiTheme="minorHAnsi"/>
                <w:lang w:eastAsia="en-AU"/>
              </w:rPr>
              <w:t xml:space="preserve"> Evaluation of the feasibility, reliability and diagnostic value of shortened versions of the geriatric depression scale</w:t>
            </w:r>
            <w:r w:rsidR="00B74CB1" w:rsidRPr="00C00FB8">
              <w:rPr>
                <w:rFonts w:asciiTheme="minorHAnsi" w:hAnsiTheme="minorHAnsi"/>
              </w:rPr>
              <w:t>. Brit. J. Gen. Pract,</w:t>
            </w:r>
            <w:r w:rsidRPr="00C00FB8">
              <w:rPr>
                <w:rFonts w:asciiTheme="minorHAnsi" w:hAnsiTheme="minorHAnsi"/>
              </w:rPr>
              <w:t xml:space="preserve"> 45:195-199. (15-item)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GHQ-28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General Health Questionnaire</w:t>
            </w:r>
          </w:p>
        </w:tc>
        <w:tc>
          <w:tcPr>
            <w:tcW w:w="4773" w:type="dxa"/>
            <w:shd w:val="clear" w:color="auto" w:fill="auto"/>
          </w:tcPr>
          <w:p w:rsidR="00B74CB1" w:rsidRPr="00C00FB8" w:rsidRDefault="00BA1F52" w:rsidP="00B74CB1">
            <w:pPr>
              <w:spacing w:after="0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  <w:lang w:eastAsia="en-AU"/>
              </w:rPr>
              <w:t>Goldberg DP</w:t>
            </w:r>
            <w:r w:rsidR="00B74CB1" w:rsidRPr="00C00FB8">
              <w:rPr>
                <w:rFonts w:asciiTheme="minorHAnsi" w:hAnsiTheme="minorHAnsi"/>
                <w:lang w:eastAsia="en-AU"/>
              </w:rPr>
              <w:t>. (1978).</w:t>
            </w:r>
            <w:r w:rsidRPr="00C00FB8">
              <w:rPr>
                <w:rFonts w:asciiTheme="minorHAnsi" w:hAnsiTheme="minorHAnsi"/>
                <w:lang w:eastAsia="en-AU"/>
              </w:rPr>
              <w:t xml:space="preserve"> Manual of the General Health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 Questionnaire. Windsor, UK:</w:t>
            </w:r>
            <w:r w:rsidRPr="00C00FB8">
              <w:rPr>
                <w:rFonts w:asciiTheme="minorHAnsi" w:hAnsiTheme="minorHAnsi"/>
                <w:lang w:eastAsia="en-AU"/>
              </w:rPr>
              <w:t xml:space="preserve"> National Foundation for Educational Research</w:t>
            </w:r>
            <w:r w:rsidR="00B74CB1" w:rsidRPr="00C00FB8">
              <w:rPr>
                <w:rFonts w:asciiTheme="minorHAnsi" w:hAnsiTheme="minorHAnsi"/>
                <w:lang w:eastAsia="en-AU"/>
              </w:rPr>
              <w:t xml:space="preserve"> (NFER).</w:t>
            </w:r>
            <w:bookmarkStart w:id="7" w:name="refbody19"/>
          </w:p>
          <w:p w:rsidR="00BA1F52" w:rsidRPr="00C00FB8" w:rsidRDefault="00BA1F52" w:rsidP="00B74CB1">
            <w:pPr>
              <w:spacing w:after="0"/>
              <w:rPr>
                <w:rFonts w:asciiTheme="minorHAnsi" w:hAnsiTheme="minorHAnsi"/>
                <w:lang w:eastAsia="en-AU"/>
              </w:rPr>
            </w:pPr>
            <w:r w:rsidRPr="00C00FB8">
              <w:rPr>
                <w:rFonts w:asciiTheme="minorHAnsi" w:hAnsiTheme="minorHAnsi"/>
              </w:rPr>
              <w:t xml:space="preserve">Goldberg D, Williams P. </w:t>
            </w:r>
            <w:r w:rsidR="00B74CB1" w:rsidRPr="00C00FB8">
              <w:rPr>
                <w:rFonts w:asciiTheme="minorHAnsi" w:hAnsiTheme="minorHAnsi"/>
              </w:rPr>
              <w:t xml:space="preserve">(1988). </w:t>
            </w:r>
            <w:r w:rsidRPr="00C00FB8">
              <w:rPr>
                <w:rFonts w:asciiTheme="minorHAnsi" w:hAnsiTheme="minorHAnsi"/>
              </w:rPr>
              <w:t>A user's guide to the General Health Questionnaire. Windsor, UK: NFER-Nelson</w:t>
            </w:r>
            <w:r w:rsidR="00B74CB1" w:rsidRPr="00C00FB8">
              <w:rPr>
                <w:rFonts w:asciiTheme="minorHAnsi" w:hAnsiTheme="minorHAnsi"/>
              </w:rPr>
              <w:t>.</w:t>
            </w:r>
            <w:bookmarkEnd w:id="7"/>
            <w:r w:rsidRPr="00C00FB8">
              <w:rPr>
                <w:rFonts w:asciiTheme="minorHAnsi" w:hAnsiTheme="minorHAnsi"/>
                <w:lang w:eastAsia="en-AU"/>
              </w:rPr>
              <w:t xml:space="preserve"> </w:t>
            </w:r>
            <w:bookmarkStart w:id="8" w:name="R1563BABHFDEB"/>
            <w:bookmarkEnd w:id="8"/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</w:rPr>
              <w:t>HADS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  <w:b/>
              </w:rPr>
              <w:t>Hospital Anxiety and Depression Scale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color w:val="000000"/>
              </w:rPr>
            </w:pPr>
            <w:r w:rsidRPr="00C00FB8">
              <w:rPr>
                <w:rFonts w:asciiTheme="minorHAnsi" w:hAnsiTheme="minorHAnsi"/>
                <w:color w:val="000000"/>
              </w:rPr>
              <w:t xml:space="preserve">Snaith RP. </w:t>
            </w:r>
            <w:r w:rsidR="00B74CB1" w:rsidRPr="00C00FB8">
              <w:rPr>
                <w:rFonts w:asciiTheme="minorHAnsi" w:hAnsiTheme="minorHAnsi"/>
                <w:color w:val="000000"/>
              </w:rPr>
              <w:t xml:space="preserve">(2003). </w:t>
            </w:r>
            <w:r w:rsidRPr="00C00FB8">
              <w:rPr>
                <w:rFonts w:asciiTheme="minorHAnsi" w:hAnsiTheme="minorHAnsi"/>
                <w:color w:val="000000"/>
              </w:rPr>
              <w:t>The Hospital Anxiety and Depression Scale. Health and Quality of Life Outcomes</w:t>
            </w:r>
            <w:r w:rsidR="00B74CB1" w:rsidRPr="00C00FB8">
              <w:rPr>
                <w:rFonts w:asciiTheme="minorHAnsi" w:hAnsiTheme="minorHAnsi"/>
                <w:color w:val="000000"/>
              </w:rPr>
              <w:t>,</w:t>
            </w:r>
            <w:r w:rsidRPr="00C00FB8">
              <w:rPr>
                <w:rFonts w:asciiTheme="minorHAnsi" w:hAnsiTheme="minorHAnsi"/>
                <w:color w:val="000000"/>
              </w:rPr>
              <w:t>1:29</w:t>
            </w:r>
          </w:p>
          <w:p w:rsidR="00632DAF" w:rsidRPr="00C00FB8" w:rsidRDefault="008E4934" w:rsidP="00CF261E">
            <w:pPr>
              <w:spacing w:after="0"/>
              <w:rPr>
                <w:rFonts w:asciiTheme="minorHAnsi" w:hAnsiTheme="minorHAnsi"/>
                <w:color w:val="000000"/>
              </w:rPr>
            </w:pPr>
            <w:hyperlink r:id="rId21" w:history="1">
              <w:r w:rsidR="00632DAF" w:rsidRPr="00C00FB8">
                <w:rPr>
                  <w:rStyle w:val="Hyperlink"/>
                  <w:rFonts w:asciiTheme="minorHAnsi" w:hAnsiTheme="minorHAnsi"/>
                </w:rPr>
                <w:t>http://www.hqlo.com/content/1/1/29</w:t>
              </w:r>
            </w:hyperlink>
          </w:p>
        </w:tc>
      </w:tr>
      <w:tr w:rsidR="00632DAF" w:rsidRPr="00C00FB8" w:rsidTr="00C00FB8">
        <w:tc>
          <w:tcPr>
            <w:tcW w:w="1668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HSCL-37</w:t>
            </w:r>
          </w:p>
        </w:tc>
        <w:tc>
          <w:tcPr>
            <w:tcW w:w="2801" w:type="dxa"/>
            <w:shd w:val="clear" w:color="auto" w:fill="auto"/>
          </w:tcPr>
          <w:p w:rsidR="00632DAF" w:rsidRPr="00C00FB8" w:rsidRDefault="00632DAF" w:rsidP="00CF261E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  <w:lang w:eastAsia="en-AU"/>
              </w:rPr>
              <w:t>Hopkins Symptom Checklist</w:t>
            </w:r>
          </w:p>
        </w:tc>
        <w:tc>
          <w:tcPr>
            <w:tcW w:w="4773" w:type="dxa"/>
            <w:shd w:val="clear" w:color="auto" w:fill="auto"/>
          </w:tcPr>
          <w:p w:rsidR="00632DAF" w:rsidRPr="00C00FB8" w:rsidRDefault="00632DAF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</w:rPr>
              <w:t xml:space="preserve">Derogatis LR, Lipman RS, Rickels K, Cori L. </w:t>
            </w:r>
            <w:r w:rsidR="00B74CB1" w:rsidRPr="00C00FB8">
              <w:rPr>
                <w:rFonts w:asciiTheme="minorHAnsi" w:hAnsiTheme="minorHAnsi"/>
              </w:rPr>
              <w:t>(</w:t>
            </w:r>
            <w:r w:rsidRPr="00C00FB8">
              <w:rPr>
                <w:rFonts w:asciiTheme="minorHAnsi" w:hAnsiTheme="minorHAnsi"/>
              </w:rPr>
              <w:t>1974</w:t>
            </w:r>
            <w:r w:rsidR="00B74CB1" w:rsidRPr="00C00FB8">
              <w:rPr>
                <w:rFonts w:asciiTheme="minorHAnsi" w:hAnsiTheme="minorHAnsi"/>
              </w:rPr>
              <w:t>)</w:t>
            </w:r>
            <w:r w:rsidRPr="00C00FB8">
              <w:rPr>
                <w:rFonts w:asciiTheme="minorHAnsi" w:hAnsiTheme="minorHAnsi"/>
              </w:rPr>
              <w:t>. The Hopkins symptom checklist (HSCL)—a self-report symptom inventory. Behav Sci</w:t>
            </w:r>
            <w:r w:rsidR="00B74CB1" w:rsidRPr="00C00FB8">
              <w:rPr>
                <w:rFonts w:asciiTheme="minorHAnsi" w:hAnsiTheme="minorHAnsi"/>
              </w:rPr>
              <w:t>,</w:t>
            </w:r>
            <w:r w:rsidRPr="00C00FB8">
              <w:rPr>
                <w:rFonts w:asciiTheme="minorHAnsi" w:hAnsiTheme="minorHAnsi"/>
              </w:rPr>
              <w:t xml:space="preserve"> 19: 1–15.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632DAF" w:rsidP="008F4791">
            <w:pPr>
              <w:spacing w:after="0"/>
              <w:rPr>
                <w:rFonts w:asciiTheme="minorHAnsi" w:hAnsiTheme="minorHAnsi"/>
                <w:b/>
                <w:lang w:eastAsia="en-AU"/>
              </w:rPr>
            </w:pPr>
            <w:r w:rsidRPr="00C00FB8">
              <w:rPr>
                <w:rFonts w:asciiTheme="minorHAnsi" w:hAnsiTheme="minorHAnsi"/>
                <w:b/>
              </w:rPr>
              <w:t>ICD – 10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632DAF" w:rsidP="008F4791">
            <w:pPr>
              <w:pStyle w:val="NoSpacing"/>
              <w:rPr>
                <w:rFonts w:asciiTheme="minorHAnsi" w:hAnsiTheme="minorHAnsi"/>
              </w:rPr>
            </w:pPr>
            <w:r w:rsidRPr="00C00FB8">
              <w:rPr>
                <w:rFonts w:asciiTheme="minorHAnsi" w:hAnsiTheme="minorHAnsi"/>
                <w:b/>
              </w:rPr>
              <w:t>International Statistical Classification of Diseases and Health Related Problems, version 10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632DAF" w:rsidP="008F4791">
            <w:pPr>
              <w:spacing w:after="0"/>
              <w:rPr>
                <w:rFonts w:asciiTheme="minorHAnsi" w:hAnsiTheme="minorHAnsi"/>
                <w:b/>
              </w:rPr>
            </w:pPr>
            <w:r w:rsidRPr="00C00FB8">
              <w:rPr>
                <w:rFonts w:asciiTheme="minorHAnsi" w:hAnsiTheme="minorHAnsi"/>
              </w:rPr>
              <w:t>World Health Organization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(1993)</w:t>
            </w:r>
            <w:r w:rsidR="00B74CB1" w:rsidRPr="00C00FB8">
              <w:rPr>
                <w:rFonts w:asciiTheme="minorHAnsi" w:hAnsiTheme="minorHAnsi"/>
              </w:rPr>
              <w:t>.</w:t>
            </w:r>
            <w:r w:rsidRPr="00C00FB8">
              <w:rPr>
                <w:rFonts w:asciiTheme="minorHAnsi" w:hAnsiTheme="minorHAnsi"/>
              </w:rPr>
              <w:t xml:space="preserve"> The ICD-10 Classification of Mental and Behavioural Disorders: Diagnostic Criteria for Research. WHO, Geneva.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 xml:space="preserve">K-10 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Kessler Psychological Distress Scale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Arial"/>
              </w:rPr>
            </w:pPr>
            <w:r w:rsidRPr="00C00FB8">
              <w:rPr>
                <w:rFonts w:asciiTheme="minorHAnsi" w:hAnsiTheme="minorHAnsi" w:cs="Arial"/>
              </w:rPr>
              <w:t>Kessler and Mroczek</w:t>
            </w:r>
            <w:r w:rsidR="00B74CB1" w:rsidRPr="00C00FB8">
              <w:rPr>
                <w:rFonts w:asciiTheme="minorHAnsi" w:hAnsiTheme="minorHAnsi" w:cs="Arial"/>
              </w:rPr>
              <w:t>.</w:t>
            </w:r>
            <w:r w:rsidRPr="00C00FB8">
              <w:rPr>
                <w:rFonts w:asciiTheme="minorHAnsi" w:hAnsiTheme="minorHAnsi" w:cs="Arial"/>
              </w:rPr>
              <w:t xml:space="preserve"> (1994). School of Survey Research Center of the Institute for Social Research. University of Michigan.</w:t>
            </w:r>
          </w:p>
        </w:tc>
      </w:tr>
      <w:tr w:rsidR="007345F4" w:rsidRPr="00C00FB8" w:rsidTr="00C00FB8">
        <w:tc>
          <w:tcPr>
            <w:tcW w:w="1668" w:type="dxa"/>
            <w:shd w:val="clear" w:color="auto" w:fill="auto"/>
          </w:tcPr>
          <w:p w:rsidR="007345F4" w:rsidRPr="00C00FB8" w:rsidRDefault="007345F4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MHI-5</w:t>
            </w:r>
          </w:p>
        </w:tc>
        <w:tc>
          <w:tcPr>
            <w:tcW w:w="2801" w:type="dxa"/>
            <w:shd w:val="clear" w:color="auto" w:fill="auto"/>
          </w:tcPr>
          <w:p w:rsidR="007345F4" w:rsidRPr="00C00FB8" w:rsidRDefault="007345F4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The 5-item Mental Health Subscale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E11259" w:rsidP="00E11259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/>
              </w:rPr>
            </w:pPr>
            <w:r w:rsidRPr="00C00FB8">
              <w:rPr>
                <w:rFonts w:asciiTheme="minorHAnsi" w:hAnsiTheme="minorHAnsi" w:cs="Tahoma"/>
              </w:rPr>
              <w:t>Subscale of the SF-</w:t>
            </w:r>
            <w:r w:rsidRPr="00C00FB8">
              <w:rPr>
                <w:rStyle w:val="Hyperlink"/>
                <w:rFonts w:asciiTheme="minorHAnsi" w:hAnsiTheme="minorHAnsi"/>
                <w:color w:val="auto"/>
                <w:u w:val="none"/>
              </w:rPr>
              <w:t>36.</w:t>
            </w:r>
            <w:r w:rsidRPr="00C00FB8">
              <w:rPr>
                <w:rStyle w:val="Hyperlink"/>
                <w:rFonts w:asciiTheme="minorHAnsi" w:hAnsiTheme="minorHAnsi"/>
              </w:rPr>
              <w:t xml:space="preserve">  </w:t>
            </w:r>
          </w:p>
          <w:p w:rsidR="007345F4" w:rsidRPr="00C00FB8" w:rsidRDefault="00E11259" w:rsidP="00E11259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Style w:val="Hyperlink"/>
                <w:rFonts w:asciiTheme="minorHAnsi" w:hAnsiTheme="minorHAnsi"/>
              </w:rPr>
              <w:t>http://www.sf-36.org/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MMPI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The Minnesota Multiphasic Personality Inventory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8E4934" w:rsidP="008F4791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hyperlink r:id="rId22" w:history="1">
              <w:r w:rsidR="00BA1F52" w:rsidRPr="00C00FB8">
                <w:rPr>
                  <w:rStyle w:val="Hyperlink"/>
                  <w:rFonts w:asciiTheme="minorHAnsi" w:hAnsiTheme="minorHAnsi"/>
                </w:rPr>
                <w:t>http://psychcentral.com/lib/2011/minnesota-multiphasic-personality-inventory-mmpi/</w:t>
              </w:r>
            </w:hyperlink>
            <w:r w:rsidR="00BA1F52" w:rsidRPr="00C00FB8">
              <w:rPr>
                <w:rStyle w:val="Hyperlink"/>
                <w:rFonts w:asciiTheme="minorHAnsi" w:hAnsiTheme="minorHAnsi"/>
              </w:rPr>
              <w:t xml:space="preserve"> </w:t>
            </w:r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PD-Q4+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Personality Diagnostic Questionnaire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8E4934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hyperlink r:id="rId23" w:history="1">
              <w:r w:rsidR="00E11259" w:rsidRPr="00C00FB8">
                <w:rPr>
                  <w:rStyle w:val="Hyperlink"/>
                  <w:rFonts w:asciiTheme="minorHAnsi" w:hAnsiTheme="minorHAnsi"/>
                </w:rPr>
                <w:t>http://www.pdq4.com/</w:t>
              </w:r>
            </w:hyperlink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8F4791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r w:rsidRPr="00C00FB8">
              <w:rPr>
                <w:rFonts w:asciiTheme="minorHAnsi" w:hAnsiTheme="minorHAnsi" w:cs="Tahoma"/>
                <w:b/>
              </w:rPr>
              <w:t>PHQ-9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Patient Health Questionnaire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8E4934" w:rsidP="00CF261E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hyperlink r:id="rId24" w:history="1">
              <w:r w:rsidR="00E11259" w:rsidRPr="00C00FB8">
                <w:rPr>
                  <w:rStyle w:val="Hyperlink"/>
                  <w:rFonts w:asciiTheme="minorHAnsi" w:hAnsiTheme="minorHAnsi"/>
                </w:rPr>
                <w:t>http://www.depression-primarycare.org/clinicians/toolkits/materials/forms/phq9/</w:t>
              </w:r>
            </w:hyperlink>
            <w:r w:rsidR="00E11259" w:rsidRPr="00C00FB8">
              <w:rPr>
                <w:rStyle w:val="Hyperlink"/>
                <w:rFonts w:asciiTheme="minorHAnsi" w:hAnsiTheme="minorHAnsi"/>
              </w:rPr>
              <w:t xml:space="preserve"> </w:t>
            </w:r>
          </w:p>
        </w:tc>
      </w:tr>
      <w:tr w:rsidR="0079070B" w:rsidRPr="00C00FB8" w:rsidTr="00C00FB8">
        <w:tc>
          <w:tcPr>
            <w:tcW w:w="1668" w:type="dxa"/>
            <w:shd w:val="clear" w:color="auto" w:fill="auto"/>
          </w:tcPr>
          <w:p w:rsidR="0079070B" w:rsidRPr="00C00FB8" w:rsidRDefault="0079070B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PRIME-MD</w:t>
            </w:r>
          </w:p>
        </w:tc>
        <w:tc>
          <w:tcPr>
            <w:tcW w:w="2801" w:type="dxa"/>
            <w:shd w:val="clear" w:color="auto" w:fill="auto"/>
          </w:tcPr>
          <w:p w:rsidR="0079070B" w:rsidRPr="00C00FB8" w:rsidRDefault="0079070B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Primary Care Evaluation of Mental Disorders</w:t>
            </w:r>
          </w:p>
        </w:tc>
        <w:tc>
          <w:tcPr>
            <w:tcW w:w="4773" w:type="dxa"/>
            <w:shd w:val="clear" w:color="auto" w:fill="auto"/>
          </w:tcPr>
          <w:p w:rsidR="0079070B" w:rsidRPr="00C00FB8" w:rsidRDefault="0079070B" w:rsidP="00B74C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Lucida Sans Unicode"/>
                <w:bCs/>
                <w:kern w:val="36"/>
                <w:lang w:eastAsia="en-AU"/>
              </w:rPr>
            </w:pP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Spitzer RL, Williams JB, </w:t>
            </w:r>
            <w:proofErr w:type="spellStart"/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Kroenke</w:t>
            </w:r>
            <w:proofErr w:type="spellEnd"/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K, et al. Utility of a new procedure for diagnosing mental disorders in primary care: the PRIME-MD 1000 study. JAMA. 1994;272(22):1749–1756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PVPS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Phan Vietnamese Psychiatric Scale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B74C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Lucida Sans Unicode"/>
                <w:bCs/>
                <w:kern w:val="36"/>
                <w:lang w:eastAsia="en-AU"/>
              </w:rPr>
            </w:pP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Phan, Steel, Silove</w:t>
            </w:r>
            <w:r w:rsidR="00B74CB1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.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(2004)</w:t>
            </w:r>
            <w:r w:rsidR="00493BC5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.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An Ethnographically Derived Measure of Anxiety, Depression and 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lastRenderedPageBreak/>
              <w:t>Somatization: The Phan Vietnamese Psychiatric Scale</w:t>
            </w:r>
            <w:r w:rsidR="00B74CB1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.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Transcultural Psychiatry, Vol 41 no.2. </w:t>
            </w:r>
            <w:r w:rsidRPr="00C00FB8">
              <w:rPr>
                <w:rFonts w:asciiTheme="minorHAnsi" w:hAnsiTheme="minorHAnsi" w:cs="Lucida Sans Unicode"/>
                <w:bCs/>
                <w:i/>
                <w:kern w:val="36"/>
                <w:lang w:eastAsia="en-AU"/>
              </w:rPr>
              <w:t xml:space="preserve"> 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</w:t>
            </w:r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lastRenderedPageBreak/>
              <w:t xml:space="preserve">RADS 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Reynolds Adolescent Depression scale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8E4934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hyperlink r:id="rId25" w:history="1">
              <w:r w:rsidR="00E11259" w:rsidRPr="00C00FB8">
                <w:rPr>
                  <w:rStyle w:val="Hyperlink"/>
                  <w:rFonts w:asciiTheme="minorHAnsi" w:hAnsiTheme="minorHAnsi"/>
                </w:rPr>
                <w:t>http://www.sigmaassessmentsystems.com/assessments/rads.asp</w:t>
              </w:r>
            </w:hyperlink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8F4791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r w:rsidRPr="00C00FB8">
              <w:rPr>
                <w:rFonts w:asciiTheme="minorHAnsi" w:hAnsiTheme="minorHAnsi" w:cs="Tahoma"/>
                <w:b/>
              </w:rPr>
              <w:t>SAD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Seasonal Affective Disorder Scale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8E4934" w:rsidP="00CF261E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hyperlink r:id="rId26" w:history="1">
              <w:r w:rsidR="00E11259" w:rsidRPr="00C00FB8">
                <w:rPr>
                  <w:rStyle w:val="Hyperlink"/>
                  <w:rFonts w:asciiTheme="minorHAnsi" w:hAnsiTheme="minorHAnsi"/>
                </w:rPr>
                <w:t>http://priory.com/psych/SAD.htm</w:t>
              </w:r>
            </w:hyperlink>
            <w:r w:rsidR="00E11259" w:rsidRPr="00C00FB8">
              <w:rPr>
                <w:rStyle w:val="Hyperlink"/>
                <w:rFonts w:asciiTheme="minorHAnsi" w:hAnsiTheme="minorHAnsi"/>
              </w:rPr>
              <w:t xml:space="preserve"> 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SCID-I/P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Structured Clinical Interview for DSM-IV –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8E4934" w:rsidP="008F4791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hyperlink r:id="rId27" w:history="1">
              <w:r w:rsidR="00BA1F52" w:rsidRPr="00C00FB8">
                <w:rPr>
                  <w:rStyle w:val="Hyperlink"/>
                  <w:rFonts w:asciiTheme="minorHAnsi" w:hAnsiTheme="minorHAnsi"/>
                </w:rPr>
                <w:t>http://www.scid4.org/faq/research_version.html</w:t>
              </w:r>
            </w:hyperlink>
            <w:r w:rsidR="00BA1F52" w:rsidRPr="00C00FB8">
              <w:rPr>
                <w:rStyle w:val="Hyperlink"/>
                <w:rFonts w:asciiTheme="minorHAnsi" w:hAnsiTheme="minorHAnsi"/>
              </w:rPr>
              <w:t xml:space="preserve"> </w:t>
            </w:r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 xml:space="preserve">SF-12 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Short Form Health Survey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8E4934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hyperlink r:id="rId28" w:history="1">
              <w:r w:rsidR="00E11259" w:rsidRPr="00C00FB8">
                <w:rPr>
                  <w:rStyle w:val="Hyperlink"/>
                  <w:rFonts w:asciiTheme="minorHAnsi" w:hAnsiTheme="minorHAnsi"/>
                </w:rPr>
                <w:t>http://www.sf-36.org/tools/sf12.shtml</w:t>
              </w:r>
            </w:hyperlink>
          </w:p>
        </w:tc>
      </w:tr>
      <w:tr w:rsidR="00E11259" w:rsidRPr="00C00FB8" w:rsidTr="00C00FB8">
        <w:tc>
          <w:tcPr>
            <w:tcW w:w="1668" w:type="dxa"/>
            <w:shd w:val="clear" w:color="auto" w:fill="auto"/>
          </w:tcPr>
          <w:p w:rsidR="00E11259" w:rsidRPr="00C00FB8" w:rsidRDefault="00E11259" w:rsidP="008F4791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r w:rsidRPr="00C00FB8">
              <w:rPr>
                <w:rFonts w:asciiTheme="minorHAnsi" w:hAnsiTheme="minorHAnsi" w:cs="Tahoma"/>
                <w:b/>
              </w:rPr>
              <w:t>SF-36</w:t>
            </w:r>
          </w:p>
        </w:tc>
        <w:tc>
          <w:tcPr>
            <w:tcW w:w="2801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Medical Outcome Short Form Health Survey</w:t>
            </w:r>
          </w:p>
        </w:tc>
        <w:tc>
          <w:tcPr>
            <w:tcW w:w="4773" w:type="dxa"/>
            <w:shd w:val="clear" w:color="auto" w:fill="auto"/>
          </w:tcPr>
          <w:p w:rsidR="00E11259" w:rsidRPr="00C00FB8" w:rsidRDefault="00E11259" w:rsidP="00CF261E">
            <w:pPr>
              <w:autoSpaceDE w:val="0"/>
              <w:autoSpaceDN w:val="0"/>
              <w:adjustRightInd w:val="0"/>
              <w:spacing w:after="0"/>
              <w:rPr>
                <w:rStyle w:val="Hyperlink"/>
                <w:rFonts w:asciiTheme="minorHAnsi" w:hAnsiTheme="minorHAnsi" w:cs="Tahoma"/>
                <w:b/>
                <w:color w:val="auto"/>
                <w:u w:val="none"/>
              </w:rPr>
            </w:pPr>
            <w:r w:rsidRPr="00C00FB8">
              <w:rPr>
                <w:rStyle w:val="Hyperlink"/>
                <w:rFonts w:asciiTheme="minorHAnsi" w:hAnsiTheme="minorHAnsi"/>
              </w:rPr>
              <w:t xml:space="preserve">http://www.sf-36.org/ </w:t>
            </w:r>
          </w:p>
        </w:tc>
      </w:tr>
      <w:tr w:rsidR="00BA1F52" w:rsidRPr="00C00FB8" w:rsidTr="00C00FB8">
        <w:tc>
          <w:tcPr>
            <w:tcW w:w="1668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SMFQ</w:t>
            </w:r>
          </w:p>
        </w:tc>
        <w:tc>
          <w:tcPr>
            <w:tcW w:w="2801" w:type="dxa"/>
            <w:shd w:val="clear" w:color="auto" w:fill="auto"/>
          </w:tcPr>
          <w:p w:rsidR="00BA1F52" w:rsidRPr="00C00FB8" w:rsidRDefault="00BA1F52" w:rsidP="008F479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Tahoma"/>
                <w:b/>
              </w:rPr>
              <w:t>Short Mood and Feelings Questionnaire</w:t>
            </w:r>
          </w:p>
        </w:tc>
        <w:tc>
          <w:tcPr>
            <w:tcW w:w="4773" w:type="dxa"/>
            <w:shd w:val="clear" w:color="auto" w:fill="auto"/>
          </w:tcPr>
          <w:p w:rsidR="00BA1F52" w:rsidRPr="00C00FB8" w:rsidRDefault="00BA1F52" w:rsidP="00B74CB1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ahoma"/>
                <w:b/>
              </w:rPr>
            </w:pP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Angold A, Costello EJ, Messer SC, Pickles A, Winder F, Silver D. </w:t>
            </w:r>
            <w:r w:rsidR="00B74CB1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(1995). 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Development of a short questionnaire for use in epidemiological studies of depression in children and adolescents. International Journal of Methods in Psychiatric Research</w:t>
            </w:r>
            <w:r w:rsidR="00B74CB1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,</w:t>
            </w:r>
            <w:r w:rsidR="00E11259"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 xml:space="preserve"> </w:t>
            </w:r>
            <w:r w:rsidRPr="00C00FB8">
              <w:rPr>
                <w:rFonts w:asciiTheme="minorHAnsi" w:hAnsiTheme="minorHAnsi" w:cs="Lucida Sans Unicode"/>
                <w:bCs/>
                <w:kern w:val="36"/>
                <w:lang w:eastAsia="en-AU"/>
              </w:rPr>
              <w:t>5:237–249.</w:t>
            </w:r>
          </w:p>
        </w:tc>
      </w:tr>
    </w:tbl>
    <w:p w:rsidR="00BA1F52" w:rsidRPr="005812D6" w:rsidRDefault="00BA1F52" w:rsidP="00BA1F52">
      <w:pPr>
        <w:pStyle w:val="NoSpacing"/>
        <w:rPr>
          <w:i/>
        </w:rPr>
      </w:pPr>
      <w:r w:rsidRPr="005812D6">
        <w:rPr>
          <w:i/>
        </w:rPr>
        <w:t>*Where direct web links were not easily procurable, citations were noted in their stead</w:t>
      </w:r>
    </w:p>
    <w:p w:rsidR="00322AD5" w:rsidRDefault="00322AD5" w:rsidP="00BA1F52"/>
    <w:p w:rsidR="009732B7" w:rsidRDefault="009732B7" w:rsidP="00BA1F52"/>
    <w:p w:rsidR="009732B7" w:rsidRPr="009732B7" w:rsidRDefault="00BC66F4" w:rsidP="00BA1F52">
      <w:pPr>
        <w:rPr>
          <w:b/>
        </w:rPr>
      </w:pPr>
      <w:r>
        <w:rPr>
          <w:b/>
        </w:rPr>
        <w:t>Figure 2</w:t>
      </w:r>
      <w:r w:rsidR="009732B7" w:rsidRPr="009732B7">
        <w:rPr>
          <w:b/>
        </w:rPr>
        <w:t xml:space="preserve">. </w:t>
      </w:r>
      <w:r w:rsidR="009732B7">
        <w:rPr>
          <w:b/>
        </w:rPr>
        <w:t xml:space="preserve">List of </w:t>
      </w:r>
      <w:r w:rsidR="009732B7" w:rsidRPr="009732B7">
        <w:rPr>
          <w:b/>
        </w:rPr>
        <w:t xml:space="preserve">Measurement Instruments </w:t>
      </w:r>
      <w:r w:rsidR="009732B7">
        <w:rPr>
          <w:b/>
        </w:rPr>
        <w:t>used in the Reviewed Studies.</w:t>
      </w:r>
    </w:p>
    <w:sectPr w:rsidR="009732B7" w:rsidRPr="009732B7" w:rsidSect="00322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934" w:rsidRDefault="008E4934" w:rsidP="008E4934">
      <w:pPr>
        <w:spacing w:after="0"/>
      </w:pPr>
      <w:r>
        <w:separator/>
      </w:r>
    </w:p>
  </w:endnote>
  <w:endnote w:type="continuationSeparator" w:id="0">
    <w:p w:rsidR="008E4934" w:rsidRDefault="008E4934" w:rsidP="008E49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ZTR2D.tmp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934" w:rsidRDefault="008E4934" w:rsidP="008E4934">
      <w:pPr>
        <w:spacing w:after="0"/>
      </w:pPr>
      <w:r>
        <w:separator/>
      </w:r>
    </w:p>
  </w:footnote>
  <w:footnote w:type="continuationSeparator" w:id="0">
    <w:p w:rsidR="008E4934" w:rsidRDefault="008E4934" w:rsidP="008E49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F52"/>
    <w:rsid w:val="00322AD5"/>
    <w:rsid w:val="004444D2"/>
    <w:rsid w:val="00493BC5"/>
    <w:rsid w:val="00632DAF"/>
    <w:rsid w:val="007345F4"/>
    <w:rsid w:val="0079070B"/>
    <w:rsid w:val="008E4934"/>
    <w:rsid w:val="009732B7"/>
    <w:rsid w:val="00B570AF"/>
    <w:rsid w:val="00B74CB1"/>
    <w:rsid w:val="00BA1F52"/>
    <w:rsid w:val="00BA2723"/>
    <w:rsid w:val="00BC3EDF"/>
    <w:rsid w:val="00BC66F4"/>
    <w:rsid w:val="00C00FB8"/>
    <w:rsid w:val="00D72B2C"/>
    <w:rsid w:val="00E1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F52"/>
    <w:pPr>
      <w:spacing w:after="240" w:line="240" w:lineRule="auto"/>
    </w:pPr>
    <w:rPr>
      <w:rFonts w:ascii="Calibri" w:eastAsia="Times New Roman" w:hAnsi="Calibri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A1F52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BA1F52"/>
    <w:pPr>
      <w:spacing w:after="0"/>
    </w:pPr>
  </w:style>
  <w:style w:type="character" w:customStyle="1" w:styleId="slug-pub-date3">
    <w:name w:val="slug-pub-date3"/>
    <w:basedOn w:val="DefaultParagraphFont"/>
    <w:rsid w:val="00BA1F52"/>
    <w:rPr>
      <w:b/>
      <w:bCs/>
    </w:rPr>
  </w:style>
  <w:style w:type="character" w:customStyle="1" w:styleId="cit-subtitle">
    <w:name w:val="cit-subtitle"/>
    <w:basedOn w:val="DefaultParagraphFont"/>
    <w:rsid w:val="00BA1F52"/>
  </w:style>
  <w:style w:type="table" w:styleId="TableGrid">
    <w:name w:val="Table Grid"/>
    <w:basedOn w:val="TableNormal"/>
    <w:uiPriority w:val="59"/>
    <w:rsid w:val="00BA1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93BC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93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B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BC5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BC5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B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C5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pple-converted-space">
    <w:name w:val="apple-converted-space"/>
    <w:basedOn w:val="DefaultParagraphFont"/>
    <w:rsid w:val="0079070B"/>
  </w:style>
  <w:style w:type="character" w:customStyle="1" w:styleId="ref-journal">
    <w:name w:val="ref-journal"/>
    <w:basedOn w:val="DefaultParagraphFont"/>
    <w:rsid w:val="0079070B"/>
  </w:style>
  <w:style w:type="character" w:customStyle="1" w:styleId="ref-vol">
    <w:name w:val="ref-vol"/>
    <w:basedOn w:val="DefaultParagraphFont"/>
    <w:rsid w:val="0079070B"/>
  </w:style>
  <w:style w:type="paragraph" w:styleId="Header">
    <w:name w:val="header"/>
    <w:basedOn w:val="Normal"/>
    <w:link w:val="HeaderChar"/>
    <w:uiPriority w:val="99"/>
    <w:unhideWhenUsed/>
    <w:rsid w:val="008E493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E4934"/>
    <w:rPr>
      <w:rFonts w:ascii="Calibri" w:eastAsia="Times New Roman" w:hAnsi="Calibri" w:cs="Times New Roman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8E493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E4934"/>
    <w:rPr>
      <w:rFonts w:ascii="Calibri" w:eastAsia="Times New Roman" w:hAnsi="Calibri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hqlibdoc.who.int/hq/2001/who_msd_msb_01.6a.pdf" TargetMode="External"/><Relationship Id="rId13" Type="http://schemas.openxmlformats.org/officeDocument/2006/relationships/hyperlink" Target="http://bjp.rcpsych.org/cgi/content/abstract/149/6/698" TargetMode="External"/><Relationship Id="rId18" Type="http://schemas.openxmlformats.org/officeDocument/2006/relationships/hyperlink" Target="http://www2.psy.unsw.edu.au/groups/dass//" TargetMode="External"/><Relationship Id="rId26" Type="http://schemas.openxmlformats.org/officeDocument/2006/relationships/hyperlink" Target="http://priory.com/psych/SAD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qlo.com/content/1/1/29" TargetMode="External"/><Relationship Id="rId7" Type="http://schemas.openxmlformats.org/officeDocument/2006/relationships/hyperlink" Target="http://idacc.healthbase.info/%20http:/www.buseco.monash.edu.au/centres/che/pubs/tr12.pdf" TargetMode="External"/><Relationship Id="rId12" Type="http://schemas.openxmlformats.org/officeDocument/2006/relationships/hyperlink" Target="http://idacc.healthbase.info/%20http:/www.ibogaine.org/graphics/3639b1c_23.pdf" TargetMode="External"/><Relationship Id="rId17" Type="http://schemas.openxmlformats.org/officeDocument/2006/relationships/hyperlink" Target="http://www.health.gov.au/internet/main/publishing.nsf/Content/ageing-rescare-natframe.htm~ageing-rescare-natframe08.htm" TargetMode="External"/><Relationship Id="rId25" Type="http://schemas.openxmlformats.org/officeDocument/2006/relationships/hyperlink" Target="http://www.sigmaassessmentsystems.com/assessments/rads.as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rufad.org/index.php/clinician-services/cidi" TargetMode="External"/><Relationship Id="rId20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Deary,%2520I.%2520J.%26authorID%3D36045816000%26md5%3Dd59784854b8fec8f093b5231faf0b615&amp;_acct=C000047922&amp;_version=1&amp;_userid=915767&amp;md5=ce4d2f29a274282f4966afbd2dcc3982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dacc.healthbase.info/%20http:/www.swin.edu.au/victims/resources/assessment/affect/bdi.html" TargetMode="External"/><Relationship Id="rId24" Type="http://schemas.openxmlformats.org/officeDocument/2006/relationships/hyperlink" Target="http://www.depression-primarycare.org/clinicians/toolkits/materials/forms/phq9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cf.hhs.gov/programs/opre/ehs/perf_measures/reports/resources_measuring/res_meas_phif.html" TargetMode="External"/><Relationship Id="rId23" Type="http://schemas.openxmlformats.org/officeDocument/2006/relationships/hyperlink" Target="http://www.pdq4.com/" TargetMode="External"/><Relationship Id="rId28" Type="http://schemas.openxmlformats.org/officeDocument/2006/relationships/hyperlink" Target="http://www.sf-36.org/tools/sf12.shtml" TargetMode="External"/><Relationship Id="rId10" Type="http://schemas.openxmlformats.org/officeDocument/2006/relationships/hyperlink" Target="http://www.acf.hhs.gov/programs/opre/ehs/perf_measures/reports/resourcesmeasuring/res_meas_phib.html" TargetMode="External"/><Relationship Id="rId19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Bedford,%2520A.%26authorID%3D7005936384%26md5%3D97742db0837ea982b2e6fe49a53d331c&amp;_acct=C000047922&amp;_version=1&amp;_userid=915767&amp;md5=42ab877c871bf663cef2931c4f5776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sonpsychcorp.com.au/productdetails/39/1/11" TargetMode="External"/><Relationship Id="rId14" Type="http://schemas.openxmlformats.org/officeDocument/2006/relationships/hyperlink" Target="http://www.acf.hhs.gov/programs/opre/ehs/perf_measures/reports/resources_measuring/res_meas_phid.html" TargetMode="External"/><Relationship Id="rId22" Type="http://schemas.openxmlformats.org/officeDocument/2006/relationships/hyperlink" Target="http://psychcentral.com/lib/2011/minnesota-multiphasic-personality-inventory-mmpi/" TargetMode="External"/><Relationship Id="rId27" Type="http://schemas.openxmlformats.org/officeDocument/2006/relationships/hyperlink" Target="http://www.scid4.org/faq/research_version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</dc:creator>
  <cp:keywords/>
  <dc:description/>
  <cp:lastModifiedBy>UoN Jane Rich</cp:lastModifiedBy>
  <cp:revision>13</cp:revision>
  <dcterms:created xsi:type="dcterms:W3CDTF">2012-12-10T20:52:00Z</dcterms:created>
  <dcterms:modified xsi:type="dcterms:W3CDTF">2013-03-06T00:52:00Z</dcterms:modified>
</cp:coreProperties>
</file>