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F2E" w:rsidRPr="00112C45" w:rsidRDefault="00830F2E" w:rsidP="00830F2E">
      <w:pPr>
        <w:jc w:val="both"/>
        <w:rPr>
          <w:rFonts w:ascii="Times New Roman" w:hAnsi="Times New Roman" w:cs="Times New Roman"/>
          <w:sz w:val="24"/>
          <w:lang w:val="en-US"/>
        </w:rPr>
      </w:pPr>
      <w:r w:rsidRPr="00606C51">
        <w:rPr>
          <w:rFonts w:ascii="Times New Roman" w:hAnsi="Times New Roman" w:cs="Times New Roman"/>
          <w:b/>
          <w:sz w:val="24"/>
          <w:lang w:val="en-US"/>
        </w:rPr>
        <w:t>Additional file 1:</w:t>
      </w:r>
      <w:r w:rsidRPr="00112C45">
        <w:rPr>
          <w:rFonts w:ascii="Times New Roman" w:hAnsi="Times New Roman" w:cs="Times New Roman"/>
          <w:sz w:val="24"/>
          <w:lang w:val="en-US"/>
        </w:rPr>
        <w:t xml:space="preserve"> Antibacterial activity of anterior </w:t>
      </w:r>
      <w:r>
        <w:rPr>
          <w:rFonts w:ascii="Times New Roman" w:hAnsi="Times New Roman" w:cs="Times New Roman"/>
          <w:sz w:val="24"/>
          <w:lang w:val="en-US"/>
        </w:rPr>
        <w:t xml:space="preserve">midgut contents </w:t>
      </w:r>
      <w:r w:rsidRPr="00112C45">
        <w:rPr>
          <w:rFonts w:ascii="Times New Roman" w:hAnsi="Times New Roman" w:cs="Times New Roman"/>
          <w:sz w:val="24"/>
          <w:lang w:val="en-US"/>
        </w:rPr>
        <w:t xml:space="preserve">and posterior </w:t>
      </w:r>
      <w:proofErr w:type="spellStart"/>
      <w:r w:rsidRPr="00112C45">
        <w:rPr>
          <w:rFonts w:ascii="Times New Roman" w:hAnsi="Times New Roman" w:cs="Times New Roman"/>
          <w:sz w:val="24"/>
          <w:lang w:val="en-US"/>
        </w:rPr>
        <w:t>midgut</w:t>
      </w:r>
      <w:proofErr w:type="spellEnd"/>
      <w:r w:rsidRPr="00112C45">
        <w:rPr>
          <w:rFonts w:ascii="Times New Roman" w:hAnsi="Times New Roman" w:cs="Times New Roman"/>
          <w:sz w:val="24"/>
          <w:lang w:val="en-US"/>
        </w:rPr>
        <w:t xml:space="preserve"> of </w:t>
      </w:r>
      <w:proofErr w:type="spellStart"/>
      <w:r w:rsidRPr="00112C45">
        <w:rPr>
          <w:rFonts w:ascii="Times New Roman" w:hAnsi="Times New Roman" w:cs="Times New Roman"/>
          <w:i/>
          <w:sz w:val="24"/>
          <w:lang w:val="en-US"/>
        </w:rPr>
        <w:t>Rhodnius</w:t>
      </w:r>
      <w:proofErr w:type="spellEnd"/>
      <w:r w:rsidRPr="00112C45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112C45">
        <w:rPr>
          <w:rFonts w:ascii="Times New Roman" w:hAnsi="Times New Roman" w:cs="Times New Roman"/>
          <w:i/>
          <w:sz w:val="24"/>
          <w:lang w:val="en-US"/>
        </w:rPr>
        <w:t>prolixus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(7 DAF</w:t>
      </w:r>
      <w:r w:rsidRPr="00112C45">
        <w:rPr>
          <w:rFonts w:ascii="Times New Roman" w:hAnsi="Times New Roman" w:cs="Times New Roman"/>
          <w:sz w:val="24"/>
          <w:lang w:val="en-US"/>
        </w:rPr>
        <w:t>)</w:t>
      </w:r>
      <w:r>
        <w:rPr>
          <w:rFonts w:ascii="Times New Roman" w:hAnsi="Times New Roman" w:cs="Times New Roman"/>
          <w:sz w:val="24"/>
          <w:lang w:val="en-US"/>
        </w:rPr>
        <w:t xml:space="preserve"> tested</w:t>
      </w:r>
      <w:r w:rsidRPr="00112C45">
        <w:rPr>
          <w:rFonts w:ascii="Times New Roman" w:hAnsi="Times New Roman" w:cs="Times New Roman"/>
          <w:sz w:val="24"/>
          <w:lang w:val="en-US"/>
        </w:rPr>
        <w:t xml:space="preserve"> </w:t>
      </w:r>
      <w:r w:rsidRPr="00B113DF">
        <w:rPr>
          <w:rFonts w:ascii="Times New Roman" w:hAnsi="Times New Roman" w:cs="Times New Roman"/>
          <w:sz w:val="24"/>
          <w:lang w:val="en-US"/>
        </w:rPr>
        <w:t xml:space="preserve">against </w:t>
      </w:r>
      <w:r w:rsidRPr="00B113DF">
        <w:rPr>
          <w:rFonts w:ascii="Times New Roman" w:hAnsi="Times New Roman" w:cs="Times New Roman"/>
          <w:i/>
          <w:sz w:val="24"/>
          <w:lang w:val="en-US"/>
        </w:rPr>
        <w:t>Escherichia coli</w:t>
      </w:r>
      <w:r w:rsidRPr="00B113DF">
        <w:rPr>
          <w:rFonts w:ascii="Times New Roman" w:hAnsi="Times New Roman" w:cs="Times New Roman"/>
          <w:sz w:val="24"/>
          <w:lang w:val="en-US"/>
        </w:rPr>
        <w:t xml:space="preserve"> and </w:t>
      </w:r>
      <w:r w:rsidRPr="00B113DF">
        <w:rPr>
          <w:rFonts w:ascii="Times New Roman" w:hAnsi="Times New Roman" w:cs="Times New Roman"/>
          <w:i/>
          <w:sz w:val="24"/>
          <w:lang w:val="en-US"/>
        </w:rPr>
        <w:t>Staphylococcus aureus</w:t>
      </w:r>
      <w:r w:rsidRPr="00B113DF">
        <w:rPr>
          <w:rFonts w:ascii="Times New Roman" w:hAnsi="Times New Roman" w:cs="Times New Roman"/>
          <w:sz w:val="24"/>
          <w:lang w:val="en-US"/>
        </w:rPr>
        <w:t>.</w:t>
      </w:r>
      <w:r w:rsidRPr="00B113DF">
        <w:rPr>
          <w:rFonts w:ascii="Times New Roman" w:eastAsiaTheme="minorEastAsia" w:hAnsi="Times New Roman" w:cs="Times New Roman"/>
          <w:sz w:val="24"/>
          <w:szCs w:val="24"/>
          <w:lang w:val="en-US" w:eastAsia="pt-BR"/>
        </w:rPr>
        <w:t xml:space="preserve"> The activity was measured as </w:t>
      </w:r>
      <w:r w:rsidRPr="00B113DF">
        <w:rPr>
          <w:rFonts w:ascii="Times New Roman" w:hAnsi="Times New Roman" w:cs="Times New Roman"/>
          <w:sz w:val="24"/>
          <w:lang w:val="en-US"/>
        </w:rPr>
        <w:t>colony forming units (CFU/ml) after 19</w:t>
      </w:r>
      <w:r>
        <w:rPr>
          <w:rFonts w:ascii="Times New Roman" w:hAnsi="Times New Roman" w:cs="Times New Roman"/>
          <w:sz w:val="24"/>
          <w:lang w:val="en-US"/>
        </w:rPr>
        <w:t xml:space="preserve"> hours of incubation. </w:t>
      </w:r>
      <w:r w:rsidRPr="00112C45">
        <w:rPr>
          <w:rFonts w:ascii="Times New Roman" w:eastAsiaTheme="minorEastAsia" w:hAnsi="Times New Roman" w:cs="Times New Roman"/>
          <w:sz w:val="24"/>
          <w:szCs w:val="24"/>
          <w:lang w:val="en-US" w:eastAsia="pt-BR"/>
        </w:rPr>
        <w:t>Values represent the means ± SD of three replicates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t-BR"/>
        </w:rPr>
        <w:t>.</w:t>
      </w:r>
    </w:p>
    <w:tbl>
      <w:tblPr>
        <w:tblW w:w="8593" w:type="dxa"/>
        <w:tblInd w:w="-51" w:type="dxa"/>
        <w:tblBorders>
          <w:top w:val="single" w:sz="4" w:space="0" w:color="auto"/>
          <w:bottom w:val="single" w:sz="4" w:space="0" w:color="auto"/>
        </w:tblBorders>
        <w:tblLayout w:type="fixed"/>
        <w:tblLook w:val="0000"/>
      </w:tblPr>
      <w:tblGrid>
        <w:gridCol w:w="1827"/>
        <w:gridCol w:w="1691"/>
        <w:gridCol w:w="1692"/>
        <w:gridCol w:w="1691"/>
        <w:gridCol w:w="1692"/>
      </w:tblGrid>
      <w:tr w:rsidR="00830F2E" w:rsidRPr="00147CB3" w:rsidTr="009A2C7E">
        <w:trPr>
          <w:trHeight w:val="340"/>
        </w:trPr>
        <w:tc>
          <w:tcPr>
            <w:tcW w:w="1827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30F2E" w:rsidRPr="00147CB3" w:rsidRDefault="00830F2E" w:rsidP="009A2C7E">
            <w:pPr>
              <w:spacing w:after="0" w:line="240" w:lineRule="auto"/>
              <w:ind w:left="88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47CB3">
              <w:rPr>
                <w:rFonts w:ascii="Arial" w:hAnsi="Arial" w:cs="Arial"/>
                <w:b/>
                <w:sz w:val="20"/>
                <w:szCs w:val="20"/>
                <w:lang w:val="en-US"/>
              </w:rPr>
              <w:t>Insect samples</w:t>
            </w:r>
          </w:p>
        </w:tc>
        <w:tc>
          <w:tcPr>
            <w:tcW w:w="6766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830F2E" w:rsidRPr="00FE2071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  <w:r w:rsidRPr="00FE2071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Escherichia coli                        Staphylococcus aureus</w:t>
            </w:r>
          </w:p>
        </w:tc>
      </w:tr>
      <w:tr w:rsidR="00830F2E" w:rsidRPr="00606C51" w:rsidTr="009A2C7E">
        <w:trPr>
          <w:trHeight w:val="283"/>
        </w:trPr>
        <w:tc>
          <w:tcPr>
            <w:tcW w:w="1827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830F2E" w:rsidRPr="00147CB3" w:rsidRDefault="00830F2E" w:rsidP="009A2C7E">
            <w:pPr>
              <w:spacing w:after="0" w:line="240" w:lineRule="auto"/>
              <w:ind w:left="88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766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830F2E" w:rsidRPr="00FE2071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Incubation time (h) (CFU/ml</w:t>
            </w:r>
            <w:r w:rsidRPr="00FE2071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</w:tr>
      <w:tr w:rsidR="00830F2E" w:rsidRPr="00435410" w:rsidTr="009A2C7E">
        <w:trPr>
          <w:trHeight w:val="283"/>
        </w:trPr>
        <w:tc>
          <w:tcPr>
            <w:tcW w:w="182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830F2E" w:rsidRPr="002E5150" w:rsidRDefault="00830F2E" w:rsidP="009A2C7E">
            <w:pPr>
              <w:spacing w:after="0" w:line="240" w:lineRule="auto"/>
              <w:ind w:left="88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91" w:type="dxa"/>
            <w:tcBorders>
              <w:top w:val="nil"/>
              <w:bottom w:val="single" w:sz="4" w:space="0" w:color="auto"/>
            </w:tcBorders>
            <w:vAlign w:val="center"/>
          </w:tcPr>
          <w:p w:rsidR="00830F2E" w:rsidRPr="006E1CB5" w:rsidRDefault="00830F2E" w:rsidP="009A2C7E">
            <w:pPr>
              <w:spacing w:after="0" w:line="240" w:lineRule="auto"/>
              <w:ind w:left="8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5410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</w:p>
        </w:tc>
        <w:tc>
          <w:tcPr>
            <w:tcW w:w="1692" w:type="dxa"/>
            <w:tcBorders>
              <w:top w:val="nil"/>
              <w:bottom w:val="single" w:sz="4" w:space="0" w:color="auto"/>
            </w:tcBorders>
            <w:vAlign w:val="center"/>
          </w:tcPr>
          <w:p w:rsidR="00830F2E" w:rsidRPr="00435410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5410">
              <w:rPr>
                <w:rFonts w:ascii="Arial" w:hAnsi="Arial" w:cs="Arial"/>
                <w:b/>
                <w:sz w:val="20"/>
                <w:szCs w:val="20"/>
              </w:rPr>
              <w:t>19</w:t>
            </w: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</w:p>
        </w:tc>
        <w:tc>
          <w:tcPr>
            <w:tcW w:w="1691" w:type="dxa"/>
            <w:tcBorders>
              <w:top w:val="nil"/>
              <w:bottom w:val="single" w:sz="4" w:space="0" w:color="auto"/>
            </w:tcBorders>
            <w:vAlign w:val="center"/>
          </w:tcPr>
          <w:p w:rsidR="00830F2E" w:rsidRPr="00435410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5410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</w:p>
        </w:tc>
        <w:tc>
          <w:tcPr>
            <w:tcW w:w="1692" w:type="dxa"/>
            <w:tcBorders>
              <w:top w:val="nil"/>
              <w:bottom w:val="single" w:sz="4" w:space="0" w:color="auto"/>
            </w:tcBorders>
            <w:vAlign w:val="center"/>
          </w:tcPr>
          <w:p w:rsidR="00830F2E" w:rsidRPr="00435410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5410">
              <w:rPr>
                <w:rFonts w:ascii="Arial" w:hAnsi="Arial" w:cs="Arial"/>
                <w:b/>
                <w:sz w:val="20"/>
                <w:szCs w:val="20"/>
              </w:rPr>
              <w:t>19</w:t>
            </w: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</w:p>
        </w:tc>
      </w:tr>
      <w:tr w:rsidR="00830F2E" w:rsidRPr="00B4217E" w:rsidTr="009A2C7E">
        <w:trPr>
          <w:trHeight w:val="426"/>
        </w:trPr>
        <w:tc>
          <w:tcPr>
            <w:tcW w:w="1827" w:type="dxa"/>
            <w:tcBorders>
              <w:top w:val="single" w:sz="4" w:space="0" w:color="auto"/>
            </w:tcBorders>
            <w:vAlign w:val="center"/>
          </w:tcPr>
          <w:p w:rsidR="00830F2E" w:rsidRPr="00435410" w:rsidRDefault="00830F2E" w:rsidP="009A2C7E">
            <w:pPr>
              <w:spacing w:after="0" w:line="240" w:lineRule="auto"/>
              <w:ind w:left="8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35410">
              <w:rPr>
                <w:rFonts w:ascii="Arial" w:hAnsi="Arial" w:cs="Arial"/>
                <w:b/>
                <w:sz w:val="20"/>
                <w:szCs w:val="20"/>
              </w:rPr>
              <w:t>Control</w:t>
            </w:r>
            <w:proofErr w:type="spellEnd"/>
          </w:p>
        </w:tc>
        <w:tc>
          <w:tcPr>
            <w:tcW w:w="1691" w:type="dxa"/>
            <w:tcBorders>
              <w:top w:val="single" w:sz="4" w:space="0" w:color="auto"/>
            </w:tcBorders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8.3 x 10</w:t>
            </w:r>
            <w:r w:rsidRPr="00926BC6">
              <w:rPr>
                <w:rFonts w:ascii="Arial" w:hAnsi="Arial" w:cs="Arial"/>
                <w:sz w:val="20"/>
                <w:szCs w:val="16"/>
                <w:vertAlign w:val="superscript"/>
                <w:lang w:val="en-US"/>
              </w:rPr>
              <w:t>3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u w:val="single"/>
                <w:lang w:val="en-US" w:eastAsia="pt-BR"/>
              </w:rPr>
              <w:t>+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lang w:val="en-US" w:eastAsia="pt-BR"/>
              </w:rPr>
              <w:t xml:space="preserve"> 2.8</w:t>
            </w:r>
          </w:p>
        </w:tc>
        <w:tc>
          <w:tcPr>
            <w:tcW w:w="1692" w:type="dxa"/>
            <w:tcBorders>
              <w:top w:val="single" w:sz="4" w:space="0" w:color="auto"/>
            </w:tcBorders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1.3 x 10</w:t>
            </w:r>
            <w:r w:rsidRPr="00926BC6">
              <w:rPr>
                <w:rFonts w:ascii="Arial" w:hAnsi="Arial" w:cs="Arial"/>
                <w:sz w:val="20"/>
                <w:szCs w:val="16"/>
                <w:vertAlign w:val="superscript"/>
                <w:lang w:val="en-US"/>
              </w:rPr>
              <w:t xml:space="preserve">10 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u w:val="single"/>
                <w:lang w:val="en-US" w:eastAsia="pt-BR"/>
              </w:rPr>
              <w:t>+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lang w:val="en-US" w:eastAsia="pt-BR"/>
              </w:rPr>
              <w:t xml:space="preserve"> 0.6</w:t>
            </w:r>
          </w:p>
        </w:tc>
        <w:tc>
          <w:tcPr>
            <w:tcW w:w="1691" w:type="dxa"/>
            <w:tcBorders>
              <w:top w:val="single" w:sz="4" w:space="0" w:color="auto"/>
            </w:tcBorders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vertAlign w:val="subscript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4.1 x 10</w:t>
            </w:r>
            <w:r w:rsidRPr="00926BC6">
              <w:rPr>
                <w:rFonts w:ascii="Arial" w:hAnsi="Arial" w:cs="Arial"/>
                <w:sz w:val="20"/>
                <w:szCs w:val="16"/>
                <w:vertAlign w:val="superscript"/>
                <w:lang w:val="en-US"/>
              </w:rPr>
              <w:t>3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u w:val="single"/>
                <w:lang w:val="en-US" w:eastAsia="pt-BR"/>
              </w:rPr>
              <w:t>+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2.8</w:t>
            </w:r>
          </w:p>
        </w:tc>
        <w:tc>
          <w:tcPr>
            <w:tcW w:w="1692" w:type="dxa"/>
            <w:tcBorders>
              <w:top w:val="single" w:sz="4" w:space="0" w:color="auto"/>
            </w:tcBorders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6.2 x 10</w:t>
            </w:r>
            <w:r w:rsidRPr="00926BC6">
              <w:rPr>
                <w:rFonts w:ascii="Arial" w:hAnsi="Arial" w:cs="Arial"/>
                <w:sz w:val="20"/>
                <w:szCs w:val="16"/>
                <w:vertAlign w:val="superscript"/>
                <w:lang w:val="en-US"/>
              </w:rPr>
              <w:t xml:space="preserve">11 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u w:val="single"/>
                <w:lang w:val="en-US" w:eastAsia="pt-BR"/>
              </w:rPr>
              <w:t>+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2.5</w:t>
            </w:r>
          </w:p>
        </w:tc>
      </w:tr>
      <w:tr w:rsidR="00830F2E" w:rsidRPr="00B4217E" w:rsidTr="009A2C7E">
        <w:trPr>
          <w:trHeight w:val="426"/>
        </w:trPr>
        <w:tc>
          <w:tcPr>
            <w:tcW w:w="1827" w:type="dxa"/>
            <w:vAlign w:val="center"/>
          </w:tcPr>
          <w:p w:rsidR="00830F2E" w:rsidRPr="00B4217E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4217E">
              <w:rPr>
                <w:rFonts w:ascii="Arial" w:hAnsi="Arial" w:cs="Arial"/>
                <w:b/>
                <w:sz w:val="20"/>
                <w:szCs w:val="20"/>
                <w:lang w:val="en-US"/>
              </w:rPr>
              <w:t>Anterior midgut</w:t>
            </w:r>
          </w:p>
        </w:tc>
        <w:tc>
          <w:tcPr>
            <w:tcW w:w="1691" w:type="dxa"/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6.1 x 10</w:t>
            </w:r>
            <w:r w:rsidRPr="00926BC6">
              <w:rPr>
                <w:rFonts w:ascii="Arial" w:hAnsi="Arial" w:cs="Arial"/>
                <w:sz w:val="20"/>
                <w:szCs w:val="16"/>
                <w:vertAlign w:val="superscript"/>
                <w:lang w:val="en-US"/>
              </w:rPr>
              <w:t>3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u w:val="single"/>
                <w:lang w:val="en-US" w:eastAsia="pt-BR"/>
              </w:rPr>
              <w:t>+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lang w:val="en-US" w:eastAsia="pt-BR"/>
              </w:rPr>
              <w:t xml:space="preserve"> 2.2</w:t>
            </w:r>
          </w:p>
        </w:tc>
        <w:tc>
          <w:tcPr>
            <w:tcW w:w="1692" w:type="dxa"/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0*</w:t>
            </w:r>
          </w:p>
        </w:tc>
        <w:tc>
          <w:tcPr>
            <w:tcW w:w="1691" w:type="dxa"/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u w:val="single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2.4 x 10</w:t>
            </w:r>
            <w:r w:rsidRPr="00926BC6">
              <w:rPr>
                <w:rFonts w:ascii="Arial" w:hAnsi="Arial" w:cs="Arial"/>
                <w:sz w:val="20"/>
                <w:szCs w:val="16"/>
                <w:vertAlign w:val="superscript"/>
                <w:lang w:val="en-US"/>
              </w:rPr>
              <w:t>3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u w:val="single"/>
                <w:lang w:val="en-US" w:eastAsia="pt-BR"/>
              </w:rPr>
              <w:t>+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0.8</w:t>
            </w:r>
          </w:p>
        </w:tc>
        <w:tc>
          <w:tcPr>
            <w:tcW w:w="1692" w:type="dxa"/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0*</w:t>
            </w:r>
          </w:p>
        </w:tc>
      </w:tr>
      <w:tr w:rsidR="00830F2E" w:rsidRPr="00B4217E" w:rsidTr="009A2C7E">
        <w:trPr>
          <w:trHeight w:val="426"/>
        </w:trPr>
        <w:tc>
          <w:tcPr>
            <w:tcW w:w="1827" w:type="dxa"/>
            <w:vAlign w:val="center"/>
          </w:tcPr>
          <w:p w:rsidR="00830F2E" w:rsidRPr="00B4217E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4217E">
              <w:rPr>
                <w:rFonts w:ascii="Arial" w:hAnsi="Arial" w:cs="Arial"/>
                <w:b/>
                <w:sz w:val="20"/>
                <w:szCs w:val="20"/>
                <w:lang w:val="en-US"/>
              </w:rPr>
              <w:t>Posterior midgut</w:t>
            </w:r>
          </w:p>
        </w:tc>
        <w:tc>
          <w:tcPr>
            <w:tcW w:w="1691" w:type="dxa"/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4.9 x 10</w:t>
            </w:r>
            <w:r w:rsidRPr="00926BC6">
              <w:rPr>
                <w:rFonts w:ascii="Arial" w:hAnsi="Arial" w:cs="Arial"/>
                <w:sz w:val="20"/>
                <w:szCs w:val="16"/>
                <w:vertAlign w:val="superscript"/>
                <w:lang w:val="en-US"/>
              </w:rPr>
              <w:t>3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u w:val="single"/>
                <w:lang w:val="en-US" w:eastAsia="pt-BR"/>
              </w:rPr>
              <w:t>+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lang w:val="en-US" w:eastAsia="pt-BR"/>
              </w:rPr>
              <w:t xml:space="preserve"> 2.3</w:t>
            </w:r>
          </w:p>
        </w:tc>
        <w:tc>
          <w:tcPr>
            <w:tcW w:w="1692" w:type="dxa"/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2.3 x 10</w:t>
            </w:r>
            <w:r w:rsidRPr="00926BC6">
              <w:rPr>
                <w:rFonts w:ascii="Arial" w:hAnsi="Arial" w:cs="Arial"/>
                <w:sz w:val="20"/>
                <w:szCs w:val="16"/>
                <w:vertAlign w:val="superscript"/>
                <w:lang w:val="en-US"/>
              </w:rPr>
              <w:t>10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u w:val="single"/>
                <w:lang w:val="en-US" w:eastAsia="pt-BR"/>
              </w:rPr>
              <w:t>+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lang w:val="en-US" w:eastAsia="pt-BR"/>
              </w:rPr>
              <w:t xml:space="preserve"> 0.6</w:t>
            </w:r>
          </w:p>
        </w:tc>
        <w:tc>
          <w:tcPr>
            <w:tcW w:w="1691" w:type="dxa"/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3.5 x 10</w:t>
            </w:r>
            <w:r w:rsidRPr="00926BC6">
              <w:rPr>
                <w:rFonts w:ascii="Arial" w:hAnsi="Arial" w:cs="Arial"/>
                <w:sz w:val="20"/>
                <w:szCs w:val="16"/>
                <w:vertAlign w:val="superscript"/>
                <w:lang w:val="en-US"/>
              </w:rPr>
              <w:t>3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u w:val="single"/>
                <w:lang w:val="en-US" w:eastAsia="pt-BR"/>
              </w:rPr>
              <w:t>+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1.9</w:t>
            </w:r>
          </w:p>
        </w:tc>
        <w:tc>
          <w:tcPr>
            <w:tcW w:w="1692" w:type="dxa"/>
            <w:vAlign w:val="center"/>
          </w:tcPr>
          <w:p w:rsidR="00830F2E" w:rsidRPr="00926BC6" w:rsidRDefault="00830F2E" w:rsidP="009A2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  <w:lang w:val="en-US"/>
              </w:rPr>
            </w:pP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>1.8 x 10</w:t>
            </w:r>
            <w:r w:rsidRPr="00926BC6">
              <w:rPr>
                <w:rFonts w:ascii="Arial" w:hAnsi="Arial" w:cs="Arial"/>
                <w:sz w:val="20"/>
                <w:szCs w:val="16"/>
                <w:vertAlign w:val="superscript"/>
                <w:lang w:val="en-US"/>
              </w:rPr>
              <w:t xml:space="preserve">9 </w:t>
            </w:r>
            <w:r w:rsidRPr="00926BC6">
              <w:rPr>
                <w:rFonts w:ascii="Arial" w:eastAsia="Times New Roman" w:hAnsi="Arial" w:cs="Arial"/>
                <w:sz w:val="20"/>
                <w:szCs w:val="16"/>
                <w:u w:val="single"/>
                <w:lang w:val="en-US" w:eastAsia="pt-BR"/>
              </w:rPr>
              <w:t>+</w:t>
            </w:r>
            <w:r w:rsidRPr="00926BC6">
              <w:rPr>
                <w:rFonts w:ascii="Arial" w:hAnsi="Arial" w:cs="Arial"/>
                <w:sz w:val="20"/>
                <w:szCs w:val="16"/>
                <w:lang w:val="en-US"/>
              </w:rPr>
              <w:t xml:space="preserve"> 2.1</w:t>
            </w:r>
          </w:p>
        </w:tc>
      </w:tr>
    </w:tbl>
    <w:p w:rsidR="00830F2E" w:rsidRPr="00A11D11" w:rsidRDefault="00830F2E" w:rsidP="00830F2E">
      <w:pPr>
        <w:jc w:val="both"/>
        <w:rPr>
          <w:noProof/>
          <w:sz w:val="20"/>
          <w:lang w:val="en-US"/>
        </w:rPr>
      </w:pPr>
      <w:r w:rsidRPr="00A11D11">
        <w:rPr>
          <w:noProof/>
          <w:sz w:val="20"/>
          <w:lang w:val="en-US"/>
        </w:rPr>
        <w:t>*</w:t>
      </w:r>
      <w:r>
        <w:rPr>
          <w:noProof/>
          <w:sz w:val="20"/>
          <w:lang w:val="en-US"/>
        </w:rPr>
        <w:t>Since</w:t>
      </w:r>
      <w:r w:rsidRPr="00A11D11">
        <w:rPr>
          <w:noProof/>
          <w:sz w:val="18"/>
          <w:lang w:val="en-US"/>
        </w:rPr>
        <w:t xml:space="preserve"> 2 hours of incubation of both bacteria with anterior midgut, no bacteria was detected on agar plates.</w:t>
      </w:r>
    </w:p>
    <w:p w:rsidR="00473A41" w:rsidRPr="00830F2E" w:rsidRDefault="00473A41" w:rsidP="00830F2E">
      <w:pPr>
        <w:rPr>
          <w:lang w:val="en-US"/>
        </w:rPr>
      </w:pPr>
    </w:p>
    <w:sectPr w:rsidR="00473A41" w:rsidRPr="00830F2E" w:rsidSect="00294B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473A41"/>
    <w:rsid w:val="000235BB"/>
    <w:rsid w:val="001954A9"/>
    <w:rsid w:val="00266BEC"/>
    <w:rsid w:val="00294BB7"/>
    <w:rsid w:val="00340495"/>
    <w:rsid w:val="0036011B"/>
    <w:rsid w:val="00424F8E"/>
    <w:rsid w:val="00435410"/>
    <w:rsid w:val="00473A41"/>
    <w:rsid w:val="00643271"/>
    <w:rsid w:val="006E1CB5"/>
    <w:rsid w:val="00830F2E"/>
    <w:rsid w:val="00860979"/>
    <w:rsid w:val="009711D5"/>
    <w:rsid w:val="00996325"/>
    <w:rsid w:val="009C7787"/>
    <w:rsid w:val="00A731F7"/>
    <w:rsid w:val="00A76D2A"/>
    <w:rsid w:val="00A80F33"/>
    <w:rsid w:val="00CE0EB2"/>
    <w:rsid w:val="00D367AE"/>
    <w:rsid w:val="00D8696D"/>
    <w:rsid w:val="00DC7F9B"/>
    <w:rsid w:val="00E95990"/>
    <w:rsid w:val="00F03AFE"/>
    <w:rsid w:val="00FB1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BB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73A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Normal"/>
    <w:uiPriority w:val="40"/>
    <w:qFormat/>
    <w:rsid w:val="00340495"/>
    <w:pPr>
      <w:tabs>
        <w:tab w:val="decimal" w:pos="360"/>
      </w:tabs>
      <w:spacing w:after="200" w:line="276" w:lineRule="auto"/>
    </w:pPr>
    <w:rPr>
      <w:rFonts w:eastAsiaTheme="minorEastAsi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340495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340495"/>
    <w:rPr>
      <w:rFonts w:eastAsiaTheme="minorEastAsia"/>
      <w:sz w:val="20"/>
      <w:szCs w:val="20"/>
    </w:rPr>
  </w:style>
  <w:style w:type="character" w:styleId="nfaseSutil">
    <w:name w:val="Subtle Emphasis"/>
    <w:basedOn w:val="Fontepargpadro"/>
    <w:uiPriority w:val="19"/>
    <w:qFormat/>
    <w:rsid w:val="00340495"/>
    <w:rPr>
      <w:rFonts w:eastAsiaTheme="minorEastAsia" w:cstheme="minorBidi"/>
      <w:bCs w:val="0"/>
      <w:i/>
      <w:iCs/>
      <w:color w:val="808080" w:themeColor="text1" w:themeTint="7F"/>
      <w:szCs w:val="22"/>
      <w:lang w:val="pt-BR"/>
    </w:rPr>
  </w:style>
  <w:style w:type="table" w:styleId="SombreamentoMdio2-nfase5">
    <w:name w:val="Medium Shading 2 Accent 5"/>
    <w:basedOn w:val="Tabelanormal"/>
    <w:uiPriority w:val="64"/>
    <w:rsid w:val="00340495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Castro</dc:creator>
  <cp:lastModifiedBy>Cecilia</cp:lastModifiedBy>
  <cp:revision>2</cp:revision>
  <dcterms:created xsi:type="dcterms:W3CDTF">2014-01-06T22:46:00Z</dcterms:created>
  <dcterms:modified xsi:type="dcterms:W3CDTF">2014-01-06T22:46:00Z</dcterms:modified>
</cp:coreProperties>
</file>