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146" w:rsidRPr="00DB204D" w:rsidRDefault="00327115" w:rsidP="00950146">
      <w:pPr>
        <w:spacing w:line="360" w:lineRule="auto"/>
        <w:rPr>
          <w:rFonts w:ascii="Times New Roman" w:hAnsi="Times New Roman"/>
          <w:b/>
        </w:rPr>
      </w:pPr>
      <w:r w:rsidRPr="00DB204D">
        <w:rPr>
          <w:rFonts w:ascii="Times New Roman" w:hAnsi="Times New Roman"/>
          <w:b/>
        </w:rPr>
        <w:t>Additional</w:t>
      </w:r>
      <w:r w:rsidR="00950146" w:rsidRPr="00DB204D">
        <w:rPr>
          <w:rFonts w:ascii="Times New Roman" w:hAnsi="Times New Roman"/>
          <w:b/>
        </w:rPr>
        <w:t xml:space="preserve"> Methods</w:t>
      </w:r>
      <w:r w:rsidRPr="00DB204D">
        <w:rPr>
          <w:rFonts w:ascii="Times New Roman" w:hAnsi="Times New Roman"/>
          <w:b/>
        </w:rPr>
        <w:t>.</w:t>
      </w:r>
      <w:bookmarkStart w:id="0" w:name="_GoBack"/>
      <w:bookmarkEnd w:id="0"/>
    </w:p>
    <w:p w:rsidR="00C734BE" w:rsidRPr="00DB204D" w:rsidRDefault="00C734BE" w:rsidP="00C734BE">
      <w:pPr>
        <w:spacing w:line="360" w:lineRule="auto"/>
        <w:rPr>
          <w:rFonts w:ascii="Times New Roman" w:hAnsi="Times New Roman"/>
        </w:rPr>
      </w:pPr>
      <w:r w:rsidRPr="00DB204D">
        <w:rPr>
          <w:rFonts w:ascii="Times New Roman" w:hAnsi="Times New Roman"/>
          <w:b/>
        </w:rPr>
        <w:t>Mouse breeding</w:t>
      </w:r>
    </w:p>
    <w:p w:rsidR="00C734BE" w:rsidRPr="00DB204D" w:rsidRDefault="00C734BE" w:rsidP="00F55667">
      <w:pPr>
        <w:spacing w:line="360" w:lineRule="auto"/>
        <w:rPr>
          <w:rFonts w:ascii="Times New Roman" w:hAnsi="Times New Roman"/>
        </w:rPr>
      </w:pPr>
      <w:r w:rsidRPr="00DB204D">
        <w:rPr>
          <w:rFonts w:ascii="Times New Roman" w:hAnsi="Times New Roman"/>
        </w:rPr>
        <w:t xml:space="preserve">After characterizing several founder mice by crossing them with the </w:t>
      </w:r>
      <w:r w:rsidRPr="00DB204D">
        <w:rPr>
          <w:rFonts w:ascii="Times New Roman" w:hAnsi="Times New Roman"/>
          <w:i/>
        </w:rPr>
        <w:t>CamKIIa-tTA</w:t>
      </w:r>
      <w:r w:rsidRPr="00DB204D">
        <w:rPr>
          <w:rFonts w:ascii="Times New Roman" w:hAnsi="Times New Roman"/>
        </w:rPr>
        <w:t xml:space="preserve"> Tg line </w:t>
      </w:r>
      <w:r w:rsidR="00B31133" w:rsidRPr="00DB204D">
        <w:rPr>
          <w:rFonts w:ascii="Times New Roman" w:hAnsi="Times New Roman"/>
        </w:rPr>
        <w:fldChar w:fldCharType="begin">
          <w:fldData xml:space="preserve">PEVuZE5vdGU+PENpdGU+PEF1dGhvcj5NYXlmb3JkPC9BdXRob3I+PFllYXI+MTk5NjwvWWVhcj48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</w:fldData>
        </w:fldChar>
      </w:r>
      <w:r w:rsidR="00223217" w:rsidRPr="00DB204D">
        <w:rPr>
          <w:rFonts w:ascii="Times New Roman" w:hAnsi="Times New Roman"/>
        </w:rPr>
        <w:instrText xml:space="preserve"> ADDIN EN.CITE </w:instrText>
      </w:r>
      <w:r w:rsidR="00B31133" w:rsidRPr="00DB204D">
        <w:rPr>
          <w:rFonts w:ascii="Times New Roman" w:hAnsi="Times New Roman"/>
        </w:rPr>
        <w:fldChar w:fldCharType="begin">
          <w:fldData xml:space="preserve">PEVuZE5vdGU+PENpdGU+PEF1dGhvcj5NYXlmb3JkPC9BdXRob3I+PFllYXI+MTk5NjwvWWVhcj48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</w:fldData>
        </w:fldChar>
      </w:r>
      <w:r w:rsidR="00223217" w:rsidRPr="00DB204D">
        <w:rPr>
          <w:rFonts w:ascii="Times New Roman" w:hAnsi="Times New Roman"/>
        </w:rPr>
        <w:instrText xml:space="preserve"> ADDIN EN.CITE.DATA </w:instrText>
      </w:r>
      <w:r w:rsidR="00DE66AB" w:rsidRPr="00B31133">
        <w:rPr>
          <w:rFonts w:ascii="Times New Roman" w:hAnsi="Times New Roman"/>
        </w:rPr>
      </w:r>
      <w:r w:rsidR="00B31133" w:rsidRPr="00DB204D">
        <w:rPr>
          <w:rFonts w:ascii="Times New Roman" w:hAnsi="Times New Roman"/>
        </w:rPr>
        <w:fldChar w:fldCharType="end"/>
      </w:r>
      <w:r w:rsidR="00DE66AB" w:rsidRPr="00B31133">
        <w:rPr>
          <w:rFonts w:ascii="Times New Roman" w:hAnsi="Times New Roman"/>
        </w:rPr>
      </w:r>
      <w:r w:rsidR="00B31133" w:rsidRPr="00DB204D">
        <w:rPr>
          <w:rFonts w:ascii="Times New Roman" w:hAnsi="Times New Roman"/>
        </w:rPr>
        <w:fldChar w:fldCharType="separate"/>
      </w:r>
      <w:r w:rsidR="00223217" w:rsidRPr="00DB204D">
        <w:rPr>
          <w:rFonts w:ascii="Times New Roman" w:hAnsi="Times New Roman"/>
          <w:noProof/>
        </w:rPr>
        <w:t>[1]</w:t>
      </w:r>
      <w:r w:rsidR="00B31133" w:rsidRPr="00DB204D">
        <w:rPr>
          <w:rFonts w:ascii="Times New Roman" w:hAnsi="Times New Roman"/>
        </w:rPr>
        <w:fldChar w:fldCharType="end"/>
      </w:r>
      <w:r w:rsidRPr="00DB204D">
        <w:rPr>
          <w:rFonts w:ascii="Times New Roman" w:hAnsi="Times New Roman"/>
        </w:rPr>
        <w:t xml:space="preserve"> and lacZ staining, the </w:t>
      </w:r>
      <w:r w:rsidR="00DC26BC" w:rsidRPr="00DB204D">
        <w:rPr>
          <w:rFonts w:ascii="Times New Roman" w:hAnsi="Times New Roman"/>
          <w:i/>
        </w:rPr>
        <w:t>Tg1</w:t>
      </w:r>
      <w:r w:rsidRPr="00DB204D">
        <w:rPr>
          <w:rFonts w:ascii="Times New Roman" w:hAnsi="Times New Roman"/>
        </w:rPr>
        <w:t xml:space="preserve"> line </w:t>
      </w:r>
      <w:r w:rsidR="003E0E83" w:rsidRPr="00DB204D">
        <w:rPr>
          <w:rFonts w:ascii="Times New Roman" w:hAnsi="Times New Roman"/>
        </w:rPr>
        <w:t>with</w:t>
      </w:r>
      <w:r w:rsidR="007C117C" w:rsidRPr="00DB204D">
        <w:rPr>
          <w:rFonts w:ascii="Times New Roman" w:hAnsi="Times New Roman"/>
        </w:rPr>
        <w:t xml:space="preserve"> </w:t>
      </w:r>
      <w:r w:rsidRPr="00DB204D">
        <w:rPr>
          <w:rFonts w:ascii="Times New Roman" w:hAnsi="Times New Roman"/>
        </w:rPr>
        <w:t xml:space="preserve">the strongest lacZ staining with </w:t>
      </w:r>
      <w:r w:rsidR="00DC26BC" w:rsidRPr="00DB204D">
        <w:rPr>
          <w:rFonts w:ascii="Times New Roman" w:hAnsi="Times New Roman"/>
          <w:i/>
        </w:rPr>
        <w:t>CamKIIa-tTA</w:t>
      </w:r>
      <w:r w:rsidRPr="00DB204D">
        <w:rPr>
          <w:rFonts w:ascii="Times New Roman" w:hAnsi="Times New Roman"/>
        </w:rPr>
        <w:t xml:space="preserve"> Tg</w:t>
      </w:r>
      <w:r w:rsidR="003E0E83" w:rsidRPr="00DB204D">
        <w:rPr>
          <w:rFonts w:ascii="Times New Roman" w:hAnsi="Times New Roman"/>
        </w:rPr>
        <w:t>,</w:t>
      </w:r>
      <w:r w:rsidRPr="00DB204D">
        <w:rPr>
          <w:rFonts w:ascii="Times New Roman" w:hAnsi="Times New Roman"/>
        </w:rPr>
        <w:t xml:space="preserve"> but the lowest leakage without </w:t>
      </w:r>
      <w:r w:rsidR="00DC26BC" w:rsidRPr="00DB204D">
        <w:rPr>
          <w:rFonts w:ascii="Times New Roman" w:hAnsi="Times New Roman"/>
          <w:i/>
        </w:rPr>
        <w:t>CamKIIa-tTA</w:t>
      </w:r>
      <w:r w:rsidRPr="00DB204D">
        <w:rPr>
          <w:rFonts w:ascii="Times New Roman" w:hAnsi="Times New Roman"/>
        </w:rPr>
        <w:t xml:space="preserve"> Tg</w:t>
      </w:r>
      <w:r w:rsidR="003E0E83" w:rsidRPr="00DB204D">
        <w:rPr>
          <w:rFonts w:ascii="Times New Roman" w:hAnsi="Times New Roman"/>
        </w:rPr>
        <w:t>,</w:t>
      </w:r>
      <w:r w:rsidRPr="00DB204D">
        <w:rPr>
          <w:rFonts w:ascii="Times New Roman" w:hAnsi="Times New Roman"/>
        </w:rPr>
        <w:t xml:space="preserve"> was selected. The selected </w:t>
      </w:r>
      <w:r w:rsidR="00DC26BC" w:rsidRPr="00DB204D">
        <w:rPr>
          <w:rFonts w:ascii="Times New Roman" w:hAnsi="Times New Roman"/>
          <w:i/>
        </w:rPr>
        <w:t>Tg1</w:t>
      </w:r>
      <w:r w:rsidRPr="00DB204D">
        <w:rPr>
          <w:rFonts w:ascii="Times New Roman" w:hAnsi="Times New Roman"/>
        </w:rPr>
        <w:t xml:space="preserve"> line was then crossed with </w:t>
      </w:r>
      <w:r w:rsidR="00DC26BC" w:rsidRPr="00DB204D">
        <w:rPr>
          <w:rFonts w:ascii="Times New Roman" w:hAnsi="Times New Roman"/>
          <w:i/>
        </w:rPr>
        <w:t>Tg2</w:t>
      </w:r>
      <w:r w:rsidRPr="00DB204D">
        <w:rPr>
          <w:rFonts w:ascii="Times New Roman" w:hAnsi="Times New Roman"/>
        </w:rPr>
        <w:t xml:space="preserve"> lines to generate double transgenic (DTg) mice heterozygous for both transgenes. We selected one of the </w:t>
      </w:r>
      <w:r w:rsidR="00DC26BC" w:rsidRPr="00DB204D">
        <w:rPr>
          <w:rFonts w:ascii="Times New Roman" w:hAnsi="Times New Roman"/>
          <w:i/>
        </w:rPr>
        <w:t>Tg2</w:t>
      </w:r>
      <w:r w:rsidRPr="00DB204D">
        <w:rPr>
          <w:rFonts w:ascii="Times New Roman" w:hAnsi="Times New Roman"/>
        </w:rPr>
        <w:t xml:space="preserve"> lines with astrocyte-specific gene induction throughout the brain except the cerebellum to avoid </w:t>
      </w:r>
      <w:r w:rsidR="007C117C" w:rsidRPr="00DB204D">
        <w:rPr>
          <w:rFonts w:ascii="Times New Roman" w:hAnsi="Times New Roman"/>
        </w:rPr>
        <w:t>potential</w:t>
      </w:r>
      <w:r w:rsidRPr="00DB204D">
        <w:rPr>
          <w:rFonts w:ascii="Times New Roman" w:hAnsi="Times New Roman"/>
        </w:rPr>
        <w:t xml:space="preserve"> motor </w:t>
      </w:r>
      <w:r w:rsidR="00256060" w:rsidRPr="00DB204D">
        <w:rPr>
          <w:rFonts w:ascii="Times New Roman" w:hAnsi="Times New Roman"/>
        </w:rPr>
        <w:t>deficits</w:t>
      </w:r>
      <w:r w:rsidRPr="00DB204D">
        <w:rPr>
          <w:rFonts w:ascii="Times New Roman" w:hAnsi="Times New Roman"/>
        </w:rPr>
        <w:t xml:space="preserve">. The selected </w:t>
      </w:r>
      <w:r w:rsidR="00DC26BC" w:rsidRPr="00DB204D">
        <w:rPr>
          <w:rFonts w:ascii="Times New Roman" w:hAnsi="Times New Roman"/>
          <w:i/>
        </w:rPr>
        <w:t>Tg1</w:t>
      </w:r>
      <w:r w:rsidRPr="00DB204D">
        <w:rPr>
          <w:rFonts w:ascii="Times New Roman" w:hAnsi="Times New Roman"/>
        </w:rPr>
        <w:t xml:space="preserve"> and </w:t>
      </w:r>
      <w:r w:rsidR="00DC26BC" w:rsidRPr="00DB204D">
        <w:rPr>
          <w:rFonts w:ascii="Times New Roman" w:hAnsi="Times New Roman"/>
          <w:i/>
        </w:rPr>
        <w:t>Tg2</w:t>
      </w:r>
      <w:r w:rsidRPr="00DB204D">
        <w:rPr>
          <w:rFonts w:ascii="Times New Roman" w:hAnsi="Times New Roman"/>
        </w:rPr>
        <w:t xml:space="preserve"> lines were crossed to obtain DTg and wild</w:t>
      </w:r>
      <w:r w:rsidR="003E0E83" w:rsidRPr="00DB204D">
        <w:rPr>
          <w:rFonts w:ascii="Times New Roman" w:hAnsi="Times New Roman"/>
        </w:rPr>
        <w:t>-</w:t>
      </w:r>
      <w:r w:rsidRPr="00DB204D">
        <w:rPr>
          <w:rFonts w:ascii="Times New Roman" w:hAnsi="Times New Roman"/>
        </w:rPr>
        <w:t xml:space="preserve">type (WT) mice used for further studies. Tail DNA from all offspring was genotyped by polymerase chain reaction (PCR) to detect the presence of each transgene separately. For </w:t>
      </w:r>
      <w:r w:rsidR="00DC26BC" w:rsidRPr="00DB204D">
        <w:rPr>
          <w:rFonts w:ascii="Times New Roman" w:hAnsi="Times New Roman"/>
          <w:i/>
        </w:rPr>
        <w:t>Tg1</w:t>
      </w:r>
      <w:r w:rsidRPr="00DB204D">
        <w:rPr>
          <w:rFonts w:ascii="Times New Roman" w:hAnsi="Times New Roman"/>
        </w:rPr>
        <w:t xml:space="preserve">, PCR primers 5'-GTGATGCTGAAAATTGGTAC-3' and 5'-GCTTCGTGACAGACCTTCTC-3' were used to detect </w:t>
      </w:r>
      <w:r w:rsidR="00F55667" w:rsidRPr="00DB204D">
        <w:rPr>
          <w:rFonts w:ascii="Times New Roman" w:hAnsi="Times New Roman"/>
        </w:rPr>
        <w:t xml:space="preserve">the </w:t>
      </w:r>
      <w:r w:rsidRPr="00DB204D">
        <w:rPr>
          <w:rFonts w:ascii="Times New Roman" w:hAnsi="Times New Roman"/>
        </w:rPr>
        <w:t>186-bp sequence present in the IP</w:t>
      </w:r>
      <w:r w:rsidRPr="00DB204D">
        <w:rPr>
          <w:rFonts w:ascii="Times New Roman" w:hAnsi="Times New Roman"/>
          <w:vertAlign w:val="subscript"/>
        </w:rPr>
        <w:t>3</w:t>
      </w:r>
      <w:r w:rsidRPr="00DB204D">
        <w:rPr>
          <w:rFonts w:ascii="Times New Roman" w:hAnsi="Times New Roman"/>
        </w:rPr>
        <w:t xml:space="preserve">-sponge. For </w:t>
      </w:r>
      <w:r w:rsidR="00DC26BC" w:rsidRPr="00DB204D">
        <w:rPr>
          <w:rFonts w:ascii="Times New Roman" w:hAnsi="Times New Roman"/>
          <w:i/>
        </w:rPr>
        <w:t>Tg2</w:t>
      </w:r>
      <w:r w:rsidRPr="00DB204D">
        <w:rPr>
          <w:rFonts w:ascii="Times New Roman" w:hAnsi="Times New Roman"/>
        </w:rPr>
        <w:t xml:space="preserve">, PCR primers 5'-ATTACGGGTCTACCATCGAGG-3' and 5'-GTCCAGATCGAAATCGTCTAG-3' were used to detect </w:t>
      </w:r>
      <w:r w:rsidR="00F55667" w:rsidRPr="00DB204D">
        <w:rPr>
          <w:rFonts w:ascii="Times New Roman" w:hAnsi="Times New Roman"/>
        </w:rPr>
        <w:t xml:space="preserve">the </w:t>
      </w:r>
      <w:r w:rsidRPr="00DB204D">
        <w:rPr>
          <w:rFonts w:ascii="Times New Roman" w:hAnsi="Times New Roman"/>
        </w:rPr>
        <w:t xml:space="preserve">221-bp sequence present in tTA. </w:t>
      </w:r>
    </w:p>
    <w:p w:rsidR="00C734BE" w:rsidRPr="00DB204D" w:rsidRDefault="00C734BE" w:rsidP="00C734BE">
      <w:pPr>
        <w:spacing w:line="360" w:lineRule="auto"/>
        <w:rPr>
          <w:rFonts w:ascii="Times New Roman" w:hAnsi="Times New Roman"/>
        </w:rPr>
      </w:pPr>
    </w:p>
    <w:p w:rsidR="00C734BE" w:rsidRPr="00DB204D" w:rsidRDefault="00C734BE" w:rsidP="00C734BE">
      <w:pPr>
        <w:spacing w:line="360" w:lineRule="auto"/>
        <w:rPr>
          <w:rFonts w:ascii="Times New Roman" w:hAnsi="Times New Roman"/>
          <w:b/>
        </w:rPr>
      </w:pPr>
      <w:r w:rsidRPr="00DB204D">
        <w:rPr>
          <w:rFonts w:ascii="Times New Roman" w:hAnsi="Times New Roman"/>
          <w:b/>
        </w:rPr>
        <w:t>Doxycycline (Dox) treatment</w:t>
      </w:r>
    </w:p>
    <w:p w:rsidR="00C734BE" w:rsidRPr="00DB204D" w:rsidRDefault="00C734BE" w:rsidP="00C734BE">
      <w:pPr>
        <w:spacing w:line="360" w:lineRule="auto"/>
        <w:rPr>
          <w:rFonts w:ascii="Times New Roman" w:hAnsi="Times New Roman"/>
        </w:rPr>
      </w:pPr>
      <w:r w:rsidRPr="00DB204D">
        <w:rPr>
          <w:rFonts w:ascii="Times New Roman" w:hAnsi="Times New Roman"/>
        </w:rPr>
        <w:t xml:space="preserve">Some mice were reared in the presence of Dox (25 µg/ml in </w:t>
      </w:r>
      <w:r w:rsidR="00F55667" w:rsidRPr="00DB204D">
        <w:rPr>
          <w:rFonts w:ascii="Times New Roman" w:hAnsi="Times New Roman"/>
        </w:rPr>
        <w:t xml:space="preserve">the </w:t>
      </w:r>
      <w:r w:rsidRPr="00DB204D">
        <w:rPr>
          <w:rFonts w:ascii="Times New Roman" w:hAnsi="Times New Roman"/>
        </w:rPr>
        <w:t>drinking</w:t>
      </w:r>
      <w:r w:rsidR="00327115" w:rsidRPr="00DB204D">
        <w:rPr>
          <w:rFonts w:ascii="Times New Roman" w:hAnsi="Times New Roman"/>
        </w:rPr>
        <w:t xml:space="preserve"> water) </w:t>
      </w:r>
      <w:r w:rsidR="00BE4E38" w:rsidRPr="00DB204D">
        <w:rPr>
          <w:rFonts w:ascii="Times New Roman" w:hAnsi="Times New Roman"/>
        </w:rPr>
        <w:t xml:space="preserve">with administration initiated </w:t>
      </w:r>
      <w:r w:rsidR="00A87FD1" w:rsidRPr="00DB204D">
        <w:rPr>
          <w:rFonts w:ascii="Times New Roman" w:hAnsi="Times New Roman"/>
        </w:rPr>
        <w:t xml:space="preserve">before </w:t>
      </w:r>
      <w:r w:rsidR="00327115" w:rsidRPr="00DB204D">
        <w:rPr>
          <w:rFonts w:ascii="Times New Roman" w:hAnsi="Times New Roman"/>
        </w:rPr>
        <w:t>birth (Dox</w:t>
      </w:r>
      <w:r w:rsidRPr="00DB204D">
        <w:rPr>
          <w:rFonts w:ascii="Times New Roman" w:hAnsi="Times New Roman"/>
        </w:rPr>
        <w:t>), and some mice were treated with Do</w:t>
      </w:r>
      <w:r w:rsidR="00327115" w:rsidRPr="00DB204D">
        <w:rPr>
          <w:rFonts w:ascii="Times New Roman" w:hAnsi="Times New Roman"/>
        </w:rPr>
        <w:t>x beginning at 1 mo of age (Dox*</w:t>
      </w:r>
      <w:r w:rsidRPr="00DB204D">
        <w:rPr>
          <w:rFonts w:ascii="Times New Roman" w:hAnsi="Times New Roman"/>
        </w:rPr>
        <w:t xml:space="preserve">). </w:t>
      </w:r>
    </w:p>
    <w:p w:rsidR="00C734BE" w:rsidRPr="00DB204D" w:rsidRDefault="00C734BE" w:rsidP="00C734BE">
      <w:pPr>
        <w:spacing w:line="360" w:lineRule="auto"/>
        <w:rPr>
          <w:rFonts w:ascii="Times New Roman" w:hAnsi="Times New Roman"/>
        </w:rPr>
      </w:pPr>
    </w:p>
    <w:p w:rsidR="00C734BE" w:rsidRPr="00DB204D" w:rsidRDefault="00BE4E38" w:rsidP="00C734BE">
      <w:pPr>
        <w:spacing w:line="360" w:lineRule="auto"/>
        <w:rPr>
          <w:rFonts w:ascii="Times New Roman" w:hAnsi="Times New Roman"/>
          <w:b/>
        </w:rPr>
      </w:pPr>
      <w:r w:rsidRPr="00DB204D">
        <w:rPr>
          <w:rFonts w:ascii="Times New Roman" w:hAnsi="Times New Roman"/>
          <w:b/>
        </w:rPr>
        <w:t>Whole-</w:t>
      </w:r>
      <w:r w:rsidR="00C734BE" w:rsidRPr="00DB204D">
        <w:rPr>
          <w:rFonts w:ascii="Times New Roman" w:hAnsi="Times New Roman"/>
          <w:b/>
        </w:rPr>
        <w:t xml:space="preserve">mount </w:t>
      </w:r>
      <w:r w:rsidR="00C734BE" w:rsidRPr="00DB204D">
        <w:rPr>
          <w:rFonts w:ascii="Times New Roman" w:hAnsi="Times New Roman"/>
          <w:b/>
        </w:rPr>
        <w:sym w:font="Symbol" w:char="F062"/>
      </w:r>
      <w:r w:rsidR="00C734BE" w:rsidRPr="00DB204D">
        <w:rPr>
          <w:rFonts w:ascii="Times New Roman" w:hAnsi="Times New Roman"/>
          <w:b/>
        </w:rPr>
        <w:t>-galactosidase (lacZ) staining of the brain</w:t>
      </w:r>
    </w:p>
    <w:p w:rsidR="00C734BE" w:rsidRPr="00DB204D" w:rsidRDefault="00BE4E38" w:rsidP="00F55667">
      <w:pPr>
        <w:spacing w:line="360" w:lineRule="auto"/>
        <w:ind w:rightChars="-21" w:right="-50"/>
        <w:rPr>
          <w:rFonts w:ascii="Times New Roman" w:eastAsia="MS Mincho" w:hAnsi="Times New Roman" w:cs="Times New Roman"/>
        </w:rPr>
      </w:pPr>
      <w:r w:rsidRPr="00DB204D">
        <w:rPr>
          <w:rFonts w:ascii="Times New Roman" w:hAnsi="Times New Roman"/>
        </w:rPr>
        <w:t>Whole-</w:t>
      </w:r>
      <w:r w:rsidR="00C734BE" w:rsidRPr="00DB204D">
        <w:rPr>
          <w:rFonts w:ascii="Times New Roman" w:hAnsi="Times New Roman"/>
        </w:rPr>
        <w:t xml:space="preserve">mount lacZ staining was performed as described previously </w:t>
      </w:r>
      <w:r w:rsidR="00B31133" w:rsidRPr="00DB204D">
        <w:rPr>
          <w:rFonts w:ascii="Times New Roman" w:hAnsi="Times New Roman"/>
        </w:rPr>
        <w:fldChar w:fldCharType="begin"/>
      </w:r>
      <w:r w:rsidR="00223217" w:rsidRPr="00DB204D">
        <w:rPr>
          <w:rFonts w:ascii="Times New Roman" w:hAnsi="Times New Roman"/>
        </w:rPr>
        <w:instrText xml:space="preserve"> ADDIN EN.CITE &lt;EndNote&gt;&lt;Cite&gt;&lt;Author&gt;Tanaka&lt;/Author&gt;&lt;Year&gt;2008&lt;/Year&gt;&lt;RecNum&gt;50&lt;/RecNum&gt;&lt;record&gt;&lt;rec-number&gt;50&lt;/rec-number&gt;&lt;foreign-keys&gt;&lt;key app="EN" db-id="e2exrtsprvzvrver5zax5s2sexr5dzaxzvpv"&gt;50&lt;/key&gt;&lt;/foreign-keys&gt;&lt;ref-type name="Journal Article"&gt;17&lt;/ref-type&gt;&lt;contributors&gt;&lt;authors&gt;&lt;author&gt;Tanaka, M.&lt;/author&gt;&lt;author&gt;Yamaguchi, K.&lt;/author&gt;&lt;author&gt;Tatsukawa, T.&lt;/author&gt;&lt;author&gt;Nishioka, C.&lt;/author&gt;&lt;author&gt;Nishiyama, H.&lt;/author&gt;&lt;author&gt;Theis, M.&lt;/author&gt;&lt;author&gt;Willecke, K.&lt;/author&gt;&lt;author&gt;Itohara, S.&lt;/author&gt;&lt;/authors&gt;&lt;/contributors&gt;&lt;auth-address&gt;RIKEN Brain Science Institute (BSI) Japan.&lt;/auth-address&gt;&lt;titles&gt;&lt;title&gt;Lack of Connexin43-mediated bergmann glial gap junctional coupling does not affect cerebellar long-term depression, motor coordination, or eyeblink conditioning&lt;/title&gt;&lt;secondary-title&gt;Front. Behav. Neurosci.&lt;/secondary-title&gt;&lt;/titles&gt;&lt;pages&gt;1&lt;/pages&gt;&lt;volume&gt;2&lt;/volume&gt;&lt;edition&gt;2008/10/30&lt;/edition&gt;&lt;dates&gt;&lt;year&gt;2008&lt;/year&gt;&lt;/dates&gt;&lt;isbn&gt;1662-5153 (Electronic)&lt;/isbn&gt;&lt;accession-num&gt;18958191&lt;/accession-num&gt;&lt;urls&gt;&lt;related-urls&gt;&lt;url&gt;http://www.ncbi.nlm.nih.gov/entrez/query.fcgi?cmd=Retrieve&amp;amp;db=PubMed&amp;amp;dopt=Citation&amp;amp;list_uids=18958191&lt;/url&gt;&lt;/related-urls&gt;&lt;/urls&gt;&lt;electronic-resource-num&gt;10.3389/neuro.08.001.2008&lt;/electronic-resource-num&gt;&lt;language&gt;eng&lt;/language&gt;&lt;/record&gt;&lt;/Cite&gt;&lt;/EndNote&gt;</w:instrText>
      </w:r>
      <w:r w:rsidR="00B31133" w:rsidRPr="00DB204D">
        <w:rPr>
          <w:rFonts w:ascii="Times New Roman" w:hAnsi="Times New Roman"/>
        </w:rPr>
        <w:fldChar w:fldCharType="separate"/>
      </w:r>
      <w:r w:rsidR="00223217" w:rsidRPr="00DB204D">
        <w:rPr>
          <w:rFonts w:ascii="Times New Roman" w:hAnsi="Times New Roman"/>
          <w:noProof/>
        </w:rPr>
        <w:t>[2]</w:t>
      </w:r>
      <w:r w:rsidR="00B31133" w:rsidRPr="00DB204D">
        <w:rPr>
          <w:rFonts w:ascii="Times New Roman" w:hAnsi="Times New Roman"/>
        </w:rPr>
        <w:fldChar w:fldCharType="end"/>
      </w:r>
      <w:r w:rsidR="00C734BE" w:rsidRPr="00DB204D">
        <w:rPr>
          <w:rFonts w:ascii="Times New Roman" w:hAnsi="Times New Roman"/>
        </w:rPr>
        <w:t xml:space="preserve">. </w:t>
      </w:r>
      <w:r w:rsidR="001525B1" w:rsidRPr="00DB204D">
        <w:rPr>
          <w:rFonts w:ascii="Times New Roman" w:hAnsi="Times New Roman"/>
        </w:rPr>
        <w:t>One-</w:t>
      </w:r>
      <w:r w:rsidR="00075162" w:rsidRPr="00DB204D">
        <w:rPr>
          <w:rFonts w:ascii="Times New Roman" w:hAnsi="Times New Roman"/>
        </w:rPr>
        <w:t>month</w:t>
      </w:r>
      <w:r w:rsidR="001525B1" w:rsidRPr="00DB204D">
        <w:rPr>
          <w:rFonts w:ascii="Times New Roman" w:hAnsi="Times New Roman"/>
        </w:rPr>
        <w:t xml:space="preserve">-old </w:t>
      </w:r>
      <w:r w:rsidR="001525B1" w:rsidRPr="00DB204D">
        <w:rPr>
          <w:rFonts w:ascii="Times New Roman" w:eastAsia="MS Mincho" w:hAnsi="Times New Roman" w:cs="Times New Roman"/>
        </w:rPr>
        <w:t>m</w:t>
      </w:r>
      <w:r w:rsidR="00C734BE" w:rsidRPr="00DB204D">
        <w:rPr>
          <w:rFonts w:ascii="Times New Roman" w:eastAsia="MS Mincho" w:hAnsi="Times New Roman" w:cs="Times New Roman"/>
        </w:rPr>
        <w:t xml:space="preserve">ice were deeply anesthetized with halothane and subjected to cervical dislocation. </w:t>
      </w:r>
      <w:r w:rsidR="007C117C" w:rsidRPr="00DB204D">
        <w:rPr>
          <w:rFonts w:ascii="Times New Roman" w:eastAsia="MS Mincho" w:hAnsi="Times New Roman" w:cs="Times New Roman"/>
        </w:rPr>
        <w:t xml:space="preserve">Their brains </w:t>
      </w:r>
      <w:r w:rsidR="00C734BE" w:rsidRPr="00DB204D">
        <w:rPr>
          <w:rFonts w:ascii="Times New Roman" w:eastAsia="MS Mincho" w:hAnsi="Times New Roman" w:cs="Times New Roman"/>
        </w:rPr>
        <w:t>were excised immediately</w:t>
      </w:r>
      <w:r w:rsidR="00C734BE" w:rsidRPr="00DB204D">
        <w:rPr>
          <w:rFonts w:ascii="Times New Roman" w:hAnsi="Times New Roman"/>
        </w:rPr>
        <w:t xml:space="preserve">, </w:t>
      </w:r>
      <w:r w:rsidR="00C734BE" w:rsidRPr="00DB204D">
        <w:rPr>
          <w:rFonts w:ascii="Times New Roman" w:eastAsia="MS Mincho" w:hAnsi="Times New Roman" w:cs="Times New Roman"/>
        </w:rPr>
        <w:t>cut parasagittally with a scalpel blade, and fixed in 0.2% glutaraldehyde, 2 mM MgCl</w:t>
      </w:r>
      <w:r w:rsidR="00C734BE" w:rsidRPr="00DB204D">
        <w:rPr>
          <w:rFonts w:ascii="Times New Roman" w:eastAsia="MS Mincho" w:hAnsi="Times New Roman" w:cs="Times New Roman"/>
          <w:vertAlign w:val="subscript"/>
        </w:rPr>
        <w:t>2</w:t>
      </w:r>
      <w:r w:rsidR="00C734BE" w:rsidRPr="00DB204D">
        <w:rPr>
          <w:rFonts w:ascii="Times New Roman" w:eastAsia="MS Mincho" w:hAnsi="Times New Roman" w:cs="Times New Roman"/>
        </w:rPr>
        <w:t>, and 5 mM EGTA in phosphate-buffered saline (PBS) on ice for 20 min. The brains</w:t>
      </w:r>
      <w:r w:rsidR="00C734BE" w:rsidRPr="00DB204D">
        <w:rPr>
          <w:rFonts w:ascii="Times New Roman" w:hAnsi="Times New Roman"/>
        </w:rPr>
        <w:t xml:space="preserve"> were then washed in PBS on ice</w:t>
      </w:r>
      <w:r w:rsidR="00C734BE" w:rsidRPr="00DB204D">
        <w:rPr>
          <w:rFonts w:ascii="Times New Roman" w:eastAsia="MS Mincho" w:hAnsi="Times New Roman" w:cs="Times New Roman"/>
        </w:rPr>
        <w:t xml:space="preserve"> and stained in </w:t>
      </w:r>
      <w:r w:rsidR="00C734BE" w:rsidRPr="00DB204D">
        <w:rPr>
          <w:rFonts w:ascii="Times New Roman" w:hAnsi="Times New Roman"/>
        </w:rPr>
        <w:t>X-gal solution [</w:t>
      </w:r>
      <w:r w:rsidR="00C734BE" w:rsidRPr="00DB204D">
        <w:rPr>
          <w:rFonts w:ascii="Times New Roman" w:eastAsia="MS Mincho" w:hAnsi="Times New Roman" w:cs="Times New Roman"/>
        </w:rPr>
        <w:t>1 mg/ml X-gal, 5 mM K</w:t>
      </w:r>
      <w:r w:rsidR="00C734BE" w:rsidRPr="00DB204D">
        <w:rPr>
          <w:rFonts w:ascii="Times New Roman" w:eastAsia="MS Mincho" w:hAnsi="Times New Roman" w:cs="Times New Roman"/>
          <w:vertAlign w:val="subscript"/>
        </w:rPr>
        <w:t>3</w:t>
      </w:r>
      <w:r w:rsidR="00C734BE" w:rsidRPr="00DB204D">
        <w:rPr>
          <w:rFonts w:ascii="Times New Roman" w:eastAsia="MS Mincho" w:hAnsi="Times New Roman" w:cs="Times New Roman"/>
        </w:rPr>
        <w:t>Fe(CN)</w:t>
      </w:r>
      <w:r w:rsidR="00C734BE" w:rsidRPr="00DB204D">
        <w:rPr>
          <w:rFonts w:ascii="Times New Roman" w:eastAsia="MS Mincho" w:hAnsi="Times New Roman" w:cs="Times New Roman"/>
          <w:vertAlign w:val="subscript"/>
        </w:rPr>
        <w:t>6</w:t>
      </w:r>
      <w:r w:rsidR="00C734BE" w:rsidRPr="00DB204D">
        <w:rPr>
          <w:rFonts w:ascii="Times New Roman" w:eastAsia="MS Mincho" w:hAnsi="Times New Roman" w:cs="Times New Roman"/>
        </w:rPr>
        <w:t>, 5 mM K</w:t>
      </w:r>
      <w:r w:rsidR="00C734BE" w:rsidRPr="00DB204D">
        <w:rPr>
          <w:rFonts w:ascii="Times New Roman" w:eastAsia="MS Mincho" w:hAnsi="Times New Roman" w:cs="Times New Roman"/>
          <w:vertAlign w:val="subscript"/>
        </w:rPr>
        <w:t>4</w:t>
      </w:r>
      <w:r w:rsidR="00C734BE" w:rsidRPr="00DB204D">
        <w:rPr>
          <w:rFonts w:ascii="Times New Roman" w:eastAsia="MS Mincho" w:hAnsi="Times New Roman" w:cs="Times New Roman"/>
        </w:rPr>
        <w:t>Fe(CN)</w:t>
      </w:r>
      <w:r w:rsidR="00C734BE" w:rsidRPr="00DB204D">
        <w:rPr>
          <w:rFonts w:ascii="Times New Roman" w:eastAsia="MS Mincho" w:hAnsi="Times New Roman" w:cs="Times New Roman"/>
          <w:vertAlign w:val="subscript"/>
        </w:rPr>
        <w:t>6</w:t>
      </w:r>
      <w:r w:rsidR="00C734BE" w:rsidRPr="00DB204D">
        <w:rPr>
          <w:rFonts w:ascii="Times New Roman" w:eastAsia="MS Mincho" w:hAnsi="Times New Roman" w:cs="Times New Roman"/>
        </w:rPr>
        <w:t>, 0.02% NP-40, 0.01% deoxycholate, and 2 mM MgCl</w:t>
      </w:r>
      <w:r w:rsidR="00C734BE" w:rsidRPr="00DB204D">
        <w:rPr>
          <w:rFonts w:ascii="Times New Roman" w:eastAsia="MS Mincho" w:hAnsi="Times New Roman" w:cs="Times New Roman"/>
          <w:vertAlign w:val="subscript"/>
        </w:rPr>
        <w:t>2</w:t>
      </w:r>
      <w:r w:rsidR="00C734BE" w:rsidRPr="00DB204D">
        <w:rPr>
          <w:rFonts w:ascii="Times New Roman" w:eastAsia="MS Mincho" w:hAnsi="Times New Roman" w:cs="Times New Roman"/>
        </w:rPr>
        <w:t xml:space="preserve"> in PBS</w:t>
      </w:r>
      <w:r w:rsidR="00C734BE" w:rsidRPr="00DB204D">
        <w:rPr>
          <w:rFonts w:ascii="Times New Roman" w:hAnsi="Times New Roman"/>
        </w:rPr>
        <w:t>]</w:t>
      </w:r>
      <w:r w:rsidR="00C734BE" w:rsidRPr="00DB204D">
        <w:rPr>
          <w:rFonts w:ascii="Times New Roman" w:eastAsia="MS Mincho" w:hAnsi="Times New Roman" w:cs="Times New Roman"/>
        </w:rPr>
        <w:t xml:space="preserve"> at 37</w:t>
      </w:r>
      <w:r w:rsidR="00F55667" w:rsidRPr="00DB204D">
        <w:rPr>
          <w:rFonts w:ascii="Times New Roman" w:eastAsia="MS Mincho" w:hAnsi="Times New Roman" w:cs="Times-Roman"/>
          <w:kern w:val="0"/>
          <w:szCs w:val="36"/>
          <w:lang w:bidi="en-US"/>
        </w:rPr>
        <w:t>°</w:t>
      </w:r>
      <w:r w:rsidR="00C734BE" w:rsidRPr="00DB204D">
        <w:rPr>
          <w:rFonts w:ascii="Times New Roman" w:eastAsia="MS Mincho" w:hAnsi="Times New Roman" w:cs="Times New Roman"/>
        </w:rPr>
        <w:t>C overnight. LacZ-stained brains were then washed in PBS and maintained at 4</w:t>
      </w:r>
      <w:r w:rsidR="00F55667" w:rsidRPr="00DB204D">
        <w:rPr>
          <w:rFonts w:ascii="Times New Roman" w:eastAsia="MS Mincho" w:hAnsi="Times New Roman" w:cs="Times-Roman"/>
          <w:kern w:val="0"/>
          <w:szCs w:val="36"/>
          <w:lang w:bidi="en-US"/>
        </w:rPr>
        <w:t>°</w:t>
      </w:r>
      <w:r w:rsidR="00C734BE" w:rsidRPr="00DB204D">
        <w:rPr>
          <w:rFonts w:ascii="Times New Roman" w:eastAsia="MS Mincho" w:hAnsi="Times New Roman" w:cs="Times New Roman"/>
        </w:rPr>
        <w:t>C prior to photographing.</w:t>
      </w:r>
    </w:p>
    <w:p w:rsidR="00C734BE" w:rsidRPr="00DB204D" w:rsidRDefault="00C734BE" w:rsidP="00C734BE">
      <w:pPr>
        <w:spacing w:line="360" w:lineRule="auto"/>
        <w:ind w:rightChars="-21" w:right="-50"/>
        <w:rPr>
          <w:rFonts w:ascii="Times New Roman" w:eastAsia="MS Mincho" w:hAnsi="Times New Roman" w:cs="Times New Roman"/>
        </w:rPr>
      </w:pPr>
    </w:p>
    <w:p w:rsidR="00C734BE" w:rsidRPr="00DB204D" w:rsidRDefault="00C734BE" w:rsidP="00C734BE">
      <w:pPr>
        <w:spacing w:line="360" w:lineRule="auto"/>
        <w:rPr>
          <w:rFonts w:ascii="Times New Roman" w:hAnsi="Times New Roman"/>
          <w:b/>
        </w:rPr>
      </w:pPr>
      <w:r w:rsidRPr="00DB204D">
        <w:rPr>
          <w:rFonts w:ascii="Times New Roman" w:hAnsi="Times New Roman"/>
          <w:b/>
        </w:rPr>
        <w:t>LacZ or hematoxylin staining of cryosections</w:t>
      </w:r>
    </w:p>
    <w:p w:rsidR="00C734BE" w:rsidRPr="00DB204D" w:rsidRDefault="00B31133">
      <w:pPr>
        <w:spacing w:line="360" w:lineRule="auto"/>
        <w:rPr>
          <w:rFonts w:ascii="Times New Roman" w:hAnsi="Times New Roman"/>
        </w:rPr>
      </w:pPr>
      <w:r>
        <w:rPr>
          <w:rFonts w:ascii="Times New Roman" w:eastAsia="MS Mincho" w:hAnsi="Times New Roman" w:cs="Times New Roman"/>
        </w:rPr>
        <w:t>Four-month-old mice were deeply anesthetized with tribromoethanol (Avertin</w:t>
      </w:r>
      <w:r>
        <w:rPr>
          <w:rFonts w:ascii="Times New Roman" w:eastAsia="MS Mincho" w:hAnsi="Times New Roman" w:cs="Times"/>
          <w:vertAlign w:val="superscript"/>
        </w:rPr>
        <w:t>®</w:t>
      </w:r>
      <w:r>
        <w:rPr>
          <w:rFonts w:ascii="Times New Roman" w:eastAsia="MS Mincho" w:hAnsi="Times New Roman" w:cs="Times New Roman"/>
        </w:rPr>
        <w:t>) and fixed with 4% paraformaldehyde in PBS for 10 min via transcardial perfusion at 4</w:t>
      </w:r>
      <w:r>
        <w:rPr>
          <w:rFonts w:ascii="Times New Roman" w:eastAsia="MS Mincho" w:hAnsi="Times New Roman" w:cs="Times-Roman"/>
          <w:kern w:val="0"/>
          <w:szCs w:val="36"/>
          <w:lang w:bidi="en-US"/>
        </w:rPr>
        <w:t>°</w:t>
      </w:r>
      <w:r>
        <w:rPr>
          <w:rFonts w:ascii="Times New Roman" w:eastAsia="MS Mincho" w:hAnsi="Times New Roman" w:cs="Times New Roman"/>
        </w:rPr>
        <w:t>C. The brains were excised and postfixed with the same fixative for 2 h at 4</w:t>
      </w:r>
      <w:r>
        <w:rPr>
          <w:rFonts w:ascii="Times New Roman" w:eastAsia="MS Mincho" w:hAnsi="Times New Roman" w:cs="Times-Roman"/>
          <w:kern w:val="0"/>
          <w:szCs w:val="36"/>
          <w:lang w:bidi="en-US"/>
        </w:rPr>
        <w:t>°</w:t>
      </w:r>
      <w:r>
        <w:rPr>
          <w:rFonts w:ascii="Times New Roman" w:eastAsia="MS Mincho" w:hAnsi="Times New Roman" w:cs="Times New Roman"/>
        </w:rPr>
        <w:t>C. They were then washed in PBS and processed through a graded series of sucrose concentrations ranging from 15% to 30% in PBS at 4</w:t>
      </w:r>
      <w:r>
        <w:rPr>
          <w:rFonts w:ascii="Times New Roman" w:eastAsia="MS Mincho" w:hAnsi="Times New Roman" w:cs="Times-Roman"/>
          <w:kern w:val="0"/>
          <w:szCs w:val="36"/>
          <w:lang w:bidi="en-US"/>
        </w:rPr>
        <w:t>°</w:t>
      </w:r>
      <w:r>
        <w:rPr>
          <w:rFonts w:ascii="Times New Roman" w:eastAsia="MS Mincho" w:hAnsi="Times New Roman" w:cs="Times New Roman"/>
        </w:rPr>
        <w:t>C for 5 to 12 h</w:t>
      </w:r>
      <w:r>
        <w:rPr>
          <w:rFonts w:ascii="Times New Roman" w:hAnsi="Times New Roman"/>
        </w:rPr>
        <w:t xml:space="preserve"> for each concentration, bisected coronally</w:t>
      </w:r>
      <w:r>
        <w:rPr>
          <w:rFonts w:ascii="Times New Roman" w:eastAsia="MS Mincho" w:hAnsi="Times New Roman" w:cs="Times New Roman"/>
        </w:rPr>
        <w:t xml:space="preserve"> with a scalpel blade, </w:t>
      </w:r>
      <w:r>
        <w:rPr>
          <w:rFonts w:ascii="Times New Roman" w:hAnsi="Times New Roman"/>
        </w:rPr>
        <w:t xml:space="preserve">and </w:t>
      </w:r>
      <w:r>
        <w:rPr>
          <w:rFonts w:ascii="Times New Roman" w:eastAsia="MS Mincho" w:hAnsi="Times New Roman" w:cs="Times New Roman"/>
        </w:rPr>
        <w:t xml:space="preserve">frozen on dry ice. Frozen sections were cut at </w:t>
      </w:r>
      <w:r>
        <w:rPr>
          <w:rFonts w:ascii="Times New Roman" w:hAnsi="Times New Roman"/>
        </w:rPr>
        <w:t>50</w:t>
      </w:r>
      <w:r>
        <w:rPr>
          <w:rFonts w:ascii="Times New Roman" w:eastAsia="MS Mincho" w:hAnsi="Times New Roman" w:cs="Times New Roman"/>
        </w:rPr>
        <w:t xml:space="preserve"> </w:t>
      </w:r>
      <w:r>
        <w:rPr>
          <w:rFonts w:ascii="Times New Roman" w:eastAsia="MS Mincho" w:hAnsi="Times New Roman" w:cs="Times New Roman"/>
        </w:rPr>
        <w:sym w:font="Symbol" w:char="F06D"/>
      </w:r>
      <w:r>
        <w:rPr>
          <w:rFonts w:ascii="Times New Roman" w:eastAsia="MS Mincho" w:hAnsi="Times New Roman" w:cs="Times New Roman"/>
        </w:rPr>
        <w:t xml:space="preserve">m using a </w:t>
      </w:r>
      <w:r>
        <w:rPr>
          <w:rFonts w:ascii="Times New Roman" w:hAnsi="Times New Roman"/>
        </w:rPr>
        <w:t>Retoratome freezing microtome (YAMATO). For lacZ staining, the sections were</w:t>
      </w:r>
      <w:r>
        <w:rPr>
          <w:rFonts w:ascii="Times New Roman" w:eastAsia="MS Mincho" w:hAnsi="Times New Roman" w:cs="Times New Roman"/>
        </w:rPr>
        <w:t xml:space="preserve"> </w:t>
      </w:r>
      <w:r>
        <w:rPr>
          <w:rFonts w:ascii="Times New Roman" w:hAnsi="Times New Roman"/>
        </w:rPr>
        <w:t xml:space="preserve">stained in X-gal solution </w:t>
      </w:r>
      <w:r>
        <w:rPr>
          <w:rFonts w:ascii="Times New Roman" w:eastAsia="MS Mincho" w:hAnsi="Times New Roman" w:cs="Times New Roman"/>
        </w:rPr>
        <w:t>at 37</w:t>
      </w:r>
      <w:r>
        <w:rPr>
          <w:rFonts w:ascii="Times New Roman" w:eastAsia="MS Mincho" w:hAnsi="Times New Roman" w:cs="Times-Roman"/>
          <w:kern w:val="0"/>
          <w:szCs w:val="36"/>
          <w:lang w:bidi="en-US"/>
        </w:rPr>
        <w:t>°</w:t>
      </w:r>
      <w:r>
        <w:rPr>
          <w:rFonts w:ascii="Times New Roman" w:eastAsia="MS Mincho" w:hAnsi="Times New Roman" w:cs="Times New Roman"/>
        </w:rPr>
        <w:t xml:space="preserve">C </w:t>
      </w:r>
      <w:r>
        <w:rPr>
          <w:rFonts w:ascii="Times New Roman" w:hAnsi="Times New Roman"/>
        </w:rPr>
        <w:t>overnight, washed with PBS, and mounted on slides. For hematoxylin staining, sections were stained with Hematoxylin 3G (Sakura Finetechnical).</w:t>
      </w:r>
    </w:p>
    <w:p w:rsidR="00C734BE" w:rsidRPr="00DB204D" w:rsidRDefault="00C734BE" w:rsidP="00C734BE">
      <w:pPr>
        <w:spacing w:line="360" w:lineRule="auto"/>
        <w:rPr>
          <w:rFonts w:ascii="Times New Roman" w:hAnsi="Times New Roman"/>
        </w:rPr>
      </w:pPr>
    </w:p>
    <w:p w:rsidR="00C734BE" w:rsidRPr="00DB204D" w:rsidRDefault="00B31133" w:rsidP="00C734BE">
      <w:pPr>
        <w:spacing w:line="360" w:lineRule="auto"/>
        <w:ind w:rightChars="-21" w:right="-50"/>
        <w:rPr>
          <w:rFonts w:ascii="Times New Roman" w:eastAsia="MS Mincho" w:hAnsi="Times New Roman" w:cs="Times New Roman"/>
          <w:b/>
        </w:rPr>
      </w:pPr>
      <w:r>
        <w:rPr>
          <w:rFonts w:ascii="Times New Roman" w:eastAsia="MS Mincho" w:hAnsi="Times New Roman" w:cs="CourierNewPSMT"/>
          <w:b/>
          <w:lang w:bidi="en-US"/>
        </w:rPr>
        <w:t xml:space="preserve">Immunofluorescent microscopy </w:t>
      </w:r>
    </w:p>
    <w:p w:rsidR="00C734BE" w:rsidRPr="00DB204D" w:rsidRDefault="00B31133">
      <w:pPr>
        <w:spacing w:line="360" w:lineRule="auto"/>
        <w:ind w:rightChars="-21" w:right="-50"/>
        <w:rPr>
          <w:rFonts w:ascii="Times New Roman" w:hAnsi="Times New Roman" w:cs="Times-Roman"/>
          <w:kern w:val="0"/>
          <w:szCs w:val="36"/>
          <w:lang w:bidi="en-US"/>
        </w:rPr>
      </w:pPr>
      <w:r>
        <w:rPr>
          <w:rFonts w:ascii="Times New Roman" w:eastAsia="MS Mincho" w:hAnsi="Times New Roman" w:cs="Times-Roman"/>
          <w:kern w:val="0"/>
          <w:szCs w:val="36"/>
          <w:lang w:bidi="en-US"/>
        </w:rPr>
        <w:t xml:space="preserve">The mice were </w:t>
      </w:r>
      <w:r>
        <w:rPr>
          <w:rFonts w:ascii="Times New Roman" w:eastAsia="MS Mincho" w:hAnsi="Times New Roman" w:cs="Times New Roman"/>
        </w:rPr>
        <w:t xml:space="preserve">deeply anesthetized by intraperitoneal injection of tribromoethanol. </w:t>
      </w:r>
      <w:r>
        <w:rPr>
          <w:rFonts w:ascii="Times New Roman" w:eastAsia="MS Mincho" w:hAnsi="Times New Roman" w:cs="Times-Roman"/>
          <w:kern w:val="0"/>
          <w:szCs w:val="36"/>
          <w:lang w:bidi="en-US"/>
        </w:rPr>
        <w:t xml:space="preserve">The mice were first transcardially perfused with 10 ml saline at room temperature and then with 50 ml of 4% </w:t>
      </w:r>
      <w:r>
        <w:rPr>
          <w:rFonts w:ascii="Times New Roman" w:eastAsia="MS Mincho" w:hAnsi="Times New Roman" w:cs="Times New Roman"/>
        </w:rPr>
        <w:t>paraformaldehyde</w:t>
      </w:r>
      <w:r>
        <w:rPr>
          <w:rFonts w:ascii="Times New Roman" w:eastAsia="MS Mincho" w:hAnsi="Times New Roman" w:cs="Times-Roman"/>
          <w:kern w:val="0"/>
          <w:szCs w:val="30"/>
          <w:vertAlign w:val="superscript"/>
          <w:lang w:bidi="en-US"/>
        </w:rPr>
        <w:t xml:space="preserve"> </w:t>
      </w:r>
      <w:r>
        <w:rPr>
          <w:rFonts w:ascii="Times New Roman" w:eastAsia="MS Mincho" w:hAnsi="Times New Roman" w:cs="Times-Roman"/>
          <w:kern w:val="0"/>
          <w:szCs w:val="36"/>
          <w:lang w:bidi="en-US"/>
        </w:rPr>
        <w:t xml:space="preserve">in </w:t>
      </w:r>
      <w:r>
        <w:rPr>
          <w:rFonts w:ascii="Times New Roman" w:eastAsia="MS Mincho" w:hAnsi="Times New Roman" w:cs="Times New Roman"/>
        </w:rPr>
        <w:t>0.1 M sodium phosphate buffer (pH 7.3)</w:t>
      </w:r>
      <w:r>
        <w:rPr>
          <w:rFonts w:ascii="Times New Roman" w:eastAsia="MS Mincho" w:hAnsi="Times New Roman" w:cs="Times-Roman"/>
          <w:kern w:val="0"/>
          <w:szCs w:val="36"/>
          <w:lang w:bidi="en-US"/>
        </w:rPr>
        <w:t xml:space="preserve"> at 4°C. The brains were removed, dissected into small coronal blocks (</w:t>
      </w:r>
      <w:r>
        <w:rPr>
          <w:rFonts w:ascii="Times New Roman" w:eastAsia="MS Mincho" w:hAnsi="Times New Roman" w:cs="Times New Roman"/>
        </w:rPr>
        <w:t>~</w:t>
      </w:r>
      <w:r>
        <w:rPr>
          <w:rFonts w:ascii="Times New Roman" w:eastAsia="MS Mincho" w:hAnsi="Times New Roman" w:cs="Times-Roman"/>
          <w:kern w:val="0"/>
          <w:szCs w:val="36"/>
          <w:lang w:bidi="en-US"/>
        </w:rPr>
        <w:t>5-mm thick), and postfixed with the same fixative overnight at 4°C. Brain tissues were</w:t>
      </w:r>
      <w:r>
        <w:rPr>
          <w:rFonts w:ascii="Times New Roman" w:eastAsia="MS Mincho" w:hAnsi="Times New Roman" w:cs="Times-Roman"/>
          <w:kern w:val="0"/>
          <w:szCs w:val="30"/>
          <w:vertAlign w:val="superscript"/>
          <w:lang w:bidi="en-US"/>
        </w:rPr>
        <w:t xml:space="preserve"> </w:t>
      </w:r>
      <w:r>
        <w:rPr>
          <w:rFonts w:ascii="Times New Roman" w:eastAsia="MS Mincho" w:hAnsi="Times New Roman" w:cs="Times-Roman"/>
          <w:kern w:val="0"/>
          <w:szCs w:val="36"/>
          <w:lang w:bidi="en-US"/>
        </w:rPr>
        <w:t xml:space="preserve">equilibrated in 30% sucrose in </w:t>
      </w:r>
      <w:r>
        <w:rPr>
          <w:rFonts w:ascii="Times New Roman" w:eastAsia="MS Mincho" w:hAnsi="Times New Roman" w:cs="Times New Roman"/>
        </w:rPr>
        <w:t>0.1 M phosphate buffer (pH 7.3)</w:t>
      </w:r>
      <w:r>
        <w:rPr>
          <w:rFonts w:ascii="Times New Roman" w:eastAsia="MS Mincho" w:hAnsi="Times New Roman" w:cs="Times-Roman"/>
          <w:kern w:val="0"/>
          <w:szCs w:val="36"/>
          <w:lang w:bidi="en-US"/>
        </w:rPr>
        <w:t xml:space="preserve"> at 4°C and then frozen in </w:t>
      </w:r>
      <w:r>
        <w:rPr>
          <w:rFonts w:ascii="Times New Roman" w:eastAsia="MS Mincho" w:hAnsi="Times New Roman" w:cs="Times New Roman"/>
        </w:rPr>
        <w:t>Tissue-Tek OCT compound (Sakura Finetechnical)</w:t>
      </w:r>
      <w:r>
        <w:rPr>
          <w:rFonts w:ascii="Times New Roman" w:eastAsia="MS Mincho" w:hAnsi="Times New Roman" w:cs="Times-Roman"/>
          <w:kern w:val="0"/>
          <w:szCs w:val="36"/>
          <w:lang w:bidi="en-US"/>
        </w:rPr>
        <w:t>.</w:t>
      </w:r>
      <w:r>
        <w:rPr>
          <w:rFonts w:ascii="Times New Roman" w:eastAsia="MS Mincho" w:hAnsi="Times New Roman" w:cs="Times-Roman"/>
          <w:kern w:val="0"/>
          <w:szCs w:val="30"/>
          <w:vertAlign w:val="superscript"/>
          <w:lang w:bidi="en-US"/>
        </w:rPr>
        <w:t xml:space="preserve"> </w:t>
      </w:r>
      <w:r>
        <w:rPr>
          <w:rFonts w:ascii="Times New Roman" w:eastAsia="MS Mincho" w:hAnsi="Times New Roman" w:cs="Times-Roman"/>
          <w:kern w:val="0"/>
          <w:szCs w:val="36"/>
          <w:lang w:bidi="en-US"/>
        </w:rPr>
        <w:t>For immunohistochemistry, 20-</w:t>
      </w:r>
      <w:r>
        <w:rPr>
          <w:rFonts w:ascii="Times New Roman" w:eastAsia="MS Mincho" w:hAnsi="Times New Roman" w:cs="Times New Roman"/>
          <w:kern w:val="0"/>
          <w:szCs w:val="36"/>
          <w:lang w:bidi="en-US"/>
        </w:rPr>
        <w:t>µ</w:t>
      </w:r>
      <w:r>
        <w:rPr>
          <w:rFonts w:ascii="Times New Roman" w:eastAsia="MS Mincho" w:hAnsi="Times New Roman" w:cs="Times-Roman"/>
          <w:kern w:val="0"/>
          <w:szCs w:val="36"/>
          <w:lang w:bidi="en-US"/>
        </w:rPr>
        <w:t xml:space="preserve">m thick coronal sections were prepared </w:t>
      </w:r>
      <w:r>
        <w:rPr>
          <w:rFonts w:ascii="Times New Roman" w:eastAsia="MS Mincho" w:hAnsi="Times New Roman" w:cs="ArialMT"/>
          <w:szCs w:val="30"/>
          <w:lang w:bidi="en-US"/>
        </w:rPr>
        <w:t>using a cryostat</w:t>
      </w:r>
      <w:r>
        <w:rPr>
          <w:rFonts w:ascii="Times New Roman" w:eastAsia="MS Mincho" w:hAnsi="Times New Roman" w:cs="Times-Roman"/>
          <w:kern w:val="0"/>
          <w:szCs w:val="36"/>
          <w:lang w:bidi="en-US"/>
        </w:rPr>
        <w:t>. Free-floating sections were washed with PBS (137 mM NaCl, 2.68 mM KCl, 8.10 mM Na</w:t>
      </w:r>
      <w:r>
        <w:rPr>
          <w:rFonts w:ascii="Times New Roman" w:eastAsia="MS Mincho" w:hAnsi="Times New Roman" w:cs="Times-Roman"/>
          <w:kern w:val="0"/>
          <w:szCs w:val="30"/>
          <w:vertAlign w:val="subscript"/>
          <w:lang w:bidi="en-US"/>
        </w:rPr>
        <w:t>2</w:t>
      </w:r>
      <w:r>
        <w:rPr>
          <w:rFonts w:ascii="Times New Roman" w:eastAsia="MS Mincho" w:hAnsi="Times New Roman" w:cs="Times-Roman"/>
          <w:kern w:val="0"/>
          <w:szCs w:val="36"/>
          <w:lang w:bidi="en-US"/>
        </w:rPr>
        <w:t>HPO</w:t>
      </w:r>
      <w:r>
        <w:rPr>
          <w:rFonts w:ascii="Times New Roman" w:eastAsia="MS Mincho" w:hAnsi="Times New Roman" w:cs="Times-Roman"/>
          <w:kern w:val="0"/>
          <w:szCs w:val="30"/>
          <w:vertAlign w:val="subscript"/>
          <w:lang w:bidi="en-US"/>
        </w:rPr>
        <w:t>4</w:t>
      </w:r>
      <w:r>
        <w:rPr>
          <w:rFonts w:ascii="Times New Roman" w:eastAsia="MS Mincho" w:hAnsi="Times New Roman" w:cs="Times-Roman"/>
          <w:kern w:val="0"/>
          <w:szCs w:val="36"/>
          <w:lang w:bidi="en-US"/>
        </w:rPr>
        <w:t>, 1.47</w:t>
      </w:r>
      <w:r>
        <w:rPr>
          <w:rFonts w:ascii="Times New Roman" w:eastAsia="MS Mincho" w:hAnsi="Times New Roman" w:cs="Times-Roman"/>
          <w:kern w:val="0"/>
          <w:szCs w:val="30"/>
          <w:vertAlign w:val="superscript"/>
          <w:lang w:bidi="en-US"/>
        </w:rPr>
        <w:t xml:space="preserve"> </w:t>
      </w:r>
      <w:r>
        <w:rPr>
          <w:rFonts w:ascii="Times New Roman" w:eastAsia="MS Mincho" w:hAnsi="Times New Roman" w:cs="Times-Roman"/>
          <w:kern w:val="0"/>
          <w:szCs w:val="36"/>
          <w:lang w:bidi="en-US"/>
        </w:rPr>
        <w:t>mM KH</w:t>
      </w:r>
      <w:r>
        <w:rPr>
          <w:rFonts w:ascii="Times New Roman" w:eastAsia="MS Mincho" w:hAnsi="Times New Roman" w:cs="Times-Roman"/>
          <w:kern w:val="0"/>
          <w:szCs w:val="30"/>
          <w:vertAlign w:val="subscript"/>
          <w:lang w:bidi="en-US"/>
        </w:rPr>
        <w:t>2</w:t>
      </w:r>
      <w:r>
        <w:rPr>
          <w:rFonts w:ascii="Times New Roman" w:eastAsia="MS Mincho" w:hAnsi="Times New Roman" w:cs="Times-Roman"/>
          <w:kern w:val="0"/>
          <w:szCs w:val="36"/>
          <w:lang w:bidi="en-US"/>
        </w:rPr>
        <w:t>PO</w:t>
      </w:r>
      <w:r>
        <w:rPr>
          <w:rFonts w:ascii="Times New Roman" w:eastAsia="MS Mincho" w:hAnsi="Times New Roman" w:cs="Times-Roman"/>
          <w:kern w:val="0"/>
          <w:szCs w:val="30"/>
          <w:vertAlign w:val="subscript"/>
          <w:lang w:bidi="en-US"/>
        </w:rPr>
        <w:t>4</w:t>
      </w:r>
      <w:r>
        <w:rPr>
          <w:rFonts w:ascii="Times New Roman" w:eastAsia="MS Mincho" w:hAnsi="Times New Roman" w:cs="Times-Roman"/>
          <w:kern w:val="0"/>
          <w:szCs w:val="36"/>
          <w:lang w:bidi="en-US"/>
        </w:rPr>
        <w:t>, pH 7.3) and permeabilized with PBS containing 0.1%</w:t>
      </w:r>
      <w:r>
        <w:rPr>
          <w:rFonts w:ascii="Times New Roman" w:eastAsia="MS Mincho" w:hAnsi="Times New Roman" w:cs="Times-Roman"/>
          <w:kern w:val="0"/>
          <w:szCs w:val="30"/>
          <w:vertAlign w:val="superscript"/>
          <w:lang w:bidi="en-US"/>
        </w:rPr>
        <w:t xml:space="preserve"> </w:t>
      </w:r>
      <w:r>
        <w:rPr>
          <w:rFonts w:ascii="Times New Roman" w:eastAsia="MS Mincho" w:hAnsi="Times New Roman" w:cs="Times-Roman"/>
          <w:kern w:val="0"/>
          <w:szCs w:val="36"/>
          <w:lang w:bidi="en-US"/>
        </w:rPr>
        <w:t>Triton X-100 for 15 min. Nonspecific reactions were blocked</w:t>
      </w:r>
      <w:r>
        <w:rPr>
          <w:rFonts w:ascii="Times New Roman" w:eastAsia="MS Mincho" w:hAnsi="Times New Roman" w:cs="Times-Roman"/>
          <w:kern w:val="0"/>
          <w:szCs w:val="30"/>
          <w:vertAlign w:val="superscript"/>
          <w:lang w:bidi="en-US"/>
        </w:rPr>
        <w:t xml:space="preserve"> </w:t>
      </w:r>
      <w:r>
        <w:rPr>
          <w:rFonts w:ascii="Times New Roman" w:eastAsia="MS Mincho" w:hAnsi="Times New Roman" w:cs="Times-Roman"/>
          <w:kern w:val="0"/>
          <w:szCs w:val="36"/>
          <w:lang w:bidi="en-US"/>
        </w:rPr>
        <w:t>by incubation with 5% normal goat serum and 50</w:t>
      </w:r>
      <w:r>
        <w:rPr>
          <w:rFonts w:ascii="Times New Roman" w:eastAsia="MS Mincho" w:hAnsi="Times New Roman" w:cs="Times-Roman"/>
          <w:kern w:val="0"/>
          <w:szCs w:val="30"/>
          <w:lang w:bidi="en-US"/>
        </w:rPr>
        <w:t xml:space="preserve"> </w:t>
      </w:r>
      <w:r>
        <w:rPr>
          <w:rFonts w:ascii="Times New Roman" w:eastAsia="MS Mincho" w:hAnsi="Times New Roman" w:cs="Times-Roman"/>
          <w:kern w:val="0"/>
          <w:szCs w:val="36"/>
          <w:lang w:bidi="en-US"/>
        </w:rPr>
        <w:t>mM NH</w:t>
      </w:r>
      <w:r>
        <w:rPr>
          <w:rFonts w:ascii="Times New Roman" w:eastAsia="MS Mincho" w:hAnsi="Times New Roman" w:cs="Times-Roman"/>
          <w:kern w:val="0"/>
          <w:szCs w:val="30"/>
          <w:vertAlign w:val="subscript"/>
          <w:lang w:bidi="en-US"/>
        </w:rPr>
        <w:t>4</w:t>
      </w:r>
      <w:r>
        <w:rPr>
          <w:rFonts w:ascii="Times New Roman" w:eastAsia="MS Mincho" w:hAnsi="Times New Roman" w:cs="Times-Roman"/>
          <w:kern w:val="0"/>
          <w:szCs w:val="36"/>
          <w:lang w:bidi="en-US"/>
        </w:rPr>
        <w:t>Cl in PBS for 30 min at room temperature. The</w:t>
      </w:r>
      <w:r>
        <w:rPr>
          <w:rFonts w:ascii="Times New Roman" w:eastAsia="MS Mincho" w:hAnsi="Times New Roman" w:cs="Times New Roman"/>
        </w:rPr>
        <w:t xml:space="preserve"> sections were then incubated overnight at </w:t>
      </w:r>
      <w:r>
        <w:rPr>
          <w:rFonts w:ascii="Times New Roman" w:eastAsia="MS Mincho" w:hAnsi="Times New Roman" w:cs="Times-Roman"/>
          <w:kern w:val="0"/>
          <w:szCs w:val="36"/>
          <w:lang w:bidi="en-US"/>
        </w:rPr>
        <w:t>4°C</w:t>
      </w:r>
      <w:r>
        <w:rPr>
          <w:rFonts w:ascii="Times New Roman" w:eastAsia="MS Mincho" w:hAnsi="Times New Roman" w:cs="Times New Roman"/>
        </w:rPr>
        <w:t xml:space="preserve"> with the </w:t>
      </w:r>
      <w:r>
        <w:rPr>
          <w:rFonts w:ascii="Times New Roman" w:hAnsi="Times New Roman"/>
          <w:lang w:val="en-GB"/>
        </w:rPr>
        <w:t xml:space="preserve">following </w:t>
      </w:r>
      <w:r>
        <w:rPr>
          <w:rFonts w:ascii="Times New Roman" w:eastAsia="MS Mincho" w:hAnsi="Times New Roman" w:cs="Times New Roman"/>
        </w:rPr>
        <w:t xml:space="preserve">primary antibodies; rabbit polyclonal antibodies specific for </w:t>
      </w:r>
      <w:r>
        <w:rPr>
          <w:rFonts w:ascii="Times New Roman" w:eastAsia="MS Mincho" w:hAnsi="Times New Roman" w:cs="Times New Roman"/>
        </w:rPr>
        <w:sym w:font="Symbol" w:char="F062"/>
      </w:r>
      <w:r>
        <w:rPr>
          <w:rFonts w:ascii="Times New Roman" w:eastAsia="MS Mincho" w:hAnsi="Times New Roman" w:cs="Times New Roman"/>
        </w:rPr>
        <w:t>-galactosidase (1:5000 or 1:10000; I</w:t>
      </w:r>
      <w:r>
        <w:rPr>
          <w:rFonts w:ascii="Times New Roman" w:hAnsi="Times New Roman"/>
        </w:rPr>
        <w:t>CN Pharmaceuticals) and</w:t>
      </w:r>
      <w:r>
        <w:rPr>
          <w:rFonts w:ascii="Times New Roman" w:eastAsia="MS Mincho" w:hAnsi="Times New Roman" w:cs="Times New Roman"/>
        </w:rPr>
        <w:t xml:space="preserve"> glutathione-S-transferase (</w:t>
      </w:r>
      <w:r>
        <w:rPr>
          <w:rFonts w:ascii="Times New Roman" w:hAnsi="Times New Roman"/>
        </w:rPr>
        <w:t xml:space="preserve">GST; </w:t>
      </w:r>
      <w:r>
        <w:rPr>
          <w:rFonts w:ascii="Times New Roman" w:eastAsia="MS Mincho" w:hAnsi="Times New Roman" w:cs="Times New Roman"/>
        </w:rPr>
        <w:t xml:space="preserve">1:100; </w:t>
      </w:r>
      <w:r>
        <w:rPr>
          <w:rFonts w:ascii="Times New Roman" w:hAnsi="Times New Roman"/>
        </w:rPr>
        <w:t>MBL);</w:t>
      </w:r>
      <w:r>
        <w:rPr>
          <w:rFonts w:ascii="Times New Roman" w:eastAsia="MS Mincho" w:hAnsi="Times New Roman" w:cs="Times New Roman"/>
        </w:rPr>
        <w:t xml:space="preserve"> mouse monoclonal antibodies specific for S100B (1:500</w:t>
      </w:r>
      <w:r>
        <w:rPr>
          <w:rFonts w:ascii="Times New Roman" w:hAnsi="Times New Roman"/>
        </w:rPr>
        <w:t xml:space="preserve">; Sigma-Aldrich), </w:t>
      </w:r>
      <w:r>
        <w:rPr>
          <w:rFonts w:ascii="Times New Roman" w:eastAsia="MS Mincho" w:hAnsi="Times New Roman" w:cs="Times New Roman"/>
        </w:rPr>
        <w:t xml:space="preserve">NeuN (1:200; Chemicon International), and </w:t>
      </w:r>
      <w:r>
        <w:rPr>
          <w:rFonts w:ascii="Times New Roman" w:eastAsia="MS Mincho" w:hAnsi="Times New Roman" w:cs="Times New Roman"/>
        </w:rPr>
        <w:sym w:font="Symbol" w:char="F062"/>
      </w:r>
      <w:r>
        <w:rPr>
          <w:rFonts w:ascii="Times New Roman" w:eastAsia="MS Mincho" w:hAnsi="Times New Roman" w:cs="Times New Roman"/>
        </w:rPr>
        <w:t>-galactosidase (1:</w:t>
      </w:r>
      <w:r>
        <w:rPr>
          <w:rFonts w:ascii="Times New Roman" w:hAnsi="Times New Roman"/>
        </w:rPr>
        <w:t>10</w:t>
      </w:r>
      <w:r>
        <w:rPr>
          <w:rFonts w:ascii="Times New Roman" w:eastAsia="MS Mincho" w:hAnsi="Times New Roman" w:cs="Times New Roman"/>
        </w:rPr>
        <w:t>00</w:t>
      </w:r>
      <w:r>
        <w:rPr>
          <w:rFonts w:ascii="Times New Roman" w:hAnsi="Times New Roman"/>
        </w:rPr>
        <w:t xml:space="preserve">; </w:t>
      </w:r>
      <w:r>
        <w:rPr>
          <w:rFonts w:ascii="Times New Roman" w:eastAsia="MS Mincho" w:hAnsi="Times New Roman" w:cs="Times New Roman"/>
        </w:rPr>
        <w:t xml:space="preserve">Promega); rat monoclonal antibody specific for green fluorescent protein (to detect G-CaMP2; 1:250; Nacalei Tesque); </w:t>
      </w:r>
      <w:r>
        <w:rPr>
          <w:rFonts w:ascii="Times New Roman" w:hAnsi="Times New Roman"/>
        </w:rPr>
        <w:t xml:space="preserve">guinea pig polyclonal antibody against </w:t>
      </w:r>
      <w:r>
        <w:rPr>
          <w:rFonts w:ascii="Times New Roman" w:hAnsi="Times New Roman" w:cs="Times-Roman"/>
          <w:kern w:val="0"/>
          <w:szCs w:val="32"/>
          <w:lang w:bidi="en-US"/>
        </w:rPr>
        <w:t>glial glutamate transporter-1 (</w:t>
      </w:r>
      <w:r>
        <w:rPr>
          <w:rFonts w:ascii="Times New Roman" w:hAnsi="Times New Roman"/>
        </w:rPr>
        <w:t>GLT-1</w:t>
      </w:r>
      <w:r>
        <w:rPr>
          <w:rFonts w:ascii="Times New Roman" w:hAnsi="Times New Roman" w:cs="Times-Roman"/>
          <w:kern w:val="0"/>
          <w:szCs w:val="32"/>
          <w:lang w:bidi="en-US"/>
        </w:rPr>
        <w:t xml:space="preserve">; </w:t>
      </w:r>
      <w:r>
        <w:rPr>
          <w:rFonts w:ascii="Times New Roman" w:eastAsia="MS Mincho" w:hAnsi="Times New Roman" w:cs="Times New Roman"/>
        </w:rPr>
        <w:t>1:500</w:t>
      </w:r>
      <w:r>
        <w:rPr>
          <w:rFonts w:ascii="Times New Roman" w:hAnsi="Times New Roman"/>
        </w:rPr>
        <w:t xml:space="preserve">; </w:t>
      </w:r>
      <w:r>
        <w:rPr>
          <w:rFonts w:ascii="Times New Roman" w:hAnsi="Times New Roman" w:cs="Times-Roman"/>
          <w:kern w:val="0"/>
          <w:szCs w:val="32"/>
          <w:lang w:bidi="en-US"/>
        </w:rPr>
        <w:t>Millipore)</w:t>
      </w:r>
      <w:r>
        <w:rPr>
          <w:rFonts w:ascii="Times New Roman" w:eastAsia="MS Mincho" w:hAnsi="Times New Roman" w:cs="Times New Roman"/>
        </w:rPr>
        <w:t xml:space="preserve">. After </w:t>
      </w:r>
      <w:r>
        <w:rPr>
          <w:rFonts w:ascii="Times New Roman" w:eastAsia="MS Mincho" w:hAnsi="Times New Roman" w:cs="Times-Roman"/>
          <w:kern w:val="0"/>
          <w:szCs w:val="36"/>
          <w:lang w:bidi="en-US"/>
        </w:rPr>
        <w:t xml:space="preserve">repeated </w:t>
      </w:r>
      <w:r>
        <w:rPr>
          <w:rFonts w:ascii="Times New Roman" w:eastAsia="MS Mincho" w:hAnsi="Times New Roman" w:cs="Times New Roman"/>
        </w:rPr>
        <w:t xml:space="preserve">washing in PBS containing 0.025% Triton X-100 (PBS-T), the sections were incubated for 2 h at room temperature with the </w:t>
      </w:r>
      <w:r>
        <w:rPr>
          <w:rFonts w:ascii="Times New Roman" w:hAnsi="Times New Roman"/>
          <w:lang w:val="en-GB"/>
        </w:rPr>
        <w:t xml:space="preserve">following </w:t>
      </w:r>
      <w:r>
        <w:rPr>
          <w:rFonts w:ascii="Times New Roman" w:eastAsia="MS Mincho" w:hAnsi="Times New Roman" w:cs="Times New Roman"/>
        </w:rPr>
        <w:t>secondary</w:t>
      </w:r>
      <w:r>
        <w:rPr>
          <w:rFonts w:ascii="Times New Roman" w:eastAsia="MS Mincho" w:hAnsi="Times New Roman" w:cs="Times-Roman"/>
          <w:kern w:val="0"/>
          <w:szCs w:val="36"/>
          <w:lang w:bidi="en-US"/>
        </w:rPr>
        <w:t xml:space="preserve"> antibodies; </w:t>
      </w:r>
      <w:r>
        <w:rPr>
          <w:rFonts w:ascii="Times New Roman" w:eastAsia="MS Mincho" w:hAnsi="Times New Roman" w:cs="Times New Roman"/>
        </w:rPr>
        <w:t xml:space="preserve">goat </w:t>
      </w:r>
      <w:r>
        <w:rPr>
          <w:rFonts w:ascii="Times New Roman" w:eastAsia="MS Mincho" w:hAnsi="Times New Roman" w:cs="Times-Roman"/>
          <w:kern w:val="0"/>
          <w:szCs w:val="36"/>
          <w:lang w:bidi="en-US"/>
        </w:rPr>
        <w:t>Alexa 488-conjugated anti-rabbit</w:t>
      </w:r>
      <w:r>
        <w:rPr>
          <w:rFonts w:ascii="Times New Roman" w:eastAsia="MS Mincho" w:hAnsi="Times New Roman" w:cs="Times-Roman"/>
          <w:kern w:val="0"/>
          <w:szCs w:val="30"/>
          <w:vertAlign w:val="superscript"/>
          <w:lang w:bidi="en-US"/>
        </w:rPr>
        <w:t xml:space="preserve"> </w:t>
      </w:r>
      <w:r>
        <w:rPr>
          <w:rFonts w:ascii="Times New Roman" w:eastAsia="MS Mincho" w:hAnsi="Times New Roman" w:cs="Times-Roman"/>
          <w:kern w:val="0"/>
          <w:szCs w:val="36"/>
          <w:lang w:bidi="en-US"/>
        </w:rPr>
        <w:t xml:space="preserve">IgG or goat Alexa 555/488-conjugated anti-mouse IgG or goat Alexa 546-conjugated anti-rat IgG </w:t>
      </w:r>
      <w:r>
        <w:rPr>
          <w:rFonts w:ascii="Times New Roman" w:eastAsia="MS Mincho" w:hAnsi="Times New Roman" w:cs="Times New Roman"/>
        </w:rPr>
        <w:t xml:space="preserve">or </w:t>
      </w:r>
      <w:r>
        <w:rPr>
          <w:rFonts w:ascii="Times New Roman" w:eastAsia="MS Mincho" w:hAnsi="Times New Roman" w:cs="Times-Roman"/>
          <w:kern w:val="0"/>
          <w:szCs w:val="32"/>
          <w:lang w:bidi="en-US"/>
        </w:rPr>
        <w:t>goat Alexa 488-conjugated anti-</w:t>
      </w:r>
      <w:r>
        <w:rPr>
          <w:rFonts w:ascii="Times New Roman" w:eastAsia="MS Mincho" w:hAnsi="Times New Roman" w:cs="Arial"/>
        </w:rPr>
        <w:t>guinea pig</w:t>
      </w:r>
      <w:r>
        <w:rPr>
          <w:rFonts w:ascii="Times New Roman" w:eastAsia="MS Mincho" w:hAnsi="Times New Roman" w:cs="Times-Roman"/>
          <w:kern w:val="0"/>
          <w:szCs w:val="32"/>
          <w:lang w:bidi="en-US"/>
        </w:rPr>
        <w:t xml:space="preserve"> IgG</w:t>
      </w:r>
      <w:r>
        <w:rPr>
          <w:rFonts w:ascii="Times New Roman" w:hAnsi="Times New Roman" w:cs="Times-Roman"/>
          <w:kern w:val="0"/>
          <w:szCs w:val="32"/>
          <w:lang w:bidi="en-US"/>
        </w:rPr>
        <w:t xml:space="preserve"> </w:t>
      </w:r>
      <w:r>
        <w:rPr>
          <w:rFonts w:ascii="Times New Roman" w:eastAsia="MS Mincho" w:hAnsi="Times New Roman" w:cs="Times New Roman"/>
        </w:rPr>
        <w:t xml:space="preserve">(1:2000; </w:t>
      </w:r>
      <w:r>
        <w:rPr>
          <w:rFonts w:ascii="Times New Roman" w:eastAsia="MS Mincho" w:hAnsi="Times New Roman" w:cs="Times-Roman"/>
          <w:kern w:val="0"/>
          <w:szCs w:val="36"/>
          <w:lang w:bidi="en-US"/>
        </w:rPr>
        <w:t>Molecular Probes/Invitrogen</w:t>
      </w:r>
      <w:r>
        <w:rPr>
          <w:rFonts w:ascii="Times New Roman" w:eastAsia="MS Mincho" w:hAnsi="Times New Roman" w:cs="Times New Roman"/>
        </w:rPr>
        <w:t xml:space="preserve">). After </w:t>
      </w:r>
      <w:r>
        <w:rPr>
          <w:rFonts w:ascii="Times New Roman" w:eastAsia="MS Mincho" w:hAnsi="Times New Roman" w:cs="Times-Roman"/>
          <w:kern w:val="0"/>
          <w:szCs w:val="36"/>
          <w:lang w:bidi="en-US"/>
        </w:rPr>
        <w:t xml:space="preserve">repeated </w:t>
      </w:r>
      <w:r>
        <w:rPr>
          <w:rFonts w:ascii="Times New Roman" w:eastAsia="MS Mincho" w:hAnsi="Times New Roman" w:cs="Times New Roman"/>
        </w:rPr>
        <w:t xml:space="preserve">washing in PBS-T, the sections were mounted on slide glass with 0.25% p-phenylenediamine dihydrochloride in 75% glycerol. Digitized images of </w:t>
      </w:r>
      <w:r>
        <w:rPr>
          <w:rFonts w:ascii="Times New Roman" w:eastAsia="MS Mincho" w:hAnsi="Times New Roman" w:cs="CourierNewPSMT"/>
          <w:lang w:bidi="en-US"/>
        </w:rPr>
        <w:t>immunofluorescent staining</w:t>
      </w:r>
      <w:r>
        <w:rPr>
          <w:rFonts w:ascii="Times New Roman" w:eastAsia="MS Mincho" w:hAnsi="Times New Roman" w:cs="Times-Roman"/>
          <w:kern w:val="0"/>
          <w:szCs w:val="36"/>
          <w:lang w:bidi="en-US"/>
        </w:rPr>
        <w:t xml:space="preserve"> were acquired with a BX50 microscope equipped</w:t>
      </w:r>
      <w:r>
        <w:rPr>
          <w:rFonts w:ascii="Times New Roman" w:eastAsia="MS Mincho" w:hAnsi="Times New Roman" w:cs="Times-Roman"/>
          <w:kern w:val="0"/>
          <w:szCs w:val="30"/>
          <w:vertAlign w:val="superscript"/>
          <w:lang w:bidi="en-US"/>
        </w:rPr>
        <w:t xml:space="preserve"> </w:t>
      </w:r>
      <w:r>
        <w:rPr>
          <w:rFonts w:ascii="Times New Roman" w:eastAsia="MS Mincho" w:hAnsi="Times New Roman" w:cs="Times-Roman"/>
          <w:kern w:val="0"/>
          <w:szCs w:val="36"/>
          <w:lang w:bidi="en-US"/>
        </w:rPr>
        <w:t xml:space="preserve">with an epifluorescence attachment </w:t>
      </w:r>
      <w:r>
        <w:rPr>
          <w:rFonts w:ascii="Times New Roman" w:eastAsia="MS Mincho" w:hAnsi="Times New Roman" w:cs="Times New Roman"/>
        </w:rPr>
        <w:t xml:space="preserve">and a DP-70 CCD (charge-coupled device) camera </w:t>
      </w:r>
      <w:r>
        <w:rPr>
          <w:rFonts w:ascii="Times New Roman" w:eastAsia="MS Mincho" w:hAnsi="Times New Roman" w:cs="Times-Roman"/>
          <w:kern w:val="0"/>
          <w:szCs w:val="36"/>
          <w:lang w:bidi="en-US"/>
        </w:rPr>
        <w:t>(Olympus)</w:t>
      </w:r>
      <w:r>
        <w:rPr>
          <w:rFonts w:ascii="Times New Roman" w:eastAsia="Osaka" w:hAnsi="Times New Roman" w:cs="Times New Roman"/>
        </w:rPr>
        <w:t xml:space="preserve"> using an </w:t>
      </w:r>
      <w:r>
        <w:rPr>
          <w:rFonts w:ascii="Times New Roman" w:eastAsia="MS Mincho" w:hAnsi="Times New Roman" w:cs="Times New Roman"/>
        </w:rPr>
        <w:t>UplanApo objective lens (</w:t>
      </w:r>
      <w:r>
        <w:rPr>
          <w:rFonts w:ascii="Times New Roman" w:eastAsia="Osaka" w:hAnsi="Times New Roman" w:cs="Times New Roman"/>
        </w:rPr>
        <w:t>20</w:t>
      </w:r>
      <w:r>
        <w:rPr>
          <w:rFonts w:ascii="Times New Roman" w:eastAsia="MS Mincho" w:hAnsi="Times New Roman" w:cs="Times New Roman"/>
        </w:rPr>
        <w:t xml:space="preserve">x; </w:t>
      </w:r>
      <w:r>
        <w:rPr>
          <w:rFonts w:ascii="Times New Roman" w:hAnsi="Times New Roman" w:cs="Times-Roman"/>
          <w:kern w:val="0"/>
          <w:szCs w:val="36"/>
          <w:lang w:val="en-GB" w:bidi="en-US"/>
        </w:rPr>
        <w:t>Olympus</w:t>
      </w:r>
      <w:r>
        <w:rPr>
          <w:rFonts w:ascii="Times New Roman" w:eastAsia="MS Mincho" w:hAnsi="Times New Roman" w:cs="Times New Roman"/>
        </w:rPr>
        <w:t>)</w:t>
      </w:r>
      <w:r>
        <w:rPr>
          <w:rFonts w:ascii="Times New Roman" w:hAnsi="Times New Roman" w:cs="Times-Roman"/>
          <w:kern w:val="0"/>
          <w:szCs w:val="36"/>
          <w:lang w:bidi="en-US"/>
        </w:rPr>
        <w:t>. Four-month-old mice were used in Fig. 1, F and G and Fig. S3, and 1-mo-old mice were used in Fig. 1, H to J.</w:t>
      </w:r>
    </w:p>
    <w:p w:rsidR="00C734BE" w:rsidRPr="00DB204D" w:rsidRDefault="00C734BE" w:rsidP="00C734BE">
      <w:pPr>
        <w:spacing w:line="360" w:lineRule="auto"/>
        <w:ind w:right="-21"/>
        <w:rPr>
          <w:rFonts w:ascii="Times New Roman" w:hAnsi="Times New Roman"/>
        </w:rPr>
      </w:pPr>
    </w:p>
    <w:p w:rsidR="00C734BE" w:rsidRPr="00DB204D" w:rsidRDefault="00B31133" w:rsidP="00C734BE">
      <w:pPr>
        <w:spacing w:line="360" w:lineRule="auto"/>
        <w:ind w:rightChars="-21" w:right="-50"/>
        <w:rPr>
          <w:rFonts w:ascii="Times New Roman" w:hAnsi="Times New Roman" w:cs="Times-Roman"/>
          <w:kern w:val="0"/>
          <w:szCs w:val="36"/>
          <w:lang w:bidi="en-US"/>
        </w:rPr>
      </w:pPr>
      <w:r>
        <w:rPr>
          <w:rFonts w:ascii="Times New Roman" w:eastAsia="MS PGothic" w:hAnsi="Times New Roman" w:cs="Times New Roman"/>
          <w:b/>
        </w:rPr>
        <w:t>Counting lacZ-positive cells co-stained with marker protein</w:t>
      </w:r>
    </w:p>
    <w:p w:rsidR="00C734BE" w:rsidRPr="00DB204D" w:rsidRDefault="00B31133">
      <w:pPr>
        <w:spacing w:line="360" w:lineRule="auto"/>
        <w:ind w:rightChars="-21" w:right="-50"/>
        <w:rPr>
          <w:rFonts w:ascii="Times New Roman" w:eastAsia="MS PGothic" w:hAnsi="Times New Roman"/>
        </w:rPr>
      </w:pPr>
      <w:r>
        <w:rPr>
          <w:rFonts w:ascii="Times New Roman" w:eastAsia="MS Mincho" w:hAnsi="Times New Roman" w:cs="CourierNewPSMT"/>
          <w:lang w:bidi="en-US"/>
        </w:rPr>
        <w:t>Double immunofluorescent labeling with anti-</w:t>
      </w:r>
      <w:r>
        <w:rPr>
          <w:rFonts w:ascii="Times New Roman" w:eastAsia="MS Mincho" w:hAnsi="Times New Roman" w:cs="Times New Roman"/>
        </w:rPr>
        <w:sym w:font="Symbol" w:char="F062"/>
      </w:r>
      <w:r>
        <w:rPr>
          <w:rFonts w:ascii="Times New Roman" w:eastAsia="MS Mincho" w:hAnsi="Times New Roman" w:cs="Times New Roman"/>
        </w:rPr>
        <w:t>-galactosidase</w:t>
      </w:r>
      <w:r>
        <w:rPr>
          <w:rFonts w:ascii="Times New Roman" w:eastAsia="MS Mincho" w:hAnsi="Times New Roman" w:cs="CourierNewPSMT"/>
          <w:lang w:bidi="en-US"/>
        </w:rPr>
        <w:t xml:space="preserve"> and anti-</w:t>
      </w:r>
      <w:r>
        <w:rPr>
          <w:rFonts w:ascii="Times New Roman" w:eastAsia="MS Mincho" w:hAnsi="Times New Roman" w:cs="Times New Roman"/>
        </w:rPr>
        <w:t>S100B</w:t>
      </w:r>
      <w:r>
        <w:rPr>
          <w:rFonts w:ascii="Times New Roman" w:eastAsia="MS Mincho" w:hAnsi="Times New Roman" w:cs="CourierNewPSMT"/>
          <w:lang w:bidi="en-US"/>
        </w:rPr>
        <w:t xml:space="preserve"> antibodies</w:t>
      </w:r>
      <w:r>
        <w:rPr>
          <w:rFonts w:ascii="Times New Roman" w:eastAsia="MS Mincho" w:hAnsi="Times New Roman" w:cs="Times New Roman"/>
        </w:rPr>
        <w:t xml:space="preserve">, </w:t>
      </w:r>
      <w:r>
        <w:rPr>
          <w:rFonts w:ascii="Times New Roman" w:eastAsia="MS Mincho" w:hAnsi="Times New Roman" w:cs="CourierNewPSMT"/>
          <w:lang w:bidi="en-US"/>
        </w:rPr>
        <w:t>or with anti-</w:t>
      </w:r>
      <w:r>
        <w:rPr>
          <w:rFonts w:ascii="Times New Roman" w:eastAsia="MS Mincho" w:hAnsi="Times New Roman" w:cs="Times New Roman"/>
        </w:rPr>
        <w:sym w:font="Symbol" w:char="F062"/>
      </w:r>
      <w:r>
        <w:rPr>
          <w:rFonts w:ascii="Times New Roman" w:eastAsia="MS Mincho" w:hAnsi="Times New Roman" w:cs="Times New Roman"/>
        </w:rPr>
        <w:t>-galactosidase</w:t>
      </w:r>
      <w:r>
        <w:rPr>
          <w:rFonts w:ascii="Times New Roman" w:eastAsia="MS Mincho" w:hAnsi="Times New Roman" w:cs="CourierNewPSMT"/>
          <w:lang w:bidi="en-US"/>
        </w:rPr>
        <w:t xml:space="preserve"> and anti-</w:t>
      </w:r>
      <w:r>
        <w:rPr>
          <w:rFonts w:ascii="Times New Roman" w:eastAsia="MS Mincho" w:hAnsi="Times New Roman" w:cs="Times New Roman"/>
        </w:rPr>
        <w:t xml:space="preserve">NeuN </w:t>
      </w:r>
      <w:r>
        <w:rPr>
          <w:rFonts w:ascii="Times New Roman" w:eastAsia="MS Mincho" w:hAnsi="Times New Roman" w:cs="CourierNewPSMT"/>
          <w:lang w:bidi="en-US"/>
        </w:rPr>
        <w:t>antibodies was used to identify cells expressing lacZ and specific marker proteins for astrocyte and neurons in</w:t>
      </w:r>
      <w:r>
        <w:rPr>
          <w:rFonts w:ascii="Times New Roman" w:eastAsia="MS Mincho" w:hAnsi="Times New Roman" w:cs="Times New Roman"/>
        </w:rPr>
        <w:t xml:space="preserve"> DTg mice (</w:t>
      </w:r>
      <w:r>
        <w:rPr>
          <w:rFonts w:ascii="Times New Roman" w:hAnsi="Times New Roman"/>
        </w:rPr>
        <w:t xml:space="preserve">N </w:t>
      </w:r>
      <w:r>
        <w:rPr>
          <w:rFonts w:ascii="Times New Roman" w:eastAsia="MS Mincho" w:hAnsi="Times New Roman" w:cs="Times New Roman"/>
        </w:rPr>
        <w:t>= 2, 4 mo old)</w:t>
      </w:r>
      <w:r>
        <w:rPr>
          <w:rFonts w:ascii="Times New Roman" w:eastAsia="MS Mincho" w:hAnsi="Times New Roman" w:cs="CourierNewPSMT"/>
          <w:lang w:bidi="en-US"/>
        </w:rPr>
        <w:t>.</w:t>
      </w:r>
      <w:r>
        <w:rPr>
          <w:rFonts w:ascii="Times New Roman" w:hAnsi="Times New Roman" w:cs="CourierNewPSMT"/>
          <w:lang w:bidi="en-US"/>
        </w:rPr>
        <w:t xml:space="preserve"> </w:t>
      </w:r>
      <w:r>
        <w:rPr>
          <w:rFonts w:ascii="Times New Roman" w:eastAsia="MS Mincho" w:hAnsi="Times New Roman" w:cs="CourierNewPSMT"/>
          <w:lang w:bidi="en-US"/>
        </w:rPr>
        <w:t>The numbers of cells that were lacZ</w:t>
      </w:r>
      <w:r>
        <w:rPr>
          <w:rFonts w:ascii="Times New Roman" w:eastAsia="MS Mincho" w:hAnsi="Times New Roman" w:cs="Times New Roman"/>
        </w:rPr>
        <w:t xml:space="preserve">-positive/S100B-positive, </w:t>
      </w:r>
      <w:r>
        <w:rPr>
          <w:rFonts w:ascii="Times New Roman" w:eastAsia="MS Mincho" w:hAnsi="Times New Roman" w:cs="CourierNewPSMT"/>
          <w:lang w:bidi="en-US"/>
        </w:rPr>
        <w:t>lacZ</w:t>
      </w:r>
      <w:r>
        <w:rPr>
          <w:rFonts w:ascii="Times New Roman" w:eastAsia="MS Mincho" w:hAnsi="Times New Roman" w:cs="Times New Roman"/>
        </w:rPr>
        <w:t>-positive/NeuN-positive, and S100B-positive/</w:t>
      </w:r>
      <w:r>
        <w:rPr>
          <w:rFonts w:ascii="Times New Roman" w:eastAsia="MS Mincho" w:hAnsi="Times New Roman" w:cs="CourierNewPSMT"/>
          <w:lang w:bidi="en-US"/>
        </w:rPr>
        <w:t>lacZ</w:t>
      </w:r>
      <w:r>
        <w:rPr>
          <w:rFonts w:ascii="Times New Roman" w:eastAsia="MS Mincho" w:hAnsi="Times New Roman" w:cs="Times New Roman"/>
        </w:rPr>
        <w:t>-positive were counted</w:t>
      </w:r>
      <w:r>
        <w:rPr>
          <w:rFonts w:ascii="Times New Roman" w:eastAsia="MS PGothic" w:hAnsi="Times New Roman" w:cs="Times New Roman"/>
        </w:rPr>
        <w:t xml:space="preserve"> in the somatosensory cortex, hippocampal CA1, dentate gyrus, and amygdala.</w:t>
      </w:r>
      <w:r>
        <w:rPr>
          <w:rFonts w:ascii="Times New Roman" w:eastAsia="MS PGothic" w:hAnsi="Times New Roman"/>
        </w:rPr>
        <w:t xml:space="preserve"> </w:t>
      </w:r>
    </w:p>
    <w:p w:rsidR="00C734BE" w:rsidRPr="00DB204D" w:rsidRDefault="00C734BE" w:rsidP="00C734BE">
      <w:pPr>
        <w:spacing w:line="360" w:lineRule="auto"/>
        <w:ind w:rightChars="-21" w:right="-50"/>
        <w:rPr>
          <w:rFonts w:ascii="Times New Roman" w:eastAsia="MS PGothic" w:hAnsi="Times New Roman"/>
        </w:rPr>
      </w:pPr>
    </w:p>
    <w:p w:rsidR="00C734BE" w:rsidRPr="00DB204D" w:rsidRDefault="00B31133" w:rsidP="00C734BE">
      <w:pPr>
        <w:spacing w:line="360" w:lineRule="auto"/>
        <w:ind w:rightChars="-21" w:right="-50"/>
        <w:rPr>
          <w:rFonts w:ascii="Times New Roman" w:eastAsia="MS PGothic" w:hAnsi="Times New Roman" w:cs="Times New Roman"/>
          <w:b/>
        </w:rPr>
      </w:pPr>
      <w:r>
        <w:rPr>
          <w:rFonts w:ascii="Times New Roman" w:eastAsia="MS PGothic" w:hAnsi="Times New Roman" w:cs="Times New Roman"/>
          <w:b/>
        </w:rPr>
        <w:t>Detection of GST-IP</w:t>
      </w:r>
      <w:r>
        <w:rPr>
          <w:rFonts w:ascii="Times New Roman" w:eastAsia="MS PGothic" w:hAnsi="Times New Roman" w:cs="Times New Roman"/>
          <w:b/>
          <w:vertAlign w:val="subscript"/>
        </w:rPr>
        <w:t>3</w:t>
      </w:r>
      <w:r>
        <w:rPr>
          <w:rFonts w:ascii="Times New Roman" w:eastAsia="MS PGothic" w:hAnsi="Times New Roman" w:cs="Times New Roman"/>
          <w:b/>
        </w:rPr>
        <w:t xml:space="preserve"> sponge by glutathione-trapping </w:t>
      </w:r>
    </w:p>
    <w:p w:rsidR="00C734BE" w:rsidRPr="00DB204D" w:rsidRDefault="00B31133">
      <w:pPr>
        <w:spacing w:line="360" w:lineRule="auto"/>
        <w:ind w:rightChars="-21" w:right="-50"/>
        <w:rPr>
          <w:rFonts w:ascii="Times New Roman" w:eastAsia="MS Mincho" w:hAnsi="Times New Roman" w:cs="Times-Roman"/>
          <w:kern w:val="0"/>
          <w:szCs w:val="36"/>
          <w:lang w:bidi="en-US"/>
        </w:rPr>
      </w:pPr>
      <w:r>
        <w:rPr>
          <w:rFonts w:ascii="Times New Roman" w:eastAsia="MS Mincho" w:hAnsi="Times New Roman" w:cs="Times-Roman"/>
          <w:kern w:val="0"/>
          <w:szCs w:val="36"/>
          <w:lang w:bidi="en-US"/>
        </w:rPr>
        <w:t>The GST-IP</w:t>
      </w:r>
      <w:r>
        <w:rPr>
          <w:rFonts w:ascii="Times New Roman" w:eastAsia="MS Mincho" w:hAnsi="Times New Roman" w:cs="Times-Roman"/>
          <w:kern w:val="0"/>
          <w:szCs w:val="36"/>
          <w:vertAlign w:val="subscript"/>
          <w:lang w:bidi="en-US"/>
        </w:rPr>
        <w:t>3</w:t>
      </w:r>
      <w:r>
        <w:rPr>
          <w:rFonts w:ascii="Times New Roman" w:eastAsia="MS Mincho" w:hAnsi="Times New Roman" w:cs="Times-Roman"/>
          <w:kern w:val="0"/>
          <w:szCs w:val="36"/>
          <w:lang w:bidi="en-US"/>
        </w:rPr>
        <w:t xml:space="preserve">-sponge was detected by </w:t>
      </w:r>
      <w:r>
        <w:rPr>
          <w:rFonts w:ascii="Times New Roman" w:eastAsia="MS PGothic" w:hAnsi="Times New Roman" w:cs="Times New Roman"/>
        </w:rPr>
        <w:t>glutathione-trapping</w:t>
      </w:r>
      <w:r>
        <w:rPr>
          <w:rFonts w:ascii="Times New Roman" w:eastAsia="MS Mincho" w:hAnsi="Times New Roman" w:cs="Times-Roman"/>
          <w:kern w:val="0"/>
          <w:szCs w:val="36"/>
          <w:lang w:bidi="en-US"/>
        </w:rPr>
        <w:t xml:space="preserve">. For </w:t>
      </w:r>
      <w:r>
        <w:rPr>
          <w:rFonts w:ascii="Times New Roman" w:eastAsia="MS PGothic" w:hAnsi="Times New Roman" w:cs="Times New Roman"/>
        </w:rPr>
        <w:t>glutathione</w:t>
      </w:r>
      <w:r>
        <w:rPr>
          <w:rFonts w:ascii="Times New Roman" w:eastAsia="MS Mincho" w:hAnsi="Times New Roman" w:cs="Times-Roman"/>
          <w:kern w:val="0"/>
          <w:szCs w:val="36"/>
          <w:lang w:bidi="en-US"/>
        </w:rPr>
        <w:t>-trapping, a frozen (-80</w:t>
      </w:r>
      <w:r>
        <w:rPr>
          <w:rFonts w:ascii="Times New Roman" w:eastAsia="MS Mincho" w:hAnsi="Times New Roman" w:cs="Times New Roman"/>
        </w:rPr>
        <w:t>°C</w:t>
      </w:r>
      <w:r>
        <w:rPr>
          <w:rFonts w:ascii="Times New Roman" w:eastAsia="MS Mincho" w:hAnsi="Times New Roman" w:cs="Times-Roman"/>
          <w:kern w:val="0"/>
          <w:szCs w:val="36"/>
          <w:lang w:bidi="en-US"/>
        </w:rPr>
        <w:t xml:space="preserve">) stock of brain hemispheres was weighed and homogenized in 5 ml of ice-cold homogenate buffer </w:t>
      </w:r>
      <w:r>
        <w:rPr>
          <w:rFonts w:ascii="Times New Roman" w:eastAsia="MS Mincho" w:hAnsi="Times New Roman" w:cs="Times New Roman"/>
        </w:rPr>
        <w:t xml:space="preserve">containing 50 mM Tris-HCl (pH 8.0), 50 mM NaCl, 1 mM EDTA, 1 mM </w:t>
      </w:r>
      <w:r>
        <w:rPr>
          <w:rFonts w:ascii="Times New Roman" w:eastAsia="MS Mincho" w:hAnsi="Times New Roman" w:cs="CourierNewPSMT"/>
          <w:lang w:bidi="en-US"/>
        </w:rPr>
        <w:t xml:space="preserve">dithiothreitol (DTT), and protease inhibitor cocktail (Complete Mini, Roche Diagnostics GmbH) using a Teflon-glass homogenizer at a pestle speed of 3300 rpm and 20 strokes. </w:t>
      </w:r>
      <w:r>
        <w:rPr>
          <w:rFonts w:ascii="Times New Roman" w:eastAsia="MS Mincho" w:hAnsi="Times New Roman" w:cs="Times-Roman"/>
          <w:kern w:val="0"/>
          <w:szCs w:val="36"/>
          <w:lang w:bidi="en-US"/>
        </w:rPr>
        <w:t>The homogenate was centrifuged at 9400</w:t>
      </w:r>
      <w:r>
        <w:rPr>
          <w:rFonts w:ascii="Times New Roman" w:eastAsia="MS Mincho" w:hAnsi="Times New Roman" w:cs="Times New Roman"/>
        </w:rPr>
        <w:t xml:space="preserve">x </w:t>
      </w:r>
      <w:r>
        <w:rPr>
          <w:rFonts w:ascii="Times New Roman" w:eastAsia="MS Mincho" w:hAnsi="Times New Roman" w:cs="Times-Roman"/>
          <w:iCs/>
          <w:kern w:val="0"/>
          <w:szCs w:val="36"/>
          <w:lang w:bidi="en-US"/>
        </w:rPr>
        <w:t>g</w:t>
      </w:r>
      <w:r>
        <w:rPr>
          <w:rFonts w:ascii="Times New Roman" w:eastAsia="MS Mincho" w:hAnsi="Times New Roman" w:cs="Times-Roman"/>
          <w:kern w:val="0"/>
          <w:szCs w:val="36"/>
          <w:lang w:bidi="en-US"/>
        </w:rPr>
        <w:t xml:space="preserve"> for 20 min at 4°C. The supernatant</w:t>
      </w:r>
      <w:r>
        <w:rPr>
          <w:rFonts w:ascii="Times New Roman" w:eastAsia="MS Mincho" w:hAnsi="Times New Roman" w:cs="Times-Roman"/>
          <w:kern w:val="0"/>
          <w:szCs w:val="30"/>
          <w:vertAlign w:val="superscript"/>
          <w:lang w:bidi="en-US"/>
        </w:rPr>
        <w:t xml:space="preserve"> </w:t>
      </w:r>
      <w:r>
        <w:rPr>
          <w:rFonts w:ascii="Times New Roman" w:eastAsia="MS Mincho" w:hAnsi="Times New Roman" w:cs="Times-Roman"/>
          <w:kern w:val="0"/>
          <w:szCs w:val="36"/>
          <w:lang w:bidi="en-US"/>
        </w:rPr>
        <w:t>was collected and further centrifuged at 20,000</w:t>
      </w:r>
      <w:r>
        <w:rPr>
          <w:rFonts w:ascii="Times New Roman" w:eastAsia="MS Mincho" w:hAnsi="Times New Roman" w:cs="Times New Roman"/>
        </w:rPr>
        <w:t xml:space="preserve">x </w:t>
      </w:r>
      <w:r>
        <w:rPr>
          <w:rFonts w:ascii="Times New Roman" w:eastAsia="MS Mincho" w:hAnsi="Times New Roman" w:cs="Times-Roman"/>
          <w:iCs/>
          <w:kern w:val="0"/>
          <w:szCs w:val="36"/>
          <w:lang w:bidi="en-US"/>
        </w:rPr>
        <w:t>g</w:t>
      </w:r>
      <w:r>
        <w:rPr>
          <w:rFonts w:ascii="Times New Roman" w:eastAsia="MS Mincho" w:hAnsi="Times New Roman" w:cs="Times-Roman"/>
          <w:kern w:val="0"/>
          <w:szCs w:val="36"/>
          <w:lang w:bidi="en-US"/>
        </w:rPr>
        <w:t xml:space="preserve"> for 10 min at 4°C.  A 50% slurry of Glutathione Sepharose 4B affinity beads (100 ml, GE Healthcare Bio-Sciences AB) equilibrated with PBS containing 10% glycerol, 0.5% Triton X-100, and </w:t>
      </w:r>
      <w:r>
        <w:rPr>
          <w:rFonts w:ascii="Times New Roman" w:eastAsia="MS Mincho" w:hAnsi="Times New Roman" w:cs="Times New Roman"/>
        </w:rPr>
        <w:t xml:space="preserve">1 mM </w:t>
      </w:r>
      <w:r>
        <w:rPr>
          <w:rFonts w:ascii="Times New Roman" w:eastAsia="MS Mincho" w:hAnsi="Times New Roman" w:cs="CourierNewPSMT"/>
          <w:lang w:bidi="en-US"/>
        </w:rPr>
        <w:t>DTT</w:t>
      </w:r>
      <w:r>
        <w:rPr>
          <w:rFonts w:ascii="Times New Roman" w:eastAsia="MS Mincho" w:hAnsi="Times New Roman" w:cs="Times-Roman"/>
          <w:kern w:val="0"/>
          <w:szCs w:val="36"/>
          <w:lang w:bidi="en-US"/>
        </w:rPr>
        <w:t xml:space="preserve"> (PBS-GT), was added to the final supernatant</w:t>
      </w:r>
      <w:r>
        <w:rPr>
          <w:rFonts w:ascii="Times New Roman" w:eastAsia="MS Mincho" w:hAnsi="Times New Roman" w:cs="Times-Roman"/>
          <w:kern w:val="0"/>
          <w:szCs w:val="30"/>
          <w:vertAlign w:val="superscript"/>
          <w:lang w:bidi="en-US"/>
        </w:rPr>
        <w:t xml:space="preserve"> </w:t>
      </w:r>
      <w:r>
        <w:rPr>
          <w:rFonts w:ascii="Times New Roman" w:eastAsia="MS Mincho" w:hAnsi="Times New Roman" w:cs="Times-Roman"/>
          <w:kern w:val="0"/>
          <w:szCs w:val="36"/>
          <w:lang w:bidi="en-US"/>
        </w:rPr>
        <w:t>and incubated for 4 h at 4°C under gentle rotation. After incubation, affinity beads were collected by centrifugation at 780</w:t>
      </w:r>
      <w:r>
        <w:rPr>
          <w:rFonts w:ascii="Times New Roman" w:eastAsia="MS Mincho" w:hAnsi="Times New Roman" w:cs="Times New Roman"/>
        </w:rPr>
        <w:t>x</w:t>
      </w:r>
      <w:r>
        <w:rPr>
          <w:rFonts w:ascii="Times New Roman" w:eastAsia="MS Mincho" w:hAnsi="Times New Roman" w:cs="Times-Roman"/>
          <w:kern w:val="0"/>
          <w:szCs w:val="36"/>
          <w:lang w:bidi="en-US"/>
        </w:rPr>
        <w:t xml:space="preserve"> </w:t>
      </w:r>
      <w:r>
        <w:rPr>
          <w:rFonts w:ascii="Times New Roman" w:eastAsia="MS Mincho" w:hAnsi="Times New Roman" w:cs="Times-Roman"/>
          <w:iCs/>
          <w:kern w:val="0"/>
          <w:szCs w:val="36"/>
          <w:lang w:bidi="en-US"/>
        </w:rPr>
        <w:t>g</w:t>
      </w:r>
      <w:r>
        <w:rPr>
          <w:rFonts w:ascii="Times New Roman" w:eastAsia="MS Mincho" w:hAnsi="Times New Roman" w:cs="Times New Roman"/>
        </w:rPr>
        <w:t xml:space="preserve"> for</w:t>
      </w:r>
      <w:r>
        <w:rPr>
          <w:rFonts w:ascii="Times New Roman" w:eastAsia="MS Mincho" w:hAnsi="Times New Roman" w:cs="Times-Roman"/>
          <w:kern w:val="0"/>
          <w:szCs w:val="36"/>
          <w:lang w:bidi="en-US"/>
        </w:rPr>
        <w:t xml:space="preserve"> 3 min and washed three times with 1 ml PBS-GT at 2300</w:t>
      </w:r>
      <w:r>
        <w:rPr>
          <w:rFonts w:ascii="Times New Roman" w:eastAsia="MS Mincho" w:hAnsi="Times New Roman" w:cs="Times New Roman"/>
        </w:rPr>
        <w:t>x</w:t>
      </w:r>
      <w:r>
        <w:rPr>
          <w:rFonts w:ascii="Times New Roman" w:eastAsia="MS Mincho" w:hAnsi="Times New Roman" w:cs="Times-Roman"/>
          <w:kern w:val="0"/>
          <w:szCs w:val="36"/>
          <w:lang w:bidi="en-US"/>
        </w:rPr>
        <w:t xml:space="preserve"> </w:t>
      </w:r>
      <w:r>
        <w:rPr>
          <w:rFonts w:ascii="Times New Roman" w:eastAsia="MS Mincho" w:hAnsi="Times New Roman" w:cs="Times-Roman"/>
          <w:iCs/>
          <w:kern w:val="0"/>
          <w:szCs w:val="36"/>
          <w:lang w:bidi="en-US"/>
        </w:rPr>
        <w:t>g</w:t>
      </w:r>
      <w:r>
        <w:rPr>
          <w:rFonts w:ascii="Times New Roman" w:eastAsia="MS Mincho" w:hAnsi="Times New Roman" w:cs="Times New Roman"/>
        </w:rPr>
        <w:t xml:space="preserve"> for</w:t>
      </w:r>
      <w:r>
        <w:rPr>
          <w:rFonts w:ascii="Times New Roman" w:eastAsia="MS Mincho" w:hAnsi="Times New Roman" w:cs="Times-Roman"/>
          <w:kern w:val="0"/>
          <w:szCs w:val="36"/>
          <w:lang w:bidi="en-US"/>
        </w:rPr>
        <w:t xml:space="preserve"> 3 min at 4°C. After the final wash, affinity beads and residual buffer adjusted to 60 ml were </w:t>
      </w:r>
      <w:r>
        <w:rPr>
          <w:rFonts w:ascii="Times New Roman" w:eastAsia="MS Mincho" w:hAnsi="Times New Roman" w:cs="Times New Roman"/>
        </w:rPr>
        <w:t xml:space="preserve">dissolved in 60 </w:t>
      </w:r>
      <w:r>
        <w:rPr>
          <w:rFonts w:ascii="Times New Roman" w:eastAsia="MS Mincho" w:hAnsi="Times New Roman" w:cs="Times-Roman"/>
          <w:kern w:val="0"/>
          <w:szCs w:val="36"/>
          <w:lang w:bidi="en-US"/>
        </w:rPr>
        <w:t>ml of</w:t>
      </w:r>
      <w:r>
        <w:rPr>
          <w:rFonts w:ascii="Times New Roman" w:eastAsia="MS Mincho" w:hAnsi="Times New Roman" w:cs="Times New Roman"/>
        </w:rPr>
        <w:t xml:space="preserve"> 2x sodium dodecyl sulfate (SDS) sample buffer containing 0.25 M Tris-HCl (pH 6.8), 2% SDS, 50% glycerol, and 10% </w:t>
      </w:r>
      <w:r>
        <w:rPr>
          <w:rFonts w:ascii="Times New Roman" w:eastAsia="MS Mincho" w:hAnsi="Times New Roman" w:cs="Helvetica"/>
          <w:szCs w:val="30"/>
          <w:lang w:bidi="en-US"/>
        </w:rPr>
        <w:t>2-mercaptoethanol, and</w:t>
      </w:r>
      <w:r>
        <w:rPr>
          <w:rFonts w:ascii="Times New Roman" w:eastAsia="MS Mincho" w:hAnsi="Times New Roman" w:cs="Times New Roman"/>
        </w:rPr>
        <w:t xml:space="preserve"> a 10-</w:t>
      </w:r>
      <w:r>
        <w:rPr>
          <w:rFonts w:ascii="Times New Roman" w:eastAsia="MS Mincho" w:hAnsi="Times New Roman" w:cs="Times-Roman"/>
          <w:kern w:val="0"/>
          <w:szCs w:val="36"/>
          <w:lang w:bidi="en-US"/>
        </w:rPr>
        <w:t xml:space="preserve">ml </w:t>
      </w:r>
      <w:r>
        <w:rPr>
          <w:rFonts w:ascii="Times New Roman" w:eastAsia="MS Mincho" w:hAnsi="Times New Roman" w:cs="Times New Roman"/>
        </w:rPr>
        <w:t xml:space="preserve">aliquot was </w:t>
      </w:r>
      <w:r>
        <w:rPr>
          <w:rFonts w:ascii="Times New Roman" w:eastAsia="MS Mincho" w:hAnsi="Times New Roman" w:cs="Times-Roman"/>
          <w:kern w:val="0"/>
          <w:szCs w:val="36"/>
          <w:lang w:bidi="en-US"/>
        </w:rPr>
        <w:t>subjected to</w:t>
      </w:r>
      <w:r>
        <w:rPr>
          <w:rFonts w:ascii="Times New Roman" w:eastAsia="MS Mincho" w:hAnsi="Times New Roman" w:cs="Times-Roman"/>
          <w:kern w:val="0"/>
          <w:szCs w:val="30"/>
          <w:vertAlign w:val="superscript"/>
          <w:lang w:bidi="en-US"/>
        </w:rPr>
        <w:t xml:space="preserve"> </w:t>
      </w:r>
      <w:r>
        <w:rPr>
          <w:rFonts w:ascii="Times New Roman" w:eastAsia="MS Mincho" w:hAnsi="Times New Roman" w:cs="Times-Roman"/>
          <w:kern w:val="0"/>
          <w:szCs w:val="36"/>
          <w:lang w:bidi="en-US"/>
        </w:rPr>
        <w:t>SDS-polyacrylamide gel electrophoresis (7.3% polyacrylamide gel). The GST-IP</w:t>
      </w:r>
      <w:r>
        <w:rPr>
          <w:rFonts w:ascii="Times New Roman" w:eastAsia="MS Mincho" w:hAnsi="Times New Roman" w:cs="Times-Roman"/>
          <w:kern w:val="0"/>
          <w:szCs w:val="36"/>
          <w:vertAlign w:val="subscript"/>
          <w:lang w:bidi="en-US"/>
        </w:rPr>
        <w:t>3</w:t>
      </w:r>
      <w:r>
        <w:rPr>
          <w:rFonts w:ascii="Times New Roman" w:eastAsia="MS Mincho" w:hAnsi="Times New Roman" w:cs="Times-Roman"/>
          <w:kern w:val="0"/>
          <w:szCs w:val="36"/>
          <w:lang w:bidi="en-US"/>
        </w:rPr>
        <w:t xml:space="preserve">-sponge trapped by affinity beads was </w:t>
      </w:r>
      <w:r>
        <w:rPr>
          <w:rFonts w:ascii="Times New Roman" w:eastAsia="MS PGothic" w:hAnsi="Times New Roman" w:cs="Times New Roman"/>
        </w:rPr>
        <w:t>analyzed by immunoblotting.</w:t>
      </w:r>
      <w:r>
        <w:rPr>
          <w:rFonts w:ascii="Times New Roman" w:eastAsia="MS Mincho" w:hAnsi="Times New Roman" w:cs="Times-Roman"/>
          <w:kern w:val="0"/>
          <w:szCs w:val="36"/>
          <w:lang w:bidi="en-US"/>
        </w:rPr>
        <w:t xml:space="preserve"> </w:t>
      </w:r>
      <w:r>
        <w:rPr>
          <w:rFonts w:ascii="Times New Roman" w:eastAsia="Osaka" w:hAnsi="Times New Roman" w:cs="Times New Roman"/>
        </w:rPr>
        <w:t xml:space="preserve">Separated proteins were transferred to an Immobilon-P transfer membrane (Millipore Corporation) and blocked with 5% skim milk in 20 mM Tris-buffered saline (pH 7.3) supplemented with 0.05% Tween 20 for 1 h. </w:t>
      </w:r>
      <w:r>
        <w:rPr>
          <w:rFonts w:ascii="Times New Roman" w:eastAsia="MS Mincho" w:hAnsi="Times New Roman" w:cs="Times-Roman"/>
          <w:kern w:val="0"/>
          <w:szCs w:val="36"/>
          <w:lang w:bidi="en-US"/>
        </w:rPr>
        <w:t>After blocking, the membrane was incubated with goat anti-GST polyclonal antibody (1:1000; Amersham Biosciences, UK Limited) overnight at 4°C and horseradish</w:t>
      </w:r>
      <w:r>
        <w:rPr>
          <w:rFonts w:ascii="Times New Roman" w:eastAsia="MS Mincho" w:hAnsi="Times New Roman" w:cs="Times-Roman"/>
          <w:kern w:val="0"/>
          <w:szCs w:val="30"/>
          <w:vertAlign w:val="superscript"/>
          <w:lang w:bidi="en-US"/>
        </w:rPr>
        <w:t xml:space="preserve"> </w:t>
      </w:r>
      <w:r>
        <w:rPr>
          <w:rFonts w:ascii="Times New Roman" w:eastAsia="MS Mincho" w:hAnsi="Times New Roman" w:cs="Times-Roman"/>
          <w:kern w:val="0"/>
          <w:szCs w:val="36"/>
          <w:lang w:bidi="en-US"/>
        </w:rPr>
        <w:t>peroxidase-labeled donkey anti-goat IgG</w:t>
      </w:r>
      <w:r>
        <w:rPr>
          <w:rFonts w:ascii="Times New Roman" w:eastAsia="MS Mincho" w:hAnsi="Times New Roman" w:cs="Times-Roman"/>
          <w:kern w:val="0"/>
          <w:szCs w:val="30"/>
          <w:vertAlign w:val="superscript"/>
          <w:lang w:bidi="en-US"/>
        </w:rPr>
        <w:t xml:space="preserve"> </w:t>
      </w:r>
      <w:r>
        <w:rPr>
          <w:rFonts w:ascii="Times New Roman" w:eastAsia="MS Mincho" w:hAnsi="Times New Roman" w:cs="Times-Roman"/>
          <w:kern w:val="0"/>
          <w:szCs w:val="36"/>
          <w:lang w:bidi="en-US"/>
        </w:rPr>
        <w:t>(1:5000; Jackson ImmunoResearch Laboratories, Inc.) secondary antibody</w:t>
      </w:r>
      <w:r>
        <w:rPr>
          <w:rFonts w:ascii="Times New Roman" w:eastAsia="MS Mincho" w:hAnsi="Times New Roman" w:cs="Times New Roman"/>
        </w:rPr>
        <w:t xml:space="preserve"> for 1 h at room temperature</w:t>
      </w:r>
      <w:r>
        <w:rPr>
          <w:rFonts w:ascii="Times New Roman" w:eastAsia="MS Mincho" w:hAnsi="Times New Roman" w:cs="Times-Roman"/>
          <w:kern w:val="0"/>
          <w:szCs w:val="36"/>
          <w:lang w:bidi="en-US"/>
        </w:rPr>
        <w:t>.</w:t>
      </w:r>
      <w:r>
        <w:rPr>
          <w:rFonts w:ascii="Times New Roman" w:eastAsia="MS Mincho" w:hAnsi="Times New Roman" w:cs="Times-Roman"/>
          <w:kern w:val="0"/>
          <w:szCs w:val="30"/>
          <w:vertAlign w:val="superscript"/>
          <w:lang w:bidi="en-US"/>
        </w:rPr>
        <w:t xml:space="preserve"> </w:t>
      </w:r>
      <w:r>
        <w:rPr>
          <w:rFonts w:ascii="Times New Roman" w:eastAsia="MS Mincho" w:hAnsi="Times New Roman" w:cs="Times-Roman"/>
          <w:kern w:val="0"/>
          <w:szCs w:val="36"/>
          <w:lang w:bidi="en-US"/>
        </w:rPr>
        <w:t>Signal detection was accomplished using enhanced chemiluminescent</w:t>
      </w:r>
      <w:r>
        <w:rPr>
          <w:rFonts w:ascii="Times New Roman" w:eastAsia="MS Mincho" w:hAnsi="Times New Roman" w:cs="Times-Roman"/>
          <w:kern w:val="0"/>
          <w:szCs w:val="30"/>
          <w:vertAlign w:val="superscript"/>
          <w:lang w:bidi="en-US"/>
        </w:rPr>
        <w:t xml:space="preserve"> </w:t>
      </w:r>
      <w:r>
        <w:rPr>
          <w:rFonts w:ascii="Times New Roman" w:eastAsia="MS Mincho" w:hAnsi="Times New Roman" w:cs="Times-Roman"/>
          <w:kern w:val="0"/>
          <w:szCs w:val="36"/>
          <w:lang w:bidi="en-US"/>
        </w:rPr>
        <w:t>Western blotting detection reagents (Santa Cruz Biotechnology, Inc.).</w:t>
      </w:r>
    </w:p>
    <w:p w:rsidR="00C734BE" w:rsidRPr="00DB204D" w:rsidRDefault="00C734BE" w:rsidP="00C734BE">
      <w:pPr>
        <w:spacing w:line="360" w:lineRule="auto"/>
        <w:ind w:rightChars="-21" w:right="-50"/>
        <w:rPr>
          <w:rFonts w:ascii="Times New Roman" w:eastAsia="MS Mincho" w:hAnsi="Times New Roman" w:cs="Times-Roman"/>
          <w:kern w:val="0"/>
          <w:szCs w:val="36"/>
          <w:lang w:bidi="en-US"/>
        </w:rPr>
      </w:pPr>
    </w:p>
    <w:p w:rsidR="00C734BE" w:rsidRPr="00DB204D" w:rsidRDefault="00B31133" w:rsidP="00C734BE">
      <w:pPr>
        <w:spacing w:line="360" w:lineRule="auto"/>
        <w:ind w:rightChars="-21" w:right="-50"/>
        <w:rPr>
          <w:rFonts w:ascii="Times New Roman" w:eastAsia="MS PGothic" w:hAnsi="Times New Roman"/>
          <w:b/>
        </w:rPr>
      </w:pPr>
      <w:r>
        <w:rPr>
          <w:rFonts w:ascii="Times New Roman" w:eastAsia="MS PGothic" w:hAnsi="Times New Roman"/>
          <w:b/>
        </w:rPr>
        <w:t>Quantification of GST-IP</w:t>
      </w:r>
      <w:r>
        <w:rPr>
          <w:rFonts w:ascii="Times New Roman" w:eastAsia="MS PGothic" w:hAnsi="Times New Roman"/>
          <w:b/>
          <w:vertAlign w:val="subscript"/>
        </w:rPr>
        <w:t>3</w:t>
      </w:r>
      <w:r>
        <w:rPr>
          <w:rFonts w:ascii="Times New Roman" w:eastAsia="MS PGothic" w:hAnsi="Times New Roman"/>
          <w:b/>
        </w:rPr>
        <w:t xml:space="preserve"> sponge expression</w:t>
      </w:r>
    </w:p>
    <w:p w:rsidR="00C734BE" w:rsidRPr="00DB204D" w:rsidRDefault="00B31133">
      <w:pPr>
        <w:spacing w:line="360" w:lineRule="auto"/>
        <w:ind w:rightChars="-21" w:right="-50"/>
        <w:rPr>
          <w:rFonts w:ascii="Times New Roman" w:hAnsi="Times New Roman" w:cs="Times-Roman"/>
          <w:kern w:val="0"/>
          <w:szCs w:val="36"/>
          <w:lang w:bidi="en-US"/>
        </w:rPr>
      </w:pPr>
      <w:r>
        <w:rPr>
          <w:rFonts w:ascii="Times New Roman" w:hAnsi="Times New Roman"/>
        </w:rPr>
        <w:t>To quantify</w:t>
      </w:r>
      <w:r>
        <w:rPr>
          <w:rFonts w:ascii="Times New Roman" w:eastAsia="MS PGothic" w:hAnsi="Times New Roman"/>
        </w:rPr>
        <w:t xml:space="preserve"> GST-IP</w:t>
      </w:r>
      <w:r>
        <w:rPr>
          <w:rFonts w:ascii="Times New Roman" w:eastAsia="MS PGothic" w:hAnsi="Times New Roman"/>
          <w:vertAlign w:val="subscript"/>
        </w:rPr>
        <w:t>3</w:t>
      </w:r>
      <w:r>
        <w:rPr>
          <w:rFonts w:ascii="Times New Roman" w:eastAsia="MS PGothic" w:hAnsi="Times New Roman"/>
        </w:rPr>
        <w:t xml:space="preserve"> sponge expression in the mouse brain, a recombinant </w:t>
      </w:r>
      <w:r>
        <w:rPr>
          <w:rFonts w:ascii="Times New Roman" w:hAnsi="Times New Roman" w:cs="Times-Roman"/>
          <w:kern w:val="0"/>
          <w:szCs w:val="36"/>
          <w:lang w:bidi="en-US"/>
        </w:rPr>
        <w:t>GST-IP</w:t>
      </w:r>
      <w:r>
        <w:rPr>
          <w:rFonts w:ascii="Times New Roman" w:hAnsi="Times New Roman" w:cs="Times-Roman"/>
          <w:kern w:val="0"/>
          <w:szCs w:val="36"/>
          <w:vertAlign w:val="subscript"/>
          <w:lang w:bidi="en-US"/>
        </w:rPr>
        <w:t>3</w:t>
      </w:r>
      <w:r>
        <w:rPr>
          <w:rFonts w:ascii="Times New Roman" w:hAnsi="Times New Roman" w:cs="Times-Roman"/>
          <w:kern w:val="0"/>
          <w:szCs w:val="36"/>
          <w:lang w:bidi="en-US"/>
        </w:rPr>
        <w:t xml:space="preserve"> sponge (G224/R441Q) expressed in </w:t>
      </w:r>
      <w:r>
        <w:rPr>
          <w:rFonts w:ascii="Times New Roman" w:hAnsi="Times New Roman" w:cs="Times-Roman"/>
          <w:i/>
          <w:kern w:val="0"/>
          <w:szCs w:val="36"/>
          <w:lang w:bidi="en-US"/>
        </w:rPr>
        <w:t>Escherichia coli</w:t>
      </w:r>
      <w:r>
        <w:rPr>
          <w:rFonts w:ascii="Times New Roman" w:hAnsi="Times New Roman" w:cs="Times-Roman"/>
          <w:kern w:val="0"/>
          <w:szCs w:val="36"/>
          <w:lang w:bidi="en-US"/>
        </w:rPr>
        <w:t xml:space="preserve"> cells </w:t>
      </w:r>
      <w:r w:rsidRPr="00DB204D">
        <w:rPr>
          <w:rFonts w:ascii="Times New Roman" w:hAnsi="Times New Roman" w:cs="Times-Roman"/>
          <w:kern w:val="0"/>
          <w:szCs w:val="36"/>
          <w:lang w:bidi="en-US"/>
        </w:rPr>
        <w:fldChar w:fldCharType="begin">
          <w:fldData xml:space="preserve">PEVuZE5vdGU+PENpdGU+PEF1dGhvcj5VY2hpeWFtYTwvQXV0aG9yPjxZZWFyPjIwMDI8L1llYXI+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</w:fldData>
        </w:fldChar>
      </w:r>
      <w:r>
        <w:rPr>
          <w:rFonts w:ascii="Times New Roman" w:hAnsi="Times New Roman" w:cs="Times-Roman"/>
          <w:kern w:val="0"/>
          <w:szCs w:val="36"/>
          <w:lang w:bidi="en-US"/>
        </w:rPr>
        <w:instrText xml:space="preserve"> ADDIN EN.CITE </w:instrText>
      </w:r>
      <w:r w:rsidRPr="00DB204D">
        <w:rPr>
          <w:rFonts w:ascii="Times New Roman" w:hAnsi="Times New Roman" w:cs="Times-Roman"/>
          <w:kern w:val="0"/>
          <w:szCs w:val="36"/>
          <w:lang w:bidi="en-US"/>
        </w:rPr>
        <w:fldChar w:fldCharType="begin">
          <w:fldData xml:space="preserve">PEVuZE5vdGU+PENpdGU+PEF1dGhvcj5VY2hpeWFtYTwvQXV0aG9yPjxZZWFyPjIwMDI8L1llYXI+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</w:fldData>
        </w:fldChar>
      </w:r>
      <w:r>
        <w:rPr>
          <w:rFonts w:ascii="Times New Roman" w:hAnsi="Times New Roman" w:cs="Times-Roman"/>
          <w:kern w:val="0"/>
          <w:szCs w:val="36"/>
          <w:lang w:bidi="en-US"/>
        </w:rPr>
        <w:instrText xml:space="preserve"> ADDIN EN.CITE.DATA </w:instrText>
      </w:r>
      <w:r w:rsidR="00DE66AB" w:rsidRPr="00B31133">
        <w:rPr>
          <w:rFonts w:ascii="Times New Roman" w:hAnsi="Times New Roman" w:cs="Times-Roman"/>
          <w:kern w:val="0"/>
          <w:szCs w:val="36"/>
          <w:lang w:bidi="en-US"/>
        </w:rPr>
      </w:r>
      <w:r w:rsidRPr="00DB204D">
        <w:rPr>
          <w:rFonts w:ascii="Times New Roman" w:hAnsi="Times New Roman" w:cs="Times-Roman"/>
          <w:kern w:val="0"/>
          <w:szCs w:val="36"/>
          <w:lang w:bidi="en-US"/>
        </w:rPr>
        <w:fldChar w:fldCharType="end"/>
      </w:r>
      <w:r w:rsidR="00DE66AB" w:rsidRPr="00B31133">
        <w:rPr>
          <w:rFonts w:ascii="Times New Roman" w:hAnsi="Times New Roman" w:cs="Times-Roman"/>
          <w:kern w:val="0"/>
          <w:szCs w:val="36"/>
          <w:lang w:bidi="en-US"/>
        </w:rPr>
      </w:r>
      <w:r w:rsidRPr="00DB204D">
        <w:rPr>
          <w:rFonts w:ascii="Times New Roman" w:hAnsi="Times New Roman" w:cs="Times-Roman"/>
          <w:kern w:val="0"/>
          <w:szCs w:val="36"/>
          <w:lang w:bidi="en-US"/>
        </w:rPr>
        <w:fldChar w:fldCharType="separate"/>
      </w:r>
      <w:r>
        <w:rPr>
          <w:rFonts w:ascii="Times New Roman" w:hAnsi="Times New Roman" w:cs="Times-Roman"/>
          <w:noProof/>
          <w:kern w:val="0"/>
          <w:szCs w:val="36"/>
          <w:lang w:bidi="en-US"/>
        </w:rPr>
        <w:t>[3]</w:t>
      </w:r>
      <w:r w:rsidRPr="00DB204D">
        <w:rPr>
          <w:rFonts w:ascii="Times New Roman" w:hAnsi="Times New Roman" w:cs="Times-Roman"/>
          <w:kern w:val="0"/>
          <w:szCs w:val="36"/>
          <w:lang w:bidi="en-US"/>
        </w:rPr>
        <w:fldChar w:fldCharType="end"/>
      </w:r>
      <w:r>
        <w:rPr>
          <w:rFonts w:ascii="Times New Roman" w:hAnsi="Times New Roman" w:cs="Times-Roman"/>
          <w:kern w:val="0"/>
          <w:szCs w:val="36"/>
          <w:lang w:bidi="en-US"/>
        </w:rPr>
        <w:t xml:space="preserve"> was used as the quantitative standard. The plasmid vector pGEX-2T (Amersham Biosciences) carrying G224/R441Q was transformed into BL21 competent cells and expression of recombinant protein was carried out according to the method described previously </w:t>
      </w:r>
      <w:r w:rsidRPr="00DB204D">
        <w:rPr>
          <w:rFonts w:ascii="Times New Roman" w:hAnsi="Times New Roman" w:cs="Times-Roman"/>
          <w:kern w:val="0"/>
          <w:szCs w:val="36"/>
          <w:lang w:bidi="en-US"/>
        </w:rPr>
        <w:fldChar w:fldCharType="begin">
          <w:fldData xml:space="preserve">PEVuZE5vdGU+PENpdGU+PEF1dGhvcj5Zb3NoaWthd2E8L0F1dGhvcj48WWVhcj4xOTk5PC9ZZWFy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</w:fldData>
        </w:fldChar>
      </w:r>
      <w:r>
        <w:rPr>
          <w:rFonts w:ascii="Times New Roman" w:hAnsi="Times New Roman" w:cs="Times-Roman"/>
          <w:kern w:val="0"/>
          <w:szCs w:val="36"/>
          <w:lang w:bidi="en-US"/>
        </w:rPr>
        <w:instrText xml:space="preserve"> ADDIN EN.CITE </w:instrText>
      </w:r>
      <w:r w:rsidRPr="00DB204D">
        <w:rPr>
          <w:rFonts w:ascii="Times New Roman" w:hAnsi="Times New Roman" w:cs="Times-Roman"/>
          <w:kern w:val="0"/>
          <w:szCs w:val="36"/>
          <w:lang w:bidi="en-US"/>
        </w:rPr>
        <w:fldChar w:fldCharType="begin">
          <w:fldData xml:space="preserve">PEVuZE5vdGU+PENpdGU+PEF1dGhvcj5Zb3NoaWthd2E8L0F1dGhvcj48WWVhcj4xOTk5PC9ZZWFy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</w:fldData>
        </w:fldChar>
      </w:r>
      <w:r>
        <w:rPr>
          <w:rFonts w:ascii="Times New Roman" w:hAnsi="Times New Roman" w:cs="Times-Roman"/>
          <w:kern w:val="0"/>
          <w:szCs w:val="36"/>
          <w:lang w:bidi="en-US"/>
        </w:rPr>
        <w:instrText xml:space="preserve"> ADDIN EN.CITE.DATA </w:instrText>
      </w:r>
      <w:r w:rsidR="00DE66AB" w:rsidRPr="00B31133">
        <w:rPr>
          <w:rFonts w:ascii="Times New Roman" w:hAnsi="Times New Roman" w:cs="Times-Roman"/>
          <w:kern w:val="0"/>
          <w:szCs w:val="36"/>
          <w:lang w:bidi="en-US"/>
        </w:rPr>
      </w:r>
      <w:r w:rsidRPr="00DB204D">
        <w:rPr>
          <w:rFonts w:ascii="Times New Roman" w:hAnsi="Times New Roman" w:cs="Times-Roman"/>
          <w:kern w:val="0"/>
          <w:szCs w:val="36"/>
          <w:lang w:bidi="en-US"/>
        </w:rPr>
        <w:fldChar w:fldCharType="end"/>
      </w:r>
      <w:r w:rsidR="00DE66AB" w:rsidRPr="00B31133">
        <w:rPr>
          <w:rFonts w:ascii="Times New Roman" w:hAnsi="Times New Roman" w:cs="Times-Roman"/>
          <w:kern w:val="0"/>
          <w:szCs w:val="36"/>
          <w:lang w:bidi="en-US"/>
        </w:rPr>
      </w:r>
      <w:r w:rsidRPr="00DB204D">
        <w:rPr>
          <w:rFonts w:ascii="Times New Roman" w:hAnsi="Times New Roman" w:cs="Times-Roman"/>
          <w:kern w:val="0"/>
          <w:szCs w:val="36"/>
          <w:lang w:bidi="en-US"/>
        </w:rPr>
        <w:fldChar w:fldCharType="separate"/>
      </w:r>
      <w:r>
        <w:rPr>
          <w:rFonts w:ascii="Times New Roman" w:hAnsi="Times New Roman" w:cs="Times-Roman"/>
          <w:noProof/>
          <w:kern w:val="0"/>
          <w:szCs w:val="36"/>
          <w:lang w:bidi="en-US"/>
        </w:rPr>
        <w:t>[4]</w:t>
      </w:r>
      <w:r w:rsidRPr="00DB204D">
        <w:rPr>
          <w:rFonts w:ascii="Times New Roman" w:hAnsi="Times New Roman" w:cs="Times-Roman"/>
          <w:kern w:val="0"/>
          <w:szCs w:val="36"/>
          <w:lang w:bidi="en-US"/>
        </w:rPr>
        <w:fldChar w:fldCharType="end"/>
      </w:r>
      <w:r>
        <w:rPr>
          <w:rFonts w:ascii="Times New Roman" w:hAnsi="Times New Roman" w:cs="Times-Roman"/>
          <w:kern w:val="0"/>
          <w:szCs w:val="36"/>
          <w:lang w:bidi="en-US"/>
        </w:rPr>
        <w:t xml:space="preserve">. The cell pellet from 50 ml culture was resuspended in 10 ml of sonication buffer containing </w:t>
      </w:r>
      <w:r>
        <w:rPr>
          <w:rFonts w:ascii="Times New Roman" w:hAnsi="Times New Roman"/>
        </w:rPr>
        <w:t xml:space="preserve">50 mM Tris-HCl (pH 8.0), 50 mM NaCl, 1 mM EDTA, 1 mM </w:t>
      </w:r>
      <w:r>
        <w:rPr>
          <w:rFonts w:ascii="Times New Roman" w:hAnsi="Times New Roman" w:cs="CourierNewPSMT"/>
          <w:lang w:bidi="en-US"/>
        </w:rPr>
        <w:t>DTT, and protease inhibitor cocktail; treated by 5 cycles of freezing/thawing in liquid nitrogen and water bath at 37</w:t>
      </w:r>
      <w:r>
        <w:rPr>
          <w:rFonts w:ascii="Times New Roman" w:hAnsi="Times New Roman" w:cs="Times-Roman"/>
          <w:kern w:val="0"/>
          <w:szCs w:val="36"/>
          <w:lang w:bidi="en-US"/>
        </w:rPr>
        <w:t xml:space="preserve">°C; and sonicated six times for 10 s each </w:t>
      </w:r>
      <w:r>
        <w:rPr>
          <w:rFonts w:ascii="Times New Roman" w:hAnsi="Times New Roman" w:cs="Times-Roman"/>
          <w:iCs/>
          <w:kern w:val="0"/>
          <w:szCs w:val="36"/>
          <w:lang w:bidi="en-US"/>
        </w:rPr>
        <w:t xml:space="preserve">at </w:t>
      </w:r>
      <w:r>
        <w:rPr>
          <w:rFonts w:ascii="Times New Roman" w:hAnsi="Times New Roman" w:cs="CourierNewPSMT"/>
          <w:lang w:bidi="en-US"/>
        </w:rPr>
        <w:t>4</w:t>
      </w:r>
      <w:r>
        <w:rPr>
          <w:rFonts w:ascii="Times New Roman" w:hAnsi="Times New Roman" w:cs="Times-Roman"/>
          <w:kern w:val="0"/>
          <w:szCs w:val="36"/>
          <w:lang w:bidi="en-US"/>
        </w:rPr>
        <w:t>°C using a VP-15s sonicator (TAITEC Co. Ltd.). After the addition of 1 ml of 10% Triton X-100 to the sonicated lysate and thorough mixing, the lysate was centrifuged at 20,000</w:t>
      </w:r>
      <w:r>
        <w:rPr>
          <w:rFonts w:ascii="Times New Roman" w:hAnsi="Times New Roman"/>
        </w:rPr>
        <w:t>x</w:t>
      </w:r>
      <w:r>
        <w:rPr>
          <w:rFonts w:ascii="Times New Roman" w:hAnsi="Times New Roman" w:cs="Times-Roman"/>
          <w:kern w:val="0"/>
          <w:szCs w:val="36"/>
          <w:lang w:bidi="en-US"/>
        </w:rPr>
        <w:t xml:space="preserve"> </w:t>
      </w:r>
      <w:r>
        <w:rPr>
          <w:rFonts w:ascii="Times New Roman" w:hAnsi="Times New Roman" w:cs="Times-Roman"/>
          <w:iCs/>
          <w:kern w:val="0"/>
          <w:szCs w:val="36"/>
          <w:lang w:bidi="en-US"/>
        </w:rPr>
        <w:t>g</w:t>
      </w:r>
      <w:r>
        <w:rPr>
          <w:rFonts w:ascii="Times New Roman" w:hAnsi="Times New Roman"/>
        </w:rPr>
        <w:t xml:space="preserve"> </w:t>
      </w:r>
      <w:r>
        <w:rPr>
          <w:rFonts w:ascii="Times New Roman" w:eastAsia="MS PGothic" w:hAnsi="Times New Roman"/>
        </w:rPr>
        <w:t xml:space="preserve">for 20 min </w:t>
      </w:r>
      <w:r>
        <w:rPr>
          <w:rFonts w:ascii="Times New Roman" w:hAnsi="Times New Roman" w:cs="Times-Roman"/>
          <w:kern w:val="0"/>
          <w:szCs w:val="36"/>
          <w:lang w:bidi="en-US"/>
        </w:rPr>
        <w:t>at 4°C. The resulting supernatant was mixed with 150 ml of a 50% slurry of Glutathione Sepharose 4B affinity beads equilibrated with PBS-GT and incubated for 40 min at 4°C under gentle rotation. After incubation, the affinity beads were collected by centrifugation at 2000</w:t>
      </w:r>
      <w:r>
        <w:rPr>
          <w:rFonts w:ascii="Times New Roman" w:hAnsi="Times New Roman"/>
        </w:rPr>
        <w:t>x</w:t>
      </w:r>
      <w:r>
        <w:rPr>
          <w:rFonts w:ascii="Times New Roman" w:hAnsi="Times New Roman" w:cs="Times-Roman"/>
          <w:kern w:val="0"/>
          <w:szCs w:val="36"/>
          <w:lang w:bidi="en-US"/>
        </w:rPr>
        <w:t xml:space="preserve"> </w:t>
      </w:r>
      <w:r>
        <w:rPr>
          <w:rFonts w:ascii="Times New Roman" w:hAnsi="Times New Roman" w:cs="Times-Roman"/>
          <w:iCs/>
          <w:kern w:val="0"/>
          <w:szCs w:val="36"/>
          <w:lang w:bidi="en-US"/>
        </w:rPr>
        <w:t>g</w:t>
      </w:r>
      <w:r>
        <w:rPr>
          <w:rFonts w:ascii="Times New Roman" w:hAnsi="Times New Roman"/>
        </w:rPr>
        <w:t xml:space="preserve"> for</w:t>
      </w:r>
      <w:r>
        <w:rPr>
          <w:rFonts w:ascii="Times New Roman" w:hAnsi="Times New Roman" w:cs="Times-Roman"/>
          <w:kern w:val="0"/>
          <w:szCs w:val="36"/>
          <w:lang w:bidi="en-US"/>
        </w:rPr>
        <w:t xml:space="preserve"> 5 min at 4°C and washed three times with 4 ml PBS-GT. After the final wash, the volume of affinity beads was adjusted to 100 ml and </w:t>
      </w:r>
      <w:r>
        <w:rPr>
          <w:rFonts w:ascii="Times New Roman" w:hAnsi="Times New Roman"/>
        </w:rPr>
        <w:t xml:space="preserve">mixed with an equal volume of 16 mM reduced glutathione dissolved in sonication buffer, and the </w:t>
      </w:r>
      <w:r>
        <w:rPr>
          <w:rFonts w:ascii="Times New Roman" w:hAnsi="Times New Roman" w:cs="Times-Roman"/>
          <w:kern w:val="0"/>
          <w:szCs w:val="36"/>
          <w:lang w:bidi="en-US"/>
        </w:rPr>
        <w:t>GST-IP</w:t>
      </w:r>
      <w:r>
        <w:rPr>
          <w:rFonts w:ascii="Times New Roman" w:hAnsi="Times New Roman" w:cs="Times-Roman"/>
          <w:kern w:val="0"/>
          <w:szCs w:val="36"/>
          <w:vertAlign w:val="subscript"/>
          <w:lang w:bidi="en-US"/>
        </w:rPr>
        <w:t>3</w:t>
      </w:r>
      <w:r>
        <w:rPr>
          <w:rFonts w:ascii="Times New Roman" w:hAnsi="Times New Roman" w:cs="Times-Roman"/>
          <w:kern w:val="0"/>
          <w:szCs w:val="36"/>
          <w:lang w:bidi="en-US"/>
        </w:rPr>
        <w:t xml:space="preserve"> sponge was eluted. The protein concentration of the GST-IP</w:t>
      </w:r>
      <w:r>
        <w:rPr>
          <w:rFonts w:ascii="Times New Roman" w:hAnsi="Times New Roman" w:cs="Times-Roman"/>
          <w:kern w:val="0"/>
          <w:szCs w:val="36"/>
          <w:vertAlign w:val="subscript"/>
          <w:lang w:bidi="en-US"/>
        </w:rPr>
        <w:t>3</w:t>
      </w:r>
      <w:r>
        <w:rPr>
          <w:rFonts w:ascii="Times New Roman" w:hAnsi="Times New Roman" w:cs="Times-Roman"/>
          <w:kern w:val="0"/>
          <w:szCs w:val="36"/>
          <w:lang w:bidi="en-US"/>
        </w:rPr>
        <w:t xml:space="preserve">-sponge in the elution was determined by separating the protein using SDS-polyacrylamide gel electrophoresis (7.3%) and </w:t>
      </w:r>
      <w:r>
        <w:rPr>
          <w:rFonts w:ascii="Times New Roman" w:hAnsi="Times New Roman" w:cs="CourierNewPSMT"/>
          <w:lang w:bidi="en-US"/>
        </w:rPr>
        <w:t xml:space="preserve">Coomassie Brilliant Blue </w:t>
      </w:r>
      <w:r>
        <w:rPr>
          <w:rFonts w:ascii="Times New Roman" w:hAnsi="Times New Roman" w:cs="Times-Roman"/>
          <w:kern w:val="0"/>
          <w:szCs w:val="36"/>
          <w:lang w:bidi="en-US"/>
        </w:rPr>
        <w:t>gel staining applied on the twofold serially diluted elution (</w:t>
      </w:r>
      <w:r>
        <w:rPr>
          <w:rFonts w:ascii="Times New Roman" w:hAnsi="Times New Roman"/>
        </w:rPr>
        <w:t>starting at 5 ml of the original elution up to a 128x dilution</w:t>
      </w:r>
      <w:r>
        <w:rPr>
          <w:rFonts w:ascii="Times New Roman" w:hAnsi="Times New Roman" w:cs="Times-Roman"/>
          <w:kern w:val="0"/>
          <w:szCs w:val="36"/>
          <w:lang w:bidi="en-US"/>
        </w:rPr>
        <w:t xml:space="preserve">) using bovine serum albumin as a reference (range: 20 </w:t>
      </w:r>
      <w:r>
        <w:rPr>
          <w:rFonts w:ascii="Times New Roman" w:hAnsi="Times New Roman"/>
        </w:rPr>
        <w:t>x to 0.078 mg</w:t>
      </w:r>
      <w:r>
        <w:rPr>
          <w:rFonts w:ascii="Times New Roman" w:hAnsi="Times New Roman" w:cs="Times-Roman"/>
          <w:kern w:val="0"/>
          <w:szCs w:val="36"/>
          <w:lang w:bidi="en-US"/>
        </w:rPr>
        <w:t>).</w:t>
      </w:r>
    </w:p>
    <w:p w:rsidR="00C734BE" w:rsidRPr="00DB204D" w:rsidRDefault="00B31133" w:rsidP="00C734BE">
      <w:pPr>
        <w:spacing w:line="360" w:lineRule="auto"/>
        <w:ind w:rightChars="-21" w:right="-50"/>
        <w:rPr>
          <w:rFonts w:ascii="Times New Roman" w:eastAsia="MS PGothic" w:hAnsi="Times New Roman"/>
        </w:rPr>
      </w:pPr>
      <w:r>
        <w:rPr>
          <w:rFonts w:ascii="Times New Roman" w:eastAsia="MS PGothic" w:hAnsi="Times New Roman"/>
        </w:rPr>
        <w:t>GST-IP</w:t>
      </w:r>
      <w:r>
        <w:rPr>
          <w:rFonts w:ascii="Times New Roman" w:eastAsia="MS PGothic" w:hAnsi="Times New Roman"/>
          <w:vertAlign w:val="subscript"/>
        </w:rPr>
        <w:t>3</w:t>
      </w:r>
      <w:r>
        <w:rPr>
          <w:rFonts w:ascii="Times New Roman" w:eastAsia="MS PGothic" w:hAnsi="Times New Roman"/>
        </w:rPr>
        <w:t xml:space="preserve"> sponge levels in the mouse brain were quantified by glutathione-trapping. First, the expression of the GST-IP</w:t>
      </w:r>
      <w:r>
        <w:rPr>
          <w:rFonts w:ascii="Times New Roman" w:eastAsia="MS PGothic" w:hAnsi="Times New Roman"/>
          <w:vertAlign w:val="subscript"/>
        </w:rPr>
        <w:t>3</w:t>
      </w:r>
      <w:r>
        <w:rPr>
          <w:rFonts w:ascii="Times New Roman" w:eastAsia="MS PGothic" w:hAnsi="Times New Roman"/>
        </w:rPr>
        <w:t xml:space="preserve"> sponge in the </w:t>
      </w:r>
      <w:r>
        <w:rPr>
          <w:rFonts w:ascii="Times New Roman" w:hAnsi="Times New Roman" w:cs="Times-Roman"/>
          <w:kern w:val="0"/>
          <w:szCs w:val="36"/>
          <w:lang w:bidi="en-US"/>
        </w:rPr>
        <w:t xml:space="preserve">brains of </w:t>
      </w:r>
      <w:r>
        <w:rPr>
          <w:rFonts w:ascii="Times New Roman" w:eastAsia="MS PGothic" w:hAnsi="Times New Roman"/>
        </w:rPr>
        <w:t xml:space="preserve">3-mo-old WT, </w:t>
      </w:r>
      <w:r>
        <w:rPr>
          <w:rFonts w:ascii="Times New Roman" w:eastAsia="MS PGothic" w:hAnsi="Times New Roman"/>
          <w:i/>
        </w:rPr>
        <w:t>Tg1</w:t>
      </w:r>
      <w:r>
        <w:rPr>
          <w:rFonts w:ascii="Times New Roman" w:eastAsia="MS PGothic" w:hAnsi="Times New Roman"/>
        </w:rPr>
        <w:t>, and DTg mice supplied with or without Dox water and</w:t>
      </w:r>
      <w:r>
        <w:rPr>
          <w:rFonts w:ascii="Times New Roman" w:hAnsi="Times New Roman" w:cs="CourierNewPSMT"/>
          <w:lang w:bidi="en-US"/>
        </w:rPr>
        <w:t xml:space="preserve"> DTg mice supplied with </w:t>
      </w:r>
      <w:r>
        <w:rPr>
          <w:rFonts w:ascii="Times New Roman" w:eastAsia="MS PGothic" w:hAnsi="Times New Roman"/>
        </w:rPr>
        <w:t>Dox water beginning at</w:t>
      </w:r>
      <w:r>
        <w:rPr>
          <w:rFonts w:ascii="Times New Roman" w:hAnsi="Times New Roman" w:cs="CourierNewPSMT"/>
          <w:lang w:bidi="en-US"/>
        </w:rPr>
        <w:t xml:space="preserve"> </w:t>
      </w:r>
      <w:r>
        <w:rPr>
          <w:rFonts w:ascii="Times New Roman" w:eastAsia="MS PGothic" w:hAnsi="Times New Roman"/>
        </w:rPr>
        <w:t xml:space="preserve">1 mo after birth was analyzed. </w:t>
      </w:r>
      <w:r>
        <w:rPr>
          <w:rFonts w:ascii="Times New Roman" w:hAnsi="Times New Roman" w:cs="Times-Roman"/>
          <w:kern w:val="0"/>
          <w:szCs w:val="36"/>
          <w:lang w:bidi="en-US"/>
        </w:rPr>
        <w:t>The changes in GST-</w:t>
      </w:r>
      <w:r>
        <w:rPr>
          <w:rFonts w:ascii="Times New Roman" w:eastAsia="MS PGothic" w:hAnsi="Times New Roman"/>
        </w:rPr>
        <w:t>IP</w:t>
      </w:r>
      <w:r>
        <w:rPr>
          <w:rFonts w:ascii="Times New Roman" w:eastAsia="MS PGothic" w:hAnsi="Times New Roman"/>
          <w:vertAlign w:val="subscript"/>
        </w:rPr>
        <w:t>3</w:t>
      </w:r>
      <w:r>
        <w:rPr>
          <w:rFonts w:ascii="Times New Roman" w:eastAsia="MS PGothic" w:hAnsi="Times New Roman"/>
        </w:rPr>
        <w:t>-sponge expression over time were analyzed in DTg mice supplied with Dox water</w:t>
      </w:r>
      <w:r>
        <w:rPr>
          <w:rFonts w:ascii="Times New Roman" w:hAnsi="Times New Roman" w:cs="CourierNewPSMT"/>
          <w:lang w:bidi="en-US"/>
        </w:rPr>
        <w:t xml:space="preserve"> beginning at </w:t>
      </w:r>
      <w:r>
        <w:rPr>
          <w:rFonts w:ascii="Times New Roman" w:eastAsia="MS PGothic" w:hAnsi="Times New Roman"/>
        </w:rPr>
        <w:t xml:space="preserve">1 mo after birth (3, 5, and 9-mo-old) or with a normal water </w:t>
      </w:r>
      <w:r>
        <w:rPr>
          <w:rFonts w:ascii="Times New Roman" w:hAnsi="Times New Roman" w:cs="CourierNewPSMT"/>
          <w:lang w:bidi="en-US"/>
        </w:rPr>
        <w:t xml:space="preserve">supply </w:t>
      </w:r>
      <w:r>
        <w:rPr>
          <w:rFonts w:ascii="Times New Roman" w:eastAsia="MS PGothic" w:hAnsi="Times New Roman"/>
        </w:rPr>
        <w:t xml:space="preserve">(1, 3, 5, and 9-mo-old). </w:t>
      </w:r>
      <w:r>
        <w:rPr>
          <w:rFonts w:ascii="Times New Roman" w:hAnsi="Times New Roman" w:cs="Times-Roman"/>
          <w:kern w:val="0"/>
          <w:szCs w:val="36"/>
          <w:lang w:bidi="en-US"/>
        </w:rPr>
        <w:t>To generate standard curves,</w:t>
      </w:r>
      <w:r>
        <w:rPr>
          <w:rFonts w:ascii="Times New Roman" w:eastAsia="MS PGothic" w:hAnsi="Times New Roman"/>
        </w:rPr>
        <w:t xml:space="preserve"> the diluted recombinant </w:t>
      </w:r>
      <w:r>
        <w:rPr>
          <w:rFonts w:ascii="Times New Roman" w:hAnsi="Times New Roman" w:cs="Times-Roman"/>
          <w:kern w:val="0"/>
          <w:szCs w:val="36"/>
          <w:lang w:bidi="en-US"/>
        </w:rPr>
        <w:t>GST-IP</w:t>
      </w:r>
      <w:r>
        <w:rPr>
          <w:rFonts w:ascii="Times New Roman" w:hAnsi="Times New Roman" w:cs="Times-Roman"/>
          <w:kern w:val="0"/>
          <w:szCs w:val="36"/>
          <w:vertAlign w:val="subscript"/>
          <w:lang w:bidi="en-US"/>
        </w:rPr>
        <w:t>3</w:t>
      </w:r>
      <w:r>
        <w:rPr>
          <w:rFonts w:ascii="Times New Roman" w:hAnsi="Times New Roman" w:cs="Times-Roman"/>
          <w:kern w:val="0"/>
          <w:szCs w:val="36"/>
          <w:lang w:bidi="en-US"/>
        </w:rPr>
        <w:t xml:space="preserve"> sponge was mixed with supernatant prepared from brain homogenate of C57BL/6J mice and involved the same process as for </w:t>
      </w:r>
      <w:r>
        <w:rPr>
          <w:rFonts w:ascii="Times New Roman" w:eastAsia="MS PGothic" w:hAnsi="Times New Roman"/>
        </w:rPr>
        <w:t xml:space="preserve">glutathione-trapping. The intensity of the signal bands in immunoblotting </w:t>
      </w:r>
      <w:r>
        <w:rPr>
          <w:rFonts w:ascii="Times New Roman" w:hAnsi="Times New Roman" w:cs="Times-Roman"/>
          <w:kern w:val="0"/>
          <w:szCs w:val="36"/>
          <w:lang w:bidi="en-US"/>
        </w:rPr>
        <w:t>was used to quantify the expression level of the GST-</w:t>
      </w:r>
      <w:r>
        <w:rPr>
          <w:rFonts w:ascii="Times New Roman" w:eastAsia="MS PGothic" w:hAnsi="Times New Roman"/>
        </w:rPr>
        <w:t>IP</w:t>
      </w:r>
      <w:r>
        <w:rPr>
          <w:rFonts w:ascii="Times New Roman" w:eastAsia="MS PGothic" w:hAnsi="Times New Roman"/>
          <w:vertAlign w:val="subscript"/>
        </w:rPr>
        <w:t>3</w:t>
      </w:r>
      <w:r>
        <w:rPr>
          <w:rFonts w:ascii="Times New Roman" w:eastAsia="MS PGothic" w:hAnsi="Times New Roman"/>
        </w:rPr>
        <w:t xml:space="preserve"> sponge.</w:t>
      </w:r>
    </w:p>
    <w:p w:rsidR="00C734BE" w:rsidRPr="00DB204D" w:rsidRDefault="00C734BE" w:rsidP="00C734BE">
      <w:pPr>
        <w:spacing w:line="360" w:lineRule="auto"/>
        <w:ind w:rightChars="-21" w:right="-50"/>
        <w:rPr>
          <w:rFonts w:ascii="Times New Roman" w:eastAsia="MS Mincho" w:hAnsi="Times New Roman" w:cs="Times-Roman"/>
          <w:kern w:val="0"/>
          <w:szCs w:val="36"/>
          <w:lang w:bidi="en-US"/>
        </w:rPr>
      </w:pPr>
    </w:p>
    <w:p w:rsidR="00C734BE" w:rsidRPr="00DB204D" w:rsidRDefault="00B31133" w:rsidP="00C734BE">
      <w:pPr>
        <w:spacing w:line="360" w:lineRule="auto"/>
        <w:rPr>
          <w:rFonts w:ascii="Times New Roman" w:eastAsia="MS PGothic" w:hAnsi="Times New Roman"/>
          <w:b/>
        </w:rPr>
      </w:pPr>
      <w:r>
        <w:rPr>
          <w:rFonts w:ascii="Times New Roman" w:hAnsi="Times New Roman" w:cs="Times-Roman"/>
          <w:b/>
          <w:szCs w:val="32"/>
          <w:lang w:bidi="en-US"/>
        </w:rPr>
        <w:t>Estimation</w:t>
      </w:r>
      <w:r>
        <w:rPr>
          <w:rFonts w:ascii="Times New Roman" w:eastAsia="MS PGothic" w:hAnsi="Times New Roman"/>
          <w:b/>
        </w:rPr>
        <w:t xml:space="preserve"> of the</w:t>
      </w:r>
      <w:r>
        <w:rPr>
          <w:rFonts w:ascii="Times New Roman" w:hAnsi="Times New Roman" w:cs="CourierNewPSMT"/>
          <w:b/>
          <w:lang w:bidi="en-US"/>
        </w:rPr>
        <w:t xml:space="preserve"> GST-</w:t>
      </w:r>
      <w:r>
        <w:rPr>
          <w:rFonts w:ascii="Times New Roman" w:hAnsi="Times New Roman" w:cs="Times-Roman"/>
          <w:b/>
          <w:kern w:val="0"/>
          <w:szCs w:val="36"/>
          <w:lang w:bidi="en-US"/>
        </w:rPr>
        <w:t>IP</w:t>
      </w:r>
      <w:r>
        <w:rPr>
          <w:rFonts w:ascii="Times New Roman" w:hAnsi="Times New Roman" w:cs="Times-Roman"/>
          <w:b/>
          <w:kern w:val="0"/>
          <w:szCs w:val="36"/>
          <w:vertAlign w:val="subscript"/>
          <w:lang w:bidi="en-US"/>
        </w:rPr>
        <w:t>3</w:t>
      </w:r>
      <w:r>
        <w:rPr>
          <w:rFonts w:ascii="Times New Roman" w:hAnsi="Times New Roman" w:cs="Times-Roman"/>
          <w:b/>
          <w:kern w:val="0"/>
          <w:szCs w:val="36"/>
          <w:lang w:bidi="en-US"/>
        </w:rPr>
        <w:t xml:space="preserve">-sponge </w:t>
      </w:r>
      <w:r>
        <w:rPr>
          <w:rFonts w:ascii="Times New Roman" w:hAnsi="Times New Roman" w:cs="CourierNewPSMT"/>
          <w:b/>
          <w:lang w:bidi="en-US"/>
        </w:rPr>
        <w:t>number in a single astrocyte</w:t>
      </w:r>
      <w:r>
        <w:rPr>
          <w:rFonts w:ascii="Times New Roman" w:hAnsi="Times New Roman"/>
          <w:b/>
        </w:rPr>
        <w:t xml:space="preserve"> in</w:t>
      </w:r>
      <w:r>
        <w:rPr>
          <w:rFonts w:ascii="Times New Roman" w:eastAsia="MS PGothic" w:hAnsi="Times New Roman"/>
          <w:b/>
        </w:rPr>
        <w:t xml:space="preserve"> DTg mice</w:t>
      </w:r>
    </w:p>
    <w:p w:rsidR="00C734BE" w:rsidRPr="00DB204D" w:rsidRDefault="00B31133" w:rsidP="00C734BE">
      <w:pPr>
        <w:spacing w:line="360" w:lineRule="auto"/>
        <w:rPr>
          <w:rFonts w:ascii="Times New Roman" w:hAnsi="Times New Roman" w:cs="CourierNewPSMT"/>
          <w:lang w:bidi="en-US"/>
        </w:rPr>
      </w:pPr>
      <w:r>
        <w:rPr>
          <w:rFonts w:ascii="Times New Roman" w:hAnsi="Times New Roman"/>
        </w:rPr>
        <w:t xml:space="preserve">To roughly estimate the </w:t>
      </w:r>
      <w:r>
        <w:rPr>
          <w:rFonts w:ascii="Times New Roman" w:hAnsi="Times New Roman" w:cs="CourierNewPSMT"/>
          <w:lang w:bidi="en-US"/>
        </w:rPr>
        <w:t>number of GST-</w:t>
      </w:r>
      <w:r>
        <w:rPr>
          <w:rFonts w:ascii="Times New Roman" w:hAnsi="Times New Roman" w:cs="Times-Roman"/>
          <w:kern w:val="0"/>
          <w:szCs w:val="36"/>
          <w:lang w:bidi="en-US"/>
        </w:rPr>
        <w:t>IP</w:t>
      </w:r>
      <w:r>
        <w:rPr>
          <w:rFonts w:ascii="Times New Roman" w:hAnsi="Times New Roman" w:cs="Times-Roman"/>
          <w:kern w:val="0"/>
          <w:szCs w:val="36"/>
          <w:vertAlign w:val="subscript"/>
          <w:lang w:bidi="en-US"/>
        </w:rPr>
        <w:t>3</w:t>
      </w:r>
      <w:r>
        <w:rPr>
          <w:rFonts w:ascii="Times New Roman" w:hAnsi="Times New Roman" w:cs="Times-Roman"/>
          <w:kern w:val="0"/>
          <w:szCs w:val="36"/>
          <w:lang w:bidi="en-US"/>
        </w:rPr>
        <w:t xml:space="preserve">-sponge </w:t>
      </w:r>
      <w:r>
        <w:rPr>
          <w:rFonts w:ascii="Times New Roman" w:hAnsi="Times New Roman" w:cs="CourierNewPSMT"/>
          <w:lang w:bidi="en-US"/>
        </w:rPr>
        <w:t>molecules expressed in a single astrocyte (</w:t>
      </w:r>
      <w:r>
        <w:rPr>
          <w:rFonts w:ascii="Times New Roman" w:hAnsi="Times New Roman" w:cs="CourierNewPSMT"/>
          <w:i/>
          <w:lang w:bidi="en-US"/>
        </w:rPr>
        <w:t>N</w:t>
      </w:r>
      <w:r>
        <w:rPr>
          <w:rFonts w:ascii="Times New Roman" w:hAnsi="Times New Roman" w:cs="CourierNewPSMT"/>
          <w:lang w:bidi="en-US"/>
        </w:rPr>
        <w:t>), we used the following equation:</w:t>
      </w:r>
    </w:p>
    <w:p w:rsidR="00C734BE" w:rsidRPr="00DB204D" w:rsidRDefault="00DE66AB" w:rsidP="00C734BE">
      <w:pPr>
        <w:spacing w:line="360" w:lineRule="auto"/>
        <w:rPr>
          <w:rFonts w:ascii="Times New Roman" w:hAnsi="Times New Roman"/>
        </w:rPr>
      </w:pPr>
      <w:r>
        <w:rPr>
          <w:rFonts w:ascii="Times New Roman" w:hAnsi="Times New Roman" w:cs="CourierNewPSMT"/>
          <w:noProof/>
        </w:rPr>
        <w:drawing>
          <wp:inline distT="0" distB="0" distL="0" distR="0">
            <wp:extent cx="2884805" cy="509270"/>
            <wp:effectExtent l="25400" t="0" r="10795" b="0"/>
            <wp:docPr id="2" name="図 1"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quation"/>
                    <pic:cNvPicPr>
                      <a:picLocks noChangeAspect="1" noChangeArrowheads="1"/>
                    </pic:cNvPicPr>
                  </pic:nvPicPr>
                  <pic:blipFill>
                    <a:blip r:embed="rId7" cstate="print"/>
                    <a:srcRect/>
                    <a:stretch>
                      <a:fillRect/>
                    </a:stretch>
                  </pic:blipFill>
                  <pic:spPr bwMode="auto">
                    <a:xfrm>
                      <a:off x="0" y="0"/>
                      <a:ext cx="2884805" cy="509270"/>
                    </a:xfrm>
                    <a:prstGeom prst="rect">
                      <a:avLst/>
                    </a:prstGeom>
                    <a:noFill/>
                    <a:ln w="9525">
                      <a:noFill/>
                      <a:miter lim="800000"/>
                      <a:headEnd/>
                      <a:tailEnd/>
                    </a:ln>
                  </pic:spPr>
                </pic:pic>
              </a:graphicData>
            </a:graphic>
          </wp:inline>
        </w:drawing>
      </w:r>
    </w:p>
    <w:p w:rsidR="00C734BE" w:rsidRPr="00DB204D" w:rsidRDefault="00B31133" w:rsidP="00C734BE">
      <w:pPr>
        <w:spacing w:line="360" w:lineRule="auto"/>
        <w:rPr>
          <w:rFonts w:ascii="Times New Roman" w:hAnsi="Times New Roman"/>
        </w:rPr>
      </w:pPr>
      <w:r>
        <w:rPr>
          <w:rFonts w:ascii="Times New Roman" w:hAnsi="Times New Roman"/>
        </w:rPr>
        <w:t>, where</w:t>
      </w:r>
    </w:p>
    <w:p w:rsidR="00C734BE" w:rsidRPr="00DB204D" w:rsidRDefault="00B31133" w:rsidP="00C734BE">
      <w:pPr>
        <w:spacing w:line="360" w:lineRule="auto"/>
        <w:rPr>
          <w:rFonts w:ascii="Times New Roman" w:hAnsi="Times New Roman" w:cs="Times-Roman"/>
          <w:kern w:val="0"/>
          <w:szCs w:val="36"/>
          <w:lang w:bidi="en-US"/>
        </w:rPr>
      </w:pPr>
      <w:r>
        <w:rPr>
          <w:rFonts w:ascii="Times New Roman" w:hAnsi="Times New Roman" w:cs="Times-Roman"/>
          <w:i/>
          <w:kern w:val="0"/>
          <w:szCs w:val="36"/>
          <w:lang w:bidi="en-US"/>
        </w:rPr>
        <w:t>A</w:t>
      </w:r>
      <w:r>
        <w:rPr>
          <w:rFonts w:ascii="Times New Roman" w:hAnsi="Times New Roman" w:cs="CourierNewPSMT"/>
          <w:lang w:bidi="en-US"/>
        </w:rPr>
        <w:t>: GST-</w:t>
      </w:r>
      <w:r>
        <w:rPr>
          <w:rFonts w:ascii="Times New Roman" w:hAnsi="Times New Roman" w:cs="Times-Roman"/>
          <w:kern w:val="0"/>
          <w:szCs w:val="36"/>
          <w:lang w:bidi="en-US"/>
        </w:rPr>
        <w:t>IP</w:t>
      </w:r>
      <w:r>
        <w:rPr>
          <w:rFonts w:ascii="Times New Roman" w:hAnsi="Times New Roman" w:cs="Times-Roman"/>
          <w:kern w:val="0"/>
          <w:szCs w:val="36"/>
          <w:vertAlign w:val="subscript"/>
          <w:lang w:bidi="en-US"/>
        </w:rPr>
        <w:t>3</w:t>
      </w:r>
      <w:r>
        <w:rPr>
          <w:rFonts w:ascii="Times New Roman" w:hAnsi="Times New Roman" w:cs="Times-Roman"/>
          <w:kern w:val="0"/>
          <w:szCs w:val="36"/>
          <w:lang w:bidi="en-US"/>
        </w:rPr>
        <w:t>-sponge expression in picograms per milligram brain tissue</w:t>
      </w:r>
    </w:p>
    <w:p w:rsidR="00C734BE" w:rsidRPr="00DB204D" w:rsidRDefault="00B31133" w:rsidP="00C734BE">
      <w:pPr>
        <w:spacing w:line="360" w:lineRule="auto"/>
        <w:rPr>
          <w:rFonts w:ascii="Times New Roman" w:hAnsi="Times New Roman" w:cs="CourierNewPSMT"/>
          <w:lang w:bidi="en-US"/>
        </w:rPr>
      </w:pPr>
      <w:r>
        <w:rPr>
          <w:rFonts w:ascii="Times New Roman" w:hAnsi="Times New Roman" w:cs="CourierNewPSMT"/>
          <w:i/>
          <w:lang w:bidi="en-US"/>
        </w:rPr>
        <w:t>B</w:t>
      </w:r>
      <w:r>
        <w:rPr>
          <w:rFonts w:ascii="Times New Roman" w:hAnsi="Times New Roman" w:cs="CourierNewPSMT"/>
          <w:lang w:bidi="en-US"/>
        </w:rPr>
        <w:t>: Approximate specific gravity of brain tissue</w:t>
      </w:r>
    </w:p>
    <w:p w:rsidR="00C734BE" w:rsidRPr="00DB204D" w:rsidRDefault="00B31133">
      <w:pPr>
        <w:spacing w:line="360" w:lineRule="auto"/>
        <w:rPr>
          <w:rFonts w:ascii="Times New Roman" w:hAnsi="Times New Roman" w:cs="CourierNewPSMT"/>
          <w:lang w:bidi="en-US"/>
        </w:rPr>
      </w:pPr>
      <w:r>
        <w:rPr>
          <w:rFonts w:ascii="Times New Roman" w:hAnsi="Times New Roman" w:cs="CourierNewPSMT"/>
          <w:i/>
          <w:lang w:bidi="en-US"/>
        </w:rPr>
        <w:t>C</w:t>
      </w:r>
      <w:r>
        <w:rPr>
          <w:rFonts w:ascii="Times New Roman" w:hAnsi="Times New Roman" w:cs="CourierNewPSMT"/>
          <w:lang w:bidi="en-US"/>
        </w:rPr>
        <w:t xml:space="preserve">: Mean number of </w:t>
      </w:r>
      <w:r>
        <w:rPr>
          <w:rFonts w:ascii="Times New Roman" w:hAnsi="Times New Roman"/>
        </w:rPr>
        <w:sym w:font="Symbol" w:char="F062"/>
      </w:r>
      <w:r>
        <w:rPr>
          <w:rFonts w:ascii="Times New Roman" w:hAnsi="Times New Roman" w:cs="CourierNewPSMT"/>
          <w:lang w:bidi="en-US"/>
        </w:rPr>
        <w:t>-galactosidase-positive astrocytes per cm</w:t>
      </w:r>
      <w:r>
        <w:rPr>
          <w:rFonts w:ascii="Times New Roman" w:hAnsi="Times New Roman" w:cs="CourierNewPSMT"/>
          <w:vertAlign w:val="superscript"/>
          <w:lang w:bidi="en-US"/>
        </w:rPr>
        <w:t>3</w:t>
      </w:r>
      <w:r>
        <w:rPr>
          <w:rFonts w:ascii="Times New Roman" w:hAnsi="Times New Roman" w:cs="CourierNewPSMT"/>
          <w:lang w:bidi="en-US"/>
        </w:rPr>
        <w:t xml:space="preserve"> brain tissue</w:t>
      </w:r>
    </w:p>
    <w:p w:rsidR="00C734BE" w:rsidRPr="00DB204D" w:rsidRDefault="00B31133" w:rsidP="00C734BE">
      <w:pPr>
        <w:spacing w:line="360" w:lineRule="auto"/>
        <w:rPr>
          <w:rFonts w:ascii="Times New Roman" w:hAnsi="Times New Roman" w:cs="Times-Roman"/>
          <w:kern w:val="0"/>
          <w:szCs w:val="36"/>
          <w:lang w:bidi="en-US"/>
        </w:rPr>
      </w:pPr>
      <w:r>
        <w:rPr>
          <w:rFonts w:ascii="Times New Roman" w:hAnsi="Times New Roman" w:cs="Times-Roman"/>
          <w:i/>
          <w:kern w:val="0"/>
          <w:szCs w:val="36"/>
          <w:lang w:bidi="en-US"/>
        </w:rPr>
        <w:t>66,000</w:t>
      </w:r>
      <w:r>
        <w:rPr>
          <w:rFonts w:ascii="Times New Roman" w:hAnsi="Times New Roman" w:cs="CourierNewPSMT"/>
          <w:lang w:bidi="en-US"/>
        </w:rPr>
        <w:t xml:space="preserve">: </w:t>
      </w:r>
      <w:r>
        <w:rPr>
          <w:rFonts w:ascii="Times New Roman" w:hAnsi="Times New Roman" w:cs="Times-Roman"/>
          <w:kern w:val="0"/>
          <w:szCs w:val="36"/>
          <w:lang w:bidi="en-US"/>
        </w:rPr>
        <w:t xml:space="preserve">Molecular weight of </w:t>
      </w:r>
      <w:r>
        <w:rPr>
          <w:rFonts w:ascii="Times New Roman" w:hAnsi="Times New Roman" w:cs="CourierNewPSMT"/>
          <w:lang w:bidi="en-US"/>
        </w:rPr>
        <w:t>GST-</w:t>
      </w:r>
      <w:r>
        <w:rPr>
          <w:rFonts w:ascii="Times New Roman" w:hAnsi="Times New Roman" w:cs="Times-Roman"/>
          <w:kern w:val="0"/>
          <w:szCs w:val="36"/>
          <w:lang w:bidi="en-US"/>
        </w:rPr>
        <w:t>IP</w:t>
      </w:r>
      <w:r>
        <w:rPr>
          <w:rFonts w:ascii="Times New Roman" w:hAnsi="Times New Roman" w:cs="Times-Roman"/>
          <w:kern w:val="0"/>
          <w:szCs w:val="36"/>
          <w:vertAlign w:val="subscript"/>
          <w:lang w:bidi="en-US"/>
        </w:rPr>
        <w:t>3</w:t>
      </w:r>
      <w:r>
        <w:rPr>
          <w:rFonts w:ascii="Times New Roman" w:hAnsi="Times New Roman" w:cs="Times-Roman"/>
          <w:kern w:val="0"/>
          <w:szCs w:val="36"/>
          <w:lang w:bidi="en-US"/>
        </w:rPr>
        <w:t>-sponge</w:t>
      </w:r>
    </w:p>
    <w:p w:rsidR="00C734BE" w:rsidRPr="00DB204D" w:rsidRDefault="00B31133" w:rsidP="00C734BE">
      <w:pPr>
        <w:spacing w:line="360" w:lineRule="auto"/>
        <w:rPr>
          <w:rFonts w:ascii="Times New Roman" w:hAnsi="Times New Roman" w:cs="Times-Roman"/>
          <w:bCs/>
          <w:szCs w:val="48"/>
          <w:lang w:bidi="en-US"/>
        </w:rPr>
      </w:pPr>
      <w:r>
        <w:rPr>
          <w:rFonts w:ascii="Times New Roman" w:hAnsi="Times New Roman" w:cs="Times-Roman"/>
          <w:bCs/>
          <w:i/>
          <w:szCs w:val="48"/>
          <w:lang w:bidi="en-US"/>
        </w:rPr>
        <w:t xml:space="preserve">6.022 </w:t>
      </w:r>
      <w:r>
        <w:rPr>
          <w:rFonts w:ascii="Times New Roman" w:hAnsi="Times New Roman"/>
          <w:i/>
        </w:rPr>
        <w:t>x</w:t>
      </w:r>
      <w:r>
        <w:rPr>
          <w:rFonts w:ascii="Times New Roman" w:hAnsi="Times New Roman" w:cs="Times-Roman"/>
          <w:bCs/>
          <w:i/>
          <w:szCs w:val="48"/>
          <w:lang w:bidi="en-US"/>
        </w:rPr>
        <w:t xml:space="preserve"> 10</w:t>
      </w:r>
      <w:r>
        <w:rPr>
          <w:rFonts w:ascii="Times New Roman" w:hAnsi="Times New Roman" w:cs="Times-Roman"/>
          <w:bCs/>
          <w:i/>
          <w:szCs w:val="48"/>
          <w:vertAlign w:val="superscript"/>
          <w:lang w:bidi="en-US"/>
        </w:rPr>
        <w:t>23</w:t>
      </w:r>
      <w:r>
        <w:rPr>
          <w:rFonts w:ascii="Times New Roman" w:hAnsi="Times New Roman" w:cs="CourierNewPSMT"/>
          <w:i/>
          <w:lang w:bidi="en-US"/>
        </w:rPr>
        <w:t xml:space="preserve"> mol</w:t>
      </w:r>
      <w:r>
        <w:rPr>
          <w:rFonts w:ascii="Times New Roman" w:hAnsi="Times New Roman" w:cs="CourierNewPSMT"/>
          <w:i/>
          <w:vertAlign w:val="superscript"/>
          <w:lang w:bidi="en-US"/>
        </w:rPr>
        <w:t>-1</w:t>
      </w:r>
      <w:r>
        <w:rPr>
          <w:rFonts w:ascii="Times New Roman" w:hAnsi="Times New Roman" w:cs="CourierNewPSMT"/>
          <w:lang w:bidi="en-US"/>
        </w:rPr>
        <w:t xml:space="preserve">: </w:t>
      </w:r>
      <w:r>
        <w:rPr>
          <w:rFonts w:ascii="Times New Roman" w:hAnsi="Times New Roman" w:cs="Times-Roman"/>
          <w:bCs/>
          <w:szCs w:val="48"/>
          <w:lang w:bidi="en-US"/>
        </w:rPr>
        <w:t>Avogadro constant.</w:t>
      </w:r>
    </w:p>
    <w:p w:rsidR="00C734BE" w:rsidRPr="00DB204D" w:rsidRDefault="00B31133">
      <w:pPr>
        <w:spacing w:line="360" w:lineRule="auto"/>
        <w:rPr>
          <w:rFonts w:ascii="Times New Roman" w:hAnsi="Times New Roman" w:cs="CourierNewPSMT"/>
          <w:lang w:bidi="en-US"/>
        </w:rPr>
      </w:pPr>
      <w:r>
        <w:rPr>
          <w:rFonts w:ascii="Times New Roman" w:eastAsia="MS PGothic" w:hAnsi="Times New Roman"/>
        </w:rPr>
        <w:t xml:space="preserve">Biochemical quantification of </w:t>
      </w:r>
      <w:r>
        <w:rPr>
          <w:rFonts w:ascii="Times New Roman" w:hAnsi="Times New Roman" w:cs="CourierNewPSMT"/>
          <w:lang w:bidi="en-US"/>
        </w:rPr>
        <w:t>GST-</w:t>
      </w:r>
      <w:r>
        <w:rPr>
          <w:rFonts w:ascii="Times New Roman" w:hAnsi="Times New Roman" w:cs="Times-Roman"/>
          <w:kern w:val="0"/>
          <w:szCs w:val="36"/>
          <w:lang w:bidi="en-US"/>
        </w:rPr>
        <w:t>IP</w:t>
      </w:r>
      <w:r>
        <w:rPr>
          <w:rFonts w:ascii="Times New Roman" w:hAnsi="Times New Roman" w:cs="Times-Roman"/>
          <w:kern w:val="0"/>
          <w:szCs w:val="36"/>
          <w:vertAlign w:val="subscript"/>
          <w:lang w:bidi="en-US"/>
        </w:rPr>
        <w:t>3</w:t>
      </w:r>
      <w:r>
        <w:rPr>
          <w:rFonts w:ascii="Times New Roman" w:hAnsi="Times New Roman" w:cs="Times-Roman"/>
          <w:kern w:val="0"/>
          <w:szCs w:val="36"/>
          <w:lang w:bidi="en-US"/>
        </w:rPr>
        <w:t xml:space="preserve">-sponge </w:t>
      </w:r>
      <w:r>
        <w:rPr>
          <w:rFonts w:ascii="Times New Roman" w:eastAsia="MS PGothic" w:hAnsi="Times New Roman"/>
        </w:rPr>
        <w:t xml:space="preserve">revealed that there is ~6.5 pg of </w:t>
      </w:r>
      <w:r>
        <w:rPr>
          <w:rFonts w:ascii="Times New Roman" w:hAnsi="Times New Roman" w:cs="CourierNewPSMT"/>
          <w:lang w:bidi="en-US"/>
        </w:rPr>
        <w:t>GST-</w:t>
      </w:r>
      <w:r>
        <w:rPr>
          <w:rFonts w:ascii="Times New Roman" w:hAnsi="Times New Roman" w:cs="Times-Roman"/>
          <w:kern w:val="0"/>
          <w:szCs w:val="36"/>
          <w:lang w:bidi="en-US"/>
        </w:rPr>
        <w:t>IP</w:t>
      </w:r>
      <w:r>
        <w:rPr>
          <w:rFonts w:ascii="Times New Roman" w:hAnsi="Times New Roman" w:cs="Times-Roman"/>
          <w:kern w:val="0"/>
          <w:szCs w:val="36"/>
          <w:vertAlign w:val="subscript"/>
          <w:lang w:bidi="en-US"/>
        </w:rPr>
        <w:t>3</w:t>
      </w:r>
      <w:r>
        <w:rPr>
          <w:rFonts w:ascii="Times New Roman" w:hAnsi="Times New Roman" w:cs="Times-Roman"/>
          <w:kern w:val="0"/>
          <w:szCs w:val="36"/>
          <w:lang w:bidi="en-US"/>
        </w:rPr>
        <w:t xml:space="preserve">-sponge per </w:t>
      </w:r>
      <w:r>
        <w:rPr>
          <w:rFonts w:ascii="Times New Roman" w:eastAsia="MS PGothic" w:hAnsi="Times New Roman"/>
        </w:rPr>
        <w:t xml:space="preserve">mg brain tissue </w:t>
      </w:r>
      <w:r>
        <w:rPr>
          <w:rFonts w:ascii="Times New Roman" w:hAnsi="Times New Roman"/>
        </w:rPr>
        <w:t>in</w:t>
      </w:r>
      <w:r>
        <w:rPr>
          <w:rFonts w:ascii="Times New Roman" w:eastAsia="MS PGothic" w:hAnsi="Times New Roman"/>
        </w:rPr>
        <w:t xml:space="preserve"> DTg mice drinking the normal water supply (</w:t>
      </w:r>
      <w:r>
        <w:rPr>
          <w:rFonts w:ascii="Times New Roman" w:hAnsi="Times New Roman"/>
        </w:rPr>
        <w:t>Additional file 4: Fig. S2</w:t>
      </w:r>
      <w:r>
        <w:rPr>
          <w:rFonts w:ascii="Times New Roman" w:eastAsia="MS PGothic" w:hAnsi="Times New Roman"/>
        </w:rPr>
        <w:t xml:space="preserve">). The </w:t>
      </w:r>
      <w:r>
        <w:rPr>
          <w:rFonts w:ascii="Times New Roman" w:hAnsi="Times New Roman" w:cs="CourierNewPSMT"/>
          <w:lang w:bidi="en-US"/>
        </w:rPr>
        <w:t xml:space="preserve">approximate specific gravity of mouse brain tissue is 1.047, as measured by Nelson </w:t>
      </w:r>
      <w:r w:rsidRPr="00DB204D">
        <w:rPr>
          <w:rFonts w:ascii="Times New Roman" w:hAnsi="Times New Roman" w:cs="CourierNewPSMT"/>
          <w:lang w:bidi="en-US"/>
        </w:rPr>
        <w:fldChar w:fldCharType="begin"/>
      </w:r>
      <w:r>
        <w:rPr>
          <w:rFonts w:ascii="Times New Roman" w:hAnsi="Times New Roman" w:cs="CourierNewPSMT"/>
          <w:lang w:bidi="en-US"/>
        </w:rPr>
        <w:instrText xml:space="preserve"> ADDIN EN.CITE &lt;EndNote&gt;&lt;Cite&gt;&lt;Author&gt;Nelson&lt;/Author&gt;&lt;Year&gt;1974&lt;/Year&gt;&lt;RecNum&gt;52&lt;/RecNum&gt;&lt;record&gt;&lt;rec-number&gt;52&lt;/rec-number&gt;&lt;foreign-keys&gt;&lt;key app="EN" db-id="e2exrtsprvzvrver5zax5s2sexr5dzaxzvpv"&gt;52&lt;/key&gt;&lt;/foreign-keys&gt;&lt;ref-type name="Journal Article"&gt;17&lt;/ref-type&gt;&lt;contributors&gt;&lt;authors&gt;&lt;author&gt;Nelson, S. R.&lt;/author&gt;&lt;/authors&gt;&lt;/contributors&gt;&lt;titles&gt;&lt;title&gt;Effect of drugs on experimental brain edema in mice&lt;/title&gt;&lt;secondary-title&gt;J. Neurosurg.&lt;/secondary-title&gt;&lt;/titles&gt;&lt;pages&gt;193-9&lt;/pages&gt;&lt;volume&gt;41&lt;/volume&gt;&lt;number&gt;2&lt;/number&gt;&lt;edition&gt;1974/08/01&lt;/edition&gt;&lt;keywords&gt;&lt;keyword&gt;Acetazolamide/*therapeutic use&lt;/keyword&gt;&lt;keyword&gt;Animals&lt;/keyword&gt;&lt;keyword&gt;Brain/blood supply&lt;/keyword&gt;&lt;keyword&gt;Brain Edema/*drug therapy/etiology/prevention &amp;amp; control&lt;/keyword&gt;&lt;keyword&gt;Cortisone/*therapeutic use&lt;/keyword&gt;&lt;keyword&gt;Dextrans/*therapeutic use&lt;/keyword&gt;&lt;keyword&gt;Disease Models, Animal&lt;/keyword&gt;&lt;keyword&gt;Hexamethonium Compounds/*therapeutic use&lt;/keyword&gt;&lt;keyword&gt;Hydrocortisone/*therapeutic use&lt;/keyword&gt;&lt;keyword&gt;Hypothermia, Induced&lt;/keyword&gt;&lt;keyword&gt;Infarction/complications/etiology&lt;/keyword&gt;&lt;keyword&gt;Male&lt;/keyword&gt;&lt;keyword&gt;Mathematics&lt;/keyword&gt;&lt;keyword&gt;Metaraminol/*therapeutic use&lt;/keyword&gt;&lt;keyword&gt;Mice&lt;/keyword&gt;&lt;keyword&gt;Mice, Inbred Strains&lt;/keyword&gt;&lt;keyword&gt;Organomercury Compounds/*therapeutic use&lt;/keyword&gt;&lt;keyword&gt;Phenoxybenzamine/*therapeutic use&lt;/keyword&gt;&lt;keyword&gt;Specific Gravity&lt;/keyword&gt;&lt;keyword&gt;Urea/*therapeutic use&lt;/keyword&gt;&lt;/keywords&gt;&lt;dates&gt;&lt;year&gt;1974&lt;/year&gt;&lt;pub-dates&gt;&lt;date&gt;Aug&lt;/date&gt;&lt;/pub-dates&gt;&lt;/dates&gt;&lt;isbn&gt;0022-3085 (Print)&amp;#xD;0022-3085 (Linking)&lt;/isbn&gt;&lt;accession-num&gt;4841876&lt;/accession-num&gt;&lt;urls&gt;&lt;related-urls&gt;&lt;url&gt;http://www.ncbi.nlm.nih.gov/entrez/query.fcgi?cmd=Retrieve&amp;amp;db=PubMed&amp;amp;dopt=Citation&amp;amp;list_uids=4841876&lt;/url&gt;&lt;/related-urls&gt;&lt;/urls&gt;&lt;electronic-resource-num&gt;10.3171/jns.1974.41.2.0193&lt;/electronic-resource-num&gt;&lt;language&gt;eng&lt;/language&gt;&lt;/record&gt;&lt;/Cite&gt;&lt;/EndNote&gt;</w:instrText>
      </w:r>
      <w:r w:rsidRPr="00DB204D">
        <w:rPr>
          <w:rFonts w:ascii="Times New Roman" w:hAnsi="Times New Roman" w:cs="CourierNewPSMT"/>
          <w:lang w:bidi="en-US"/>
        </w:rPr>
        <w:fldChar w:fldCharType="separate"/>
      </w:r>
      <w:r>
        <w:rPr>
          <w:rFonts w:ascii="Times New Roman" w:hAnsi="Times New Roman" w:cs="CourierNewPSMT"/>
          <w:noProof/>
          <w:lang w:bidi="en-US"/>
        </w:rPr>
        <w:t>[5]</w:t>
      </w:r>
      <w:r w:rsidRPr="00DB204D">
        <w:rPr>
          <w:rFonts w:ascii="Times New Roman" w:hAnsi="Times New Roman" w:cs="CourierNewPSMT"/>
          <w:lang w:bidi="en-US"/>
        </w:rPr>
        <w:fldChar w:fldCharType="end"/>
      </w:r>
      <w:r>
        <w:rPr>
          <w:rFonts w:ascii="Times New Roman" w:hAnsi="Times New Roman" w:cs="CourierNewPSMT"/>
          <w:lang w:bidi="en-US"/>
        </w:rPr>
        <w:t xml:space="preserve">. We counted the number of </w:t>
      </w:r>
      <w:r>
        <w:rPr>
          <w:rFonts w:ascii="Times New Roman" w:hAnsi="Times New Roman"/>
        </w:rPr>
        <w:t>S100B-positive cells in 20-</w:t>
      </w:r>
      <w:r>
        <w:rPr>
          <w:rFonts w:ascii="Times New Roman" w:hAnsi="Times New Roman" w:cs="Times New Roman"/>
        </w:rPr>
        <w:t>µ</w:t>
      </w:r>
      <w:r>
        <w:rPr>
          <w:rFonts w:ascii="Times New Roman" w:hAnsi="Times New Roman"/>
        </w:rPr>
        <w:t>m thick frozen sections in the somatosensory cortex (</w:t>
      </w:r>
      <w:r>
        <w:rPr>
          <w:rFonts w:ascii="Times New Roman" w:eastAsia="MS PGothic" w:hAnsi="Times New Roman"/>
        </w:rPr>
        <w:t xml:space="preserve">SC), hippocampal CA1 (CA1), dentate gyrus (DG), and amygdala (Am) </w:t>
      </w:r>
      <w:r>
        <w:rPr>
          <w:rFonts w:ascii="Times New Roman" w:hAnsi="Times New Roman"/>
        </w:rPr>
        <w:t>in</w:t>
      </w:r>
      <w:r>
        <w:rPr>
          <w:rFonts w:ascii="Times New Roman" w:eastAsia="MS PGothic" w:hAnsi="Times New Roman"/>
        </w:rPr>
        <w:t xml:space="preserve"> DTg mice and the overall </w:t>
      </w:r>
      <w:r>
        <w:rPr>
          <w:rFonts w:ascii="Times New Roman" w:hAnsi="Times New Roman" w:cs="CourierNewPSMT"/>
          <w:lang w:bidi="en-US"/>
        </w:rPr>
        <w:t xml:space="preserve">mean number of cells was 385 </w:t>
      </w:r>
      <w:r>
        <w:rPr>
          <w:rFonts w:ascii="Times New Roman" w:eastAsia="MS PGothic" w:hAnsi="Times New Roman"/>
        </w:rPr>
        <w:t>± 65.</w:t>
      </w:r>
      <w:r>
        <w:rPr>
          <w:rFonts w:ascii="Times New Roman" w:hAnsi="Times New Roman" w:cs="CourierNewPSMT"/>
          <w:lang w:bidi="en-US"/>
        </w:rPr>
        <w:t xml:space="preserve"> </w:t>
      </w:r>
      <w:r>
        <w:rPr>
          <w:rFonts w:ascii="Times New Roman" w:eastAsia="MS PGothic" w:hAnsi="Times New Roman"/>
        </w:rPr>
        <w:t xml:space="preserve">Approximately 88% of </w:t>
      </w:r>
      <w:r>
        <w:rPr>
          <w:rFonts w:ascii="Times New Roman" w:hAnsi="Times New Roman"/>
        </w:rPr>
        <w:t xml:space="preserve">S100B-positive cells were </w:t>
      </w:r>
      <w:r>
        <w:rPr>
          <w:rFonts w:ascii="Times New Roman" w:hAnsi="Times New Roman"/>
        </w:rPr>
        <w:sym w:font="Symbol" w:char="F062"/>
      </w:r>
      <w:r>
        <w:rPr>
          <w:rFonts w:ascii="Times New Roman" w:hAnsi="Times New Roman" w:cs="CourierNewPSMT"/>
          <w:lang w:bidi="en-US"/>
        </w:rPr>
        <w:t xml:space="preserve">-galactosidase-positive in double immunofluorescent staining. Thus, we estimated the mean cell number of </w:t>
      </w:r>
      <w:r>
        <w:rPr>
          <w:rFonts w:ascii="Times New Roman" w:hAnsi="Times New Roman"/>
        </w:rPr>
        <w:sym w:font="Symbol" w:char="F062"/>
      </w:r>
      <w:r>
        <w:rPr>
          <w:rFonts w:ascii="Times New Roman" w:hAnsi="Times New Roman" w:cs="CourierNewPSMT"/>
          <w:lang w:bidi="en-US"/>
        </w:rPr>
        <w:t>-galactosidase-positive astrocytes per cm</w:t>
      </w:r>
      <w:r>
        <w:rPr>
          <w:rFonts w:ascii="Times New Roman" w:hAnsi="Times New Roman" w:cs="CourierNewPSMT"/>
          <w:vertAlign w:val="superscript"/>
          <w:lang w:bidi="en-US"/>
        </w:rPr>
        <w:t>3</w:t>
      </w:r>
      <w:r>
        <w:rPr>
          <w:rFonts w:ascii="Times New Roman" w:hAnsi="Times New Roman" w:cs="CourierNewPSMT"/>
          <w:lang w:bidi="en-US"/>
        </w:rPr>
        <w:t xml:space="preserve"> brain tissue to be 1.41</w:t>
      </w:r>
      <w:r>
        <w:rPr>
          <w:rFonts w:ascii="Times New Roman" w:hAnsi="Times New Roman" w:cs="CourierNewPSMT" w:hint="eastAsia"/>
          <w:lang w:bidi="en-US"/>
        </w:rPr>
        <w:t>−</w:t>
      </w:r>
      <w:r>
        <w:rPr>
          <w:rFonts w:ascii="Times New Roman" w:hAnsi="Times New Roman" w:cs="CourierNewPSMT"/>
          <w:lang w:bidi="en-US"/>
        </w:rPr>
        <w:t xml:space="preserve">1.98 </w:t>
      </w:r>
      <w:r>
        <w:rPr>
          <w:rFonts w:ascii="Times New Roman" w:hAnsi="Times New Roman"/>
        </w:rPr>
        <w:t>x</w:t>
      </w:r>
      <w:r>
        <w:rPr>
          <w:rFonts w:ascii="Times New Roman" w:hAnsi="Times New Roman" w:cs="Times-Roman"/>
          <w:bCs/>
          <w:szCs w:val="48"/>
          <w:lang w:bidi="en-US"/>
        </w:rPr>
        <w:t xml:space="preserve"> 10</w:t>
      </w:r>
      <w:r>
        <w:rPr>
          <w:rFonts w:ascii="Times New Roman" w:hAnsi="Times New Roman" w:cs="Times-Roman"/>
          <w:bCs/>
          <w:szCs w:val="48"/>
          <w:vertAlign w:val="superscript"/>
          <w:lang w:bidi="en-US"/>
        </w:rPr>
        <w:t xml:space="preserve">7 </w:t>
      </w:r>
      <w:r>
        <w:rPr>
          <w:rFonts w:ascii="Times New Roman" w:hAnsi="Times New Roman"/>
        </w:rPr>
        <w:t xml:space="preserve">cells. </w:t>
      </w:r>
      <w:r>
        <w:rPr>
          <w:rFonts w:ascii="Times New Roman" w:hAnsi="Times New Roman" w:cs="CourierNewPSMT"/>
          <w:lang w:bidi="en-US"/>
        </w:rPr>
        <w:t xml:space="preserve">When the data obtained from </w:t>
      </w:r>
      <w:r>
        <w:rPr>
          <w:rFonts w:ascii="Times New Roman" w:eastAsia="MS PGothic" w:hAnsi="Times New Roman"/>
        </w:rPr>
        <w:t>biochemical</w:t>
      </w:r>
      <w:r>
        <w:rPr>
          <w:rFonts w:ascii="Times New Roman" w:hAnsi="Times New Roman" w:cs="CourierNewPSMT"/>
          <w:lang w:bidi="en-US"/>
        </w:rPr>
        <w:t xml:space="preserve"> and histochemical examinations were extrapolated to the equation </w:t>
      </w:r>
      <w:r>
        <w:rPr>
          <w:rFonts w:ascii="Times New Roman" w:hAnsi="Times New Roman"/>
        </w:rPr>
        <w:t xml:space="preserve">with consideration of the </w:t>
      </w:r>
      <w:r>
        <w:rPr>
          <w:rFonts w:ascii="Times New Roman" w:hAnsi="Times New Roman" w:cs="Times-Roman"/>
          <w:kern w:val="0"/>
          <w:szCs w:val="36"/>
          <w:lang w:bidi="en-US"/>
        </w:rPr>
        <w:t xml:space="preserve">molecular weight of the </w:t>
      </w:r>
      <w:r>
        <w:rPr>
          <w:rFonts w:ascii="Times New Roman" w:hAnsi="Times New Roman" w:cs="CourierNewPSMT"/>
          <w:lang w:bidi="en-US"/>
        </w:rPr>
        <w:t>GST-</w:t>
      </w:r>
      <w:r>
        <w:rPr>
          <w:rFonts w:ascii="Times New Roman" w:hAnsi="Times New Roman" w:cs="Times-Roman"/>
          <w:kern w:val="0"/>
          <w:szCs w:val="36"/>
          <w:lang w:bidi="en-US"/>
        </w:rPr>
        <w:t>IP</w:t>
      </w:r>
      <w:r>
        <w:rPr>
          <w:rFonts w:ascii="Times New Roman" w:hAnsi="Times New Roman" w:cs="Times-Roman"/>
          <w:kern w:val="0"/>
          <w:szCs w:val="36"/>
          <w:vertAlign w:val="subscript"/>
          <w:lang w:bidi="en-US"/>
        </w:rPr>
        <w:t>3</w:t>
      </w:r>
      <w:r>
        <w:rPr>
          <w:rFonts w:ascii="Times New Roman" w:hAnsi="Times New Roman" w:cs="Times-Roman"/>
          <w:kern w:val="0"/>
          <w:szCs w:val="36"/>
          <w:lang w:bidi="en-US"/>
        </w:rPr>
        <w:t xml:space="preserve">-sponge (66,000) and </w:t>
      </w:r>
      <w:r>
        <w:rPr>
          <w:rFonts w:ascii="Times New Roman" w:hAnsi="Times New Roman" w:cs="Times-Roman"/>
          <w:bCs/>
          <w:szCs w:val="48"/>
          <w:lang w:bidi="en-US"/>
        </w:rPr>
        <w:t xml:space="preserve">Avogadro constant (6.022 </w:t>
      </w:r>
      <w:r>
        <w:rPr>
          <w:rFonts w:ascii="Times New Roman" w:hAnsi="Times New Roman"/>
        </w:rPr>
        <w:t>x</w:t>
      </w:r>
      <w:r>
        <w:rPr>
          <w:rFonts w:ascii="Times New Roman" w:hAnsi="Times New Roman" w:cs="Times-Roman"/>
          <w:bCs/>
          <w:szCs w:val="48"/>
          <w:lang w:bidi="en-US"/>
        </w:rPr>
        <w:t xml:space="preserve"> 10</w:t>
      </w:r>
      <w:r>
        <w:rPr>
          <w:rFonts w:ascii="Times New Roman" w:hAnsi="Times New Roman" w:cs="Times-Roman"/>
          <w:bCs/>
          <w:szCs w:val="48"/>
          <w:vertAlign w:val="superscript"/>
          <w:lang w:bidi="en-US"/>
        </w:rPr>
        <w:t>23</w:t>
      </w:r>
      <w:r>
        <w:rPr>
          <w:rFonts w:ascii="Times New Roman" w:hAnsi="Times New Roman" w:cs="CourierNewPSMT"/>
          <w:lang w:bidi="en-US"/>
        </w:rPr>
        <w:t xml:space="preserve"> mol</w:t>
      </w:r>
      <w:r>
        <w:rPr>
          <w:rFonts w:ascii="Times New Roman" w:hAnsi="Times New Roman" w:cs="CourierNewPSMT"/>
          <w:vertAlign w:val="superscript"/>
          <w:lang w:bidi="en-US"/>
        </w:rPr>
        <w:t>-1</w:t>
      </w:r>
      <w:r>
        <w:rPr>
          <w:rFonts w:ascii="Times New Roman" w:hAnsi="Times New Roman" w:cs="Times-Roman"/>
          <w:bCs/>
          <w:szCs w:val="48"/>
          <w:lang w:bidi="en-US"/>
        </w:rPr>
        <w:t xml:space="preserve">), </w:t>
      </w:r>
      <w:r>
        <w:rPr>
          <w:rFonts w:ascii="Times New Roman" w:hAnsi="Times New Roman" w:cs="CourierNewPSMT"/>
          <w:i/>
          <w:lang w:bidi="en-US"/>
        </w:rPr>
        <w:t>N</w:t>
      </w:r>
      <w:r>
        <w:rPr>
          <w:rFonts w:ascii="Times New Roman" w:hAnsi="Times New Roman" w:cs="CourierNewPSMT"/>
          <w:lang w:bidi="en-US"/>
        </w:rPr>
        <w:t xml:space="preserve"> was calculated</w:t>
      </w:r>
      <w:r>
        <w:rPr>
          <w:rFonts w:ascii="Times New Roman" w:hAnsi="Times New Roman" w:cs="ArialMT"/>
          <w:szCs w:val="28"/>
          <w:lang w:bidi="en-US"/>
        </w:rPr>
        <w:t xml:space="preserve"> as ranging from 3136 to 4410 molecules. When the</w:t>
      </w:r>
      <w:r>
        <w:rPr>
          <w:rFonts w:ascii="Times New Roman" w:eastAsia="MS PGothic" w:hAnsi="Times New Roman"/>
        </w:rPr>
        <w:t xml:space="preserve"> DTg mice drank Dox-containing water beginning 1 mo after birth, the expression levels of the </w:t>
      </w:r>
      <w:r>
        <w:rPr>
          <w:rFonts w:ascii="Times New Roman" w:hAnsi="Times New Roman" w:cs="CourierNewPSMT"/>
          <w:lang w:bidi="en-US"/>
        </w:rPr>
        <w:t>GST-</w:t>
      </w:r>
      <w:r>
        <w:rPr>
          <w:rFonts w:ascii="Times New Roman" w:hAnsi="Times New Roman" w:cs="Times-Roman"/>
          <w:kern w:val="0"/>
          <w:szCs w:val="36"/>
          <w:lang w:bidi="en-US"/>
        </w:rPr>
        <w:t>IP</w:t>
      </w:r>
      <w:r>
        <w:rPr>
          <w:rFonts w:ascii="Times New Roman" w:hAnsi="Times New Roman" w:cs="Times-Roman"/>
          <w:kern w:val="0"/>
          <w:szCs w:val="36"/>
          <w:vertAlign w:val="subscript"/>
          <w:lang w:bidi="en-US"/>
        </w:rPr>
        <w:t>3</w:t>
      </w:r>
      <w:r>
        <w:rPr>
          <w:rFonts w:ascii="Times New Roman" w:hAnsi="Times New Roman" w:cs="Times-Roman"/>
          <w:kern w:val="0"/>
          <w:szCs w:val="36"/>
          <w:lang w:bidi="en-US"/>
        </w:rPr>
        <w:t xml:space="preserve"> sponge decreased to </w:t>
      </w:r>
      <w:r>
        <w:rPr>
          <w:rFonts w:ascii="Times New Roman" w:eastAsia="MS PGothic" w:hAnsi="Times New Roman"/>
        </w:rPr>
        <w:t>~</w:t>
      </w:r>
      <w:r>
        <w:rPr>
          <w:rFonts w:ascii="Times New Roman" w:hAnsi="Times New Roman" w:cs="Times-Roman"/>
          <w:kern w:val="0"/>
          <w:szCs w:val="36"/>
          <w:lang w:bidi="en-US"/>
        </w:rPr>
        <w:t xml:space="preserve">0.3 </w:t>
      </w:r>
      <w:r>
        <w:rPr>
          <w:rFonts w:ascii="Times New Roman" w:eastAsia="MS PGothic" w:hAnsi="Times New Roman"/>
        </w:rPr>
        <w:t>pg</w:t>
      </w:r>
      <w:r>
        <w:rPr>
          <w:rFonts w:ascii="Times New Roman" w:hAnsi="Times New Roman" w:cs="Times-Roman"/>
          <w:kern w:val="0"/>
          <w:szCs w:val="36"/>
          <w:lang w:bidi="en-US"/>
        </w:rPr>
        <w:t xml:space="preserve"> (2 mo of Dox administration)</w:t>
      </w:r>
      <w:r>
        <w:rPr>
          <w:rFonts w:ascii="Times New Roman" w:hAnsi="Times New Roman" w:cs="CourierNewPSMT"/>
          <w:lang w:bidi="en-US"/>
        </w:rPr>
        <w:t xml:space="preserve"> and </w:t>
      </w:r>
      <w:r>
        <w:rPr>
          <w:rFonts w:ascii="Times New Roman" w:eastAsia="MS PGothic" w:hAnsi="Times New Roman"/>
        </w:rPr>
        <w:t xml:space="preserve">~0.5 pg </w:t>
      </w:r>
      <w:r>
        <w:rPr>
          <w:rFonts w:ascii="Times New Roman" w:hAnsi="Times New Roman" w:cs="Times-Roman"/>
          <w:kern w:val="0"/>
          <w:szCs w:val="36"/>
          <w:lang w:bidi="en-US"/>
        </w:rPr>
        <w:t>(8 mo of Dox administration)</w:t>
      </w:r>
      <w:r>
        <w:rPr>
          <w:rFonts w:ascii="Times New Roman" w:hAnsi="Times New Roman" w:cs="CourierNewPSMT"/>
          <w:lang w:bidi="en-US"/>
        </w:rPr>
        <w:t xml:space="preserve"> </w:t>
      </w:r>
      <w:r>
        <w:rPr>
          <w:rFonts w:ascii="Times New Roman" w:hAnsi="Times New Roman" w:cs="Times-Roman"/>
          <w:kern w:val="0"/>
          <w:szCs w:val="36"/>
          <w:lang w:bidi="en-US"/>
        </w:rPr>
        <w:t xml:space="preserve">per </w:t>
      </w:r>
      <w:r>
        <w:rPr>
          <w:rFonts w:ascii="Times New Roman" w:eastAsia="MS PGothic" w:hAnsi="Times New Roman"/>
        </w:rPr>
        <w:t>mg brain tissue</w:t>
      </w:r>
      <w:r>
        <w:rPr>
          <w:rFonts w:ascii="Times New Roman" w:hAnsi="Times New Roman" w:cs="Times-Roman"/>
          <w:kern w:val="0"/>
          <w:szCs w:val="36"/>
          <w:lang w:bidi="en-US"/>
        </w:rPr>
        <w:t>, suggesting that 157</w:t>
      </w:r>
      <w:r>
        <w:rPr>
          <w:rFonts w:ascii="Times New Roman" w:hAnsi="Times New Roman" w:cs="CourierNewPSMT"/>
          <w:lang w:bidi="en-US"/>
        </w:rPr>
        <w:t xml:space="preserve"> to 368 molecules were expressed in a single astrocyte.</w:t>
      </w:r>
    </w:p>
    <w:p w:rsidR="00191035" w:rsidRPr="00DB204D" w:rsidRDefault="00191035" w:rsidP="00C734BE">
      <w:pPr>
        <w:spacing w:line="360" w:lineRule="auto"/>
        <w:rPr>
          <w:rFonts w:ascii="Times New Roman" w:hAnsi="Times New Roman" w:cs="CourierNewPSMT"/>
          <w:lang w:bidi="en-US"/>
        </w:rPr>
      </w:pPr>
    </w:p>
    <w:p w:rsidR="00C734BE" w:rsidRPr="00DB204D" w:rsidRDefault="00B31133" w:rsidP="00C734BE">
      <w:pPr>
        <w:spacing w:line="360" w:lineRule="auto"/>
        <w:rPr>
          <w:rFonts w:ascii="Times New Roman" w:hAnsi="Times New Roman" w:cs="Times New Roman"/>
          <w:b/>
          <w:szCs w:val="22"/>
        </w:rPr>
      </w:pPr>
      <w:r>
        <w:rPr>
          <w:rFonts w:ascii="Times New Roman" w:hAnsi="Times New Roman" w:cs="Times New Roman"/>
          <w:b/>
          <w:szCs w:val="22"/>
        </w:rPr>
        <w:t>Electrophysiology</w:t>
      </w:r>
    </w:p>
    <w:p w:rsidR="00C734BE" w:rsidRPr="00DB204D" w:rsidRDefault="00B31133">
      <w:pPr>
        <w:spacing w:line="360" w:lineRule="auto"/>
        <w:rPr>
          <w:rFonts w:ascii="Times New Roman" w:hAnsi="Times New Roman"/>
        </w:rPr>
      </w:pPr>
      <w:r>
        <w:rPr>
          <w:rFonts w:ascii="Times New Roman" w:hAnsi="Times New Roman" w:cs="Times New Roman"/>
          <w:i/>
          <w:szCs w:val="22"/>
        </w:rPr>
        <w:t>Slice preparation:</w:t>
      </w:r>
      <w:r>
        <w:rPr>
          <w:rFonts w:ascii="Times New Roman" w:hAnsi="Times New Roman" w:cs="Times New Roman"/>
          <w:szCs w:val="22"/>
        </w:rPr>
        <w:t xml:space="preserve"> </w:t>
      </w:r>
      <w:r>
        <w:rPr>
          <w:rFonts w:ascii="Times New Roman" w:hAnsi="Times New Roman"/>
        </w:rPr>
        <w:t xml:space="preserve">The experiments were conducted with 6- to 7-mo-old male mice. All experiments were performed by an investigator blind to the mouse genotype. </w:t>
      </w:r>
      <w:r>
        <w:rPr>
          <w:rFonts w:ascii="Times New Roman" w:eastAsia="MS Mincho" w:hAnsi="Times New Roman" w:cs="Times New Roman"/>
        </w:rPr>
        <w:t>Mice were deeply anesthetized with halothane and subjected to cervical dislocation. The brains were immediately removed</w:t>
      </w:r>
      <w:r>
        <w:rPr>
          <w:rFonts w:ascii="Times New Roman" w:hAnsi="Times New Roman"/>
        </w:rPr>
        <w:t xml:space="preserve"> and placed in an ice-cold cutting solution containing </w:t>
      </w:r>
      <w:r>
        <w:rPr>
          <w:rFonts w:ascii="Times New Roman" w:hAnsi="Times New Roman" w:cs="Times New Roman"/>
          <w:szCs w:val="22"/>
        </w:rPr>
        <w:t xml:space="preserve">(in mM) sucrose 200, KCl 3, </w:t>
      </w:r>
      <w:r>
        <w:rPr>
          <w:rFonts w:ascii="Times New Roman" w:hAnsi="Times New Roman"/>
        </w:rPr>
        <w:t>NaH</w:t>
      </w:r>
      <w:r>
        <w:rPr>
          <w:rFonts w:ascii="Times New Roman" w:hAnsi="Times New Roman"/>
          <w:vertAlign w:val="subscript"/>
        </w:rPr>
        <w:t>2</w:t>
      </w:r>
      <w:r>
        <w:rPr>
          <w:rFonts w:ascii="Times New Roman" w:hAnsi="Times New Roman"/>
        </w:rPr>
        <w:t>PO</w:t>
      </w:r>
      <w:r>
        <w:rPr>
          <w:rFonts w:ascii="Times New Roman" w:hAnsi="Times New Roman"/>
          <w:vertAlign w:val="subscript"/>
        </w:rPr>
        <w:t>4</w:t>
      </w:r>
      <w:r>
        <w:rPr>
          <w:rFonts w:ascii="Times New Roman" w:hAnsi="Times New Roman" w:cs="Times New Roman"/>
          <w:szCs w:val="22"/>
        </w:rPr>
        <w:t xml:space="preserve"> 1, </w:t>
      </w:r>
      <w:r>
        <w:rPr>
          <w:rFonts w:ascii="Times New Roman" w:hAnsi="Times New Roman"/>
        </w:rPr>
        <w:t>MgSO</w:t>
      </w:r>
      <w:r>
        <w:rPr>
          <w:rFonts w:ascii="Times New Roman" w:hAnsi="Times New Roman"/>
          <w:vertAlign w:val="subscript"/>
        </w:rPr>
        <w:t>4</w:t>
      </w:r>
      <w:r>
        <w:rPr>
          <w:rFonts w:ascii="Times New Roman" w:hAnsi="Times New Roman" w:cs="Times New Roman"/>
          <w:szCs w:val="22"/>
        </w:rPr>
        <w:t xml:space="preserve"> 10, </w:t>
      </w:r>
      <w:r>
        <w:rPr>
          <w:rFonts w:ascii="Times New Roman" w:hAnsi="Times New Roman"/>
        </w:rPr>
        <w:t>CaCl</w:t>
      </w:r>
      <w:r>
        <w:rPr>
          <w:rFonts w:ascii="Times New Roman" w:hAnsi="Times New Roman"/>
          <w:vertAlign w:val="subscript"/>
        </w:rPr>
        <w:t>2</w:t>
      </w:r>
      <w:r>
        <w:rPr>
          <w:rFonts w:ascii="Times New Roman" w:hAnsi="Times New Roman" w:cs="Times New Roman"/>
          <w:szCs w:val="22"/>
        </w:rPr>
        <w:t xml:space="preserve"> 0.2, </w:t>
      </w:r>
      <w:r>
        <w:rPr>
          <w:rFonts w:ascii="Times New Roman" w:hAnsi="Times New Roman"/>
        </w:rPr>
        <w:t>NaHCO</w:t>
      </w:r>
      <w:r>
        <w:rPr>
          <w:rFonts w:ascii="Times New Roman" w:hAnsi="Times New Roman"/>
          <w:vertAlign w:val="subscript"/>
        </w:rPr>
        <w:t>3</w:t>
      </w:r>
      <w:r>
        <w:rPr>
          <w:rFonts w:ascii="Times New Roman" w:hAnsi="Times New Roman" w:cs="Times New Roman"/>
          <w:szCs w:val="22"/>
        </w:rPr>
        <w:t xml:space="preserve"> 26, and D-glucose 10, </w:t>
      </w:r>
      <w:r>
        <w:rPr>
          <w:rFonts w:ascii="Times New Roman" w:hAnsi="Times New Roman"/>
        </w:rPr>
        <w:t>saturated with 95% O</w:t>
      </w:r>
      <w:r>
        <w:rPr>
          <w:rFonts w:ascii="Times New Roman" w:hAnsi="Times New Roman"/>
          <w:vertAlign w:val="subscript"/>
        </w:rPr>
        <w:t xml:space="preserve">2 </w:t>
      </w:r>
      <w:r>
        <w:rPr>
          <w:rFonts w:ascii="Times New Roman" w:hAnsi="Times New Roman"/>
        </w:rPr>
        <w:t>and 5% CO</w:t>
      </w:r>
      <w:r>
        <w:rPr>
          <w:rFonts w:ascii="Times New Roman" w:hAnsi="Times New Roman"/>
          <w:vertAlign w:val="subscript"/>
        </w:rPr>
        <w:t>2</w:t>
      </w:r>
      <w:r>
        <w:rPr>
          <w:rFonts w:ascii="Times New Roman" w:hAnsi="Times New Roman"/>
        </w:rPr>
        <w:t>. Transverse hippocampal slices (300-µm thick) were prepared from both hemispheres. The slices were incubated in the recording solution [containing (in mM) NaCl 120, KCl 3, NaH</w:t>
      </w:r>
      <w:r>
        <w:rPr>
          <w:rFonts w:ascii="Times New Roman" w:hAnsi="Times New Roman"/>
          <w:vertAlign w:val="subscript"/>
        </w:rPr>
        <w:t>2</w:t>
      </w:r>
      <w:r>
        <w:rPr>
          <w:rFonts w:ascii="Times New Roman" w:hAnsi="Times New Roman"/>
        </w:rPr>
        <w:t>PO</w:t>
      </w:r>
      <w:r>
        <w:rPr>
          <w:rFonts w:ascii="Times New Roman" w:hAnsi="Times New Roman"/>
          <w:vertAlign w:val="subscript"/>
        </w:rPr>
        <w:t>4</w:t>
      </w:r>
      <w:r>
        <w:rPr>
          <w:rFonts w:ascii="Times New Roman" w:hAnsi="Times New Roman" w:cs="Times New Roman"/>
          <w:szCs w:val="22"/>
        </w:rPr>
        <w:t xml:space="preserve"> 1, </w:t>
      </w:r>
      <w:r>
        <w:rPr>
          <w:rFonts w:ascii="Times New Roman" w:hAnsi="Times New Roman"/>
        </w:rPr>
        <w:t>MgSO</w:t>
      </w:r>
      <w:r>
        <w:rPr>
          <w:rFonts w:ascii="Times New Roman" w:hAnsi="Times New Roman"/>
          <w:vertAlign w:val="subscript"/>
        </w:rPr>
        <w:t>4</w:t>
      </w:r>
      <w:r>
        <w:rPr>
          <w:rFonts w:ascii="Times New Roman" w:hAnsi="Times New Roman" w:cs="Times New Roman"/>
          <w:szCs w:val="22"/>
        </w:rPr>
        <w:t xml:space="preserve"> 1.25, </w:t>
      </w:r>
      <w:r>
        <w:rPr>
          <w:rFonts w:ascii="Times New Roman" w:hAnsi="Times New Roman"/>
        </w:rPr>
        <w:t>CaCl</w:t>
      </w:r>
      <w:r>
        <w:rPr>
          <w:rFonts w:ascii="Times New Roman" w:hAnsi="Times New Roman"/>
          <w:vertAlign w:val="subscript"/>
        </w:rPr>
        <w:t>2</w:t>
      </w:r>
      <w:r>
        <w:rPr>
          <w:rFonts w:ascii="Times New Roman" w:hAnsi="Times New Roman" w:cs="Times New Roman"/>
          <w:szCs w:val="22"/>
        </w:rPr>
        <w:t xml:space="preserve"> 2.5, </w:t>
      </w:r>
      <w:r>
        <w:rPr>
          <w:rFonts w:ascii="Times New Roman" w:hAnsi="Times New Roman"/>
        </w:rPr>
        <w:t>NaHCO</w:t>
      </w:r>
      <w:r>
        <w:rPr>
          <w:rFonts w:ascii="Times New Roman" w:hAnsi="Times New Roman"/>
          <w:vertAlign w:val="subscript"/>
        </w:rPr>
        <w:t>3</w:t>
      </w:r>
      <w:r>
        <w:rPr>
          <w:rFonts w:ascii="Times New Roman" w:hAnsi="Times New Roman" w:cs="Times New Roman"/>
          <w:szCs w:val="22"/>
        </w:rPr>
        <w:t xml:space="preserve"> 26, and D-glucose 10, </w:t>
      </w:r>
      <w:r>
        <w:rPr>
          <w:rFonts w:ascii="Times New Roman" w:hAnsi="Times New Roman"/>
        </w:rPr>
        <w:t>saturated with 95% O</w:t>
      </w:r>
      <w:r>
        <w:rPr>
          <w:rFonts w:ascii="Times New Roman" w:hAnsi="Times New Roman"/>
          <w:vertAlign w:val="subscript"/>
        </w:rPr>
        <w:t xml:space="preserve">2 </w:t>
      </w:r>
      <w:r>
        <w:rPr>
          <w:rFonts w:ascii="Times New Roman" w:hAnsi="Times New Roman"/>
        </w:rPr>
        <w:t>and 5% CO</w:t>
      </w:r>
      <w:r>
        <w:rPr>
          <w:rFonts w:ascii="Times New Roman" w:hAnsi="Times New Roman"/>
          <w:vertAlign w:val="subscript"/>
        </w:rPr>
        <w:t>2</w:t>
      </w:r>
      <w:r>
        <w:rPr>
          <w:rFonts w:ascii="Times New Roman" w:hAnsi="Times New Roman"/>
        </w:rPr>
        <w:t>] at room temperature (25ºC) for at least 1 h before recording.</w:t>
      </w:r>
    </w:p>
    <w:p w:rsidR="00C734BE" w:rsidRPr="00DB204D" w:rsidRDefault="00B31133">
      <w:pPr>
        <w:spacing w:line="360" w:lineRule="auto"/>
        <w:ind w:rightChars="-21" w:right="-50"/>
        <w:rPr>
          <w:rFonts w:ascii="Times New Roman" w:hAnsi="Times New Roman"/>
        </w:rPr>
      </w:pPr>
      <w:r>
        <w:rPr>
          <w:rFonts w:ascii="Times New Roman" w:hAnsi="Times New Roman"/>
          <w:i/>
        </w:rPr>
        <w:t>Extracellular recordings:</w:t>
      </w:r>
      <w:r>
        <w:rPr>
          <w:rFonts w:ascii="Times New Roman" w:hAnsi="Times New Roman"/>
        </w:rPr>
        <w:t xml:space="preserve"> Extracellular field excitatory postsynaptic potentials (fEPSP) were recorded form the </w:t>
      </w:r>
      <w:r>
        <w:rPr>
          <w:rFonts w:ascii="Times New Roman" w:hAnsi="Times New Roman"/>
          <w:i/>
        </w:rPr>
        <w:t>stratum radiatum</w:t>
      </w:r>
      <w:r>
        <w:rPr>
          <w:rFonts w:ascii="Times New Roman" w:hAnsi="Times New Roman"/>
        </w:rPr>
        <w:t xml:space="preserve"> in area CA1, filtered through a 0.1 to 10 kHz bandpass filter, and recorded at a 20-kHz sampling rate using an array of 64 planar microelectrodes (MED64) arranged in an 8x8 pattern with interelectrode spacing of 150 </w:t>
      </w:r>
      <w:r>
        <w:rPr>
          <w:rFonts w:ascii="Times New Roman" w:hAnsi="Times New Roman" w:cs="Times New Roman"/>
        </w:rPr>
        <w:t>µ</w:t>
      </w:r>
      <w:r>
        <w:rPr>
          <w:rFonts w:ascii="Times New Roman" w:hAnsi="Times New Roman"/>
        </w:rPr>
        <w:t xml:space="preserve">m (Alpha Med Science &amp; Co.) as described previously </w:t>
      </w:r>
      <w:r w:rsidRPr="00DB204D">
        <w:rPr>
          <w:rFonts w:ascii="Times New Roman" w:hAnsi="Times New Roman"/>
        </w:rPr>
        <w:fldChar w:fldCharType="begin">
          <w:fldData xml:space="preserve">PEVuZE5vdGU+PENpdGU+PEF1dGhvcj5TYW5vPC9BdXRob3I+PFllYXI+MjAwOTwvWWVhcj48UmVj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</w:fldData>
        </w:fldChar>
      </w:r>
      <w:r>
        <w:rPr>
          <w:rFonts w:ascii="Times New Roman" w:hAnsi="Times New Roman"/>
        </w:rPr>
        <w:instrText xml:space="preserve"> ADDIN EN.CITE </w:instrText>
      </w:r>
      <w:r w:rsidRPr="00DB204D">
        <w:rPr>
          <w:rFonts w:ascii="Times New Roman" w:hAnsi="Times New Roman"/>
        </w:rPr>
        <w:fldChar w:fldCharType="begin">
          <w:fldData xml:space="preserve">PEVuZE5vdGU+PENpdGU+PEF1dGhvcj5TYW5vPC9BdXRob3I+PFllYXI+MjAwOTwvWWVhcj48UmVj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</w:fldData>
        </w:fldChar>
      </w:r>
      <w:r>
        <w:rPr>
          <w:rFonts w:ascii="Times New Roman" w:hAnsi="Times New Roman"/>
        </w:rPr>
        <w:instrText xml:space="preserve"> ADDIN EN.CITE.DATA </w:instrText>
      </w:r>
      <w:r w:rsidR="00DE66AB" w:rsidRPr="00B31133">
        <w:rPr>
          <w:rFonts w:ascii="Times New Roman" w:hAnsi="Times New Roman"/>
        </w:rPr>
      </w:r>
      <w:r w:rsidRPr="00DB204D">
        <w:rPr>
          <w:rFonts w:ascii="Times New Roman" w:hAnsi="Times New Roman"/>
        </w:rPr>
        <w:fldChar w:fldCharType="end"/>
      </w:r>
      <w:r w:rsidR="00DE66AB" w:rsidRPr="00B31133">
        <w:rPr>
          <w:rFonts w:ascii="Times New Roman" w:hAnsi="Times New Roman"/>
        </w:rPr>
      </w:r>
      <w:r w:rsidRPr="00DB204D">
        <w:rPr>
          <w:rFonts w:ascii="Times New Roman" w:hAnsi="Times New Roman"/>
        </w:rPr>
        <w:fldChar w:fldCharType="separate"/>
      </w:r>
      <w:r>
        <w:rPr>
          <w:rFonts w:ascii="Times New Roman" w:hAnsi="Times New Roman"/>
          <w:noProof/>
        </w:rPr>
        <w:t>[6]</w:t>
      </w:r>
      <w:r w:rsidRPr="00DB204D">
        <w:rPr>
          <w:rFonts w:ascii="Times New Roman" w:hAnsi="Times New Roman"/>
        </w:rPr>
        <w:fldChar w:fldCharType="end"/>
      </w:r>
      <w:r>
        <w:rPr>
          <w:rFonts w:ascii="Times New Roman" w:hAnsi="Times New Roman"/>
        </w:rPr>
        <w:t xml:space="preserve">. The stimulation comprised bipolar constant current pulses (5-20 µA, 0.1 ms duration). Input-Output curves were generated by stepping the stimulation amplitude from 5 to 19 µA. Test stimuli with the same intensity were delivered four times with 20-s interstimulus intervals and the mean fEPSP and presynaptic fiber volleys were measured. The initial slope of the fEPSP was plotted against the amplitude of the presynaptic fiber volley. For paired-pulse facilitation (PPF), the stimulation intensities were chosen to produce a fEPSP with an amplitude 30% that of the maximal fEPSP amplitude.  The PPF protocol included 8 pairs of pulses with increasing intervals from 15 to 400 ms. The percentage of facilitation was calculated by dividing the fEPSP slope elicited by the second pulse by the fEPSP slope elicited with the first pulse. All data were acquired and analyzed with a MED64 Mobius (Alpha Med Science &amp; Co.). </w:t>
      </w:r>
    </w:p>
    <w:p w:rsidR="00B52610" w:rsidRPr="00DB204D" w:rsidRDefault="00B52610" w:rsidP="00C734BE">
      <w:pPr>
        <w:spacing w:line="360" w:lineRule="auto"/>
        <w:ind w:rightChars="-21" w:right="-50"/>
        <w:rPr>
          <w:rFonts w:ascii="Times New Roman" w:hAnsi="Times New Roman"/>
        </w:rPr>
      </w:pPr>
    </w:p>
    <w:p w:rsidR="00B52610" w:rsidRPr="00DB204D" w:rsidRDefault="00B31133" w:rsidP="00B52610">
      <w:pPr>
        <w:spacing w:line="360" w:lineRule="auto"/>
        <w:ind w:rightChars="-21" w:right="-50"/>
        <w:rPr>
          <w:rFonts w:ascii="Times New Roman" w:hAnsi="Times New Roman"/>
          <w:b/>
        </w:rPr>
      </w:pPr>
      <w:r>
        <w:rPr>
          <w:rFonts w:ascii="Times New Roman" w:hAnsi="Times New Roman"/>
          <w:b/>
        </w:rPr>
        <w:t>Behavioral analysis</w:t>
      </w:r>
    </w:p>
    <w:p w:rsidR="00B52610" w:rsidRPr="00DB204D" w:rsidRDefault="00B31133" w:rsidP="00B52610">
      <w:pPr>
        <w:spacing w:line="360" w:lineRule="auto"/>
        <w:rPr>
          <w:rFonts w:ascii="Times New Roman" w:hAnsi="Times New Roman"/>
        </w:rPr>
      </w:pPr>
      <w:r>
        <w:rPr>
          <w:rFonts w:ascii="Times New Roman" w:hAnsi="Times New Roman"/>
        </w:rPr>
        <w:t xml:space="preserve">All experiments were performed by an investigator blind to the mouse genotype. </w:t>
      </w:r>
    </w:p>
    <w:p w:rsidR="00B52610" w:rsidRPr="00DB204D" w:rsidRDefault="00B31133">
      <w:pPr>
        <w:spacing w:line="360" w:lineRule="auto"/>
        <w:rPr>
          <w:rFonts w:ascii="Times New Roman" w:hAnsi="Times New Roman"/>
        </w:rPr>
      </w:pPr>
      <w:r>
        <w:rPr>
          <w:rFonts w:ascii="Times New Roman" w:hAnsi="Times New Roman"/>
          <w:i/>
        </w:rPr>
        <w:t>Open field test</w:t>
      </w:r>
      <w:r>
        <w:rPr>
          <w:rFonts w:ascii="Times New Roman" w:hAnsi="Times New Roman"/>
        </w:rPr>
        <w:t>: The experiments were conducted with 3-mo-old male mice. Locomotor activity in a novel environment was measured in a white open field apparatus (50 x 50 cm) illuminated at 70 lux (surface level of the arena). Each mouse was placed in the center of the arena, and horizontal activity was monitored for 25 min with a video camera and processed with NIH Image OF software (O'Hara &amp;Co.).  The center of the open field was defined as the central 20% of the total area.</w:t>
      </w:r>
    </w:p>
    <w:p w:rsidR="00B52610" w:rsidRPr="00DB204D" w:rsidRDefault="00B31133">
      <w:pPr>
        <w:spacing w:line="360" w:lineRule="auto"/>
        <w:rPr>
          <w:rFonts w:ascii="Times New Roman" w:hAnsi="Times New Roman"/>
        </w:rPr>
      </w:pPr>
      <w:r>
        <w:rPr>
          <w:rFonts w:ascii="Times New Roman" w:hAnsi="Times New Roman"/>
          <w:i/>
        </w:rPr>
        <w:t>Elevated plus maze test</w:t>
      </w:r>
      <w:r>
        <w:rPr>
          <w:rFonts w:ascii="Times New Roman" w:hAnsi="Times New Roman"/>
        </w:rPr>
        <w:t>: The experiments were conducted with 3.5-mo-old male mice. The apparatus comprised two open arms (25 x 5 cm) and two closed arms of the same size with 15-cm high transparent walls (O'Hara &amp;Co.). The maze was elevated to a height of 50 cm above the floor and illuminated at 200 lux (surface of open arms). Each mouse was placed in the central square of the maze, facing one of the open arms. Behavior was monitored for 10 min with a video camera and images were processed with NIH Image EP software (O'Hara &amp;Co.).</w:t>
      </w:r>
    </w:p>
    <w:p w:rsidR="00B52610" w:rsidRPr="00DB204D" w:rsidRDefault="00B31133">
      <w:pPr>
        <w:spacing w:line="360" w:lineRule="auto"/>
        <w:rPr>
          <w:rFonts w:ascii="Times New Roman" w:hAnsi="Times New Roman"/>
        </w:rPr>
      </w:pPr>
      <w:r>
        <w:rPr>
          <w:rFonts w:ascii="Times New Roman" w:hAnsi="Times New Roman"/>
          <w:i/>
        </w:rPr>
        <w:t>Home cage activity:</w:t>
      </w:r>
      <w:r>
        <w:rPr>
          <w:rFonts w:ascii="Times New Roman" w:hAnsi="Times New Roman"/>
        </w:rPr>
        <w:t xml:space="preserve"> The experiments were conducted with 6- to 7-mo-old male mice. To measure locomotor activity, each mouse was placed in a transparent cage (20.7 [W] x 36.5 [L] x 14 [H] cm) with bedding, and vertical and horizontal activity was measured for 7 days using infrared sensors (Scanet; Melquest, Toyama, Japan).</w:t>
      </w:r>
    </w:p>
    <w:p w:rsidR="00B52610" w:rsidRPr="00DB204D" w:rsidRDefault="00B52610" w:rsidP="00C734BE">
      <w:pPr>
        <w:spacing w:line="360" w:lineRule="auto"/>
        <w:ind w:rightChars="-21" w:right="-50"/>
        <w:rPr>
          <w:rFonts w:ascii="Times New Roman" w:hAnsi="Times New Roman"/>
        </w:rPr>
      </w:pPr>
    </w:p>
    <w:p w:rsidR="00223217" w:rsidRPr="00DB204D" w:rsidRDefault="00B31133" w:rsidP="00223217">
      <w:pPr>
        <w:spacing w:line="480" w:lineRule="auto"/>
        <w:rPr>
          <w:rFonts w:ascii="Times New Roman" w:hAnsi="Times New Roman"/>
          <w:b/>
        </w:rPr>
      </w:pPr>
      <w:r>
        <w:rPr>
          <w:rFonts w:ascii="Times New Roman" w:hAnsi="Times New Roman"/>
          <w:b/>
        </w:rPr>
        <w:t>References</w:t>
      </w:r>
    </w:p>
    <w:p w:rsidR="00223217" w:rsidRPr="00DB204D" w:rsidRDefault="00B31133" w:rsidP="00223217">
      <w:pPr>
        <w:spacing w:line="480" w:lineRule="auto"/>
        <w:ind w:left="720" w:hanging="720"/>
        <w:rPr>
          <w:rFonts w:ascii="Times New Roman" w:hAnsi="Times New Roman"/>
          <w:noProof/>
        </w:rPr>
      </w:pPr>
      <w:r w:rsidRPr="00DB204D">
        <w:rPr>
          <w:rFonts w:ascii="Times New Roman" w:hAnsi="Times New Roman"/>
        </w:rPr>
        <w:fldChar w:fldCharType="begin"/>
      </w:r>
      <w:r>
        <w:rPr>
          <w:rFonts w:ascii="Times New Roman" w:hAnsi="Times New Roman"/>
        </w:rPr>
        <w:instrText xml:space="preserve"> ADDIN EN.REFLIST </w:instrText>
      </w:r>
      <w:r w:rsidRPr="00DB204D">
        <w:rPr>
          <w:rFonts w:ascii="Times New Roman" w:hAnsi="Times New Roman"/>
        </w:rPr>
        <w:fldChar w:fldCharType="separate"/>
      </w:r>
      <w:r>
        <w:rPr>
          <w:rFonts w:ascii="Times New Roman" w:hAnsi="Times New Roman"/>
          <w:noProof/>
        </w:rPr>
        <w:t>1.</w:t>
      </w:r>
      <w:r>
        <w:rPr>
          <w:rFonts w:ascii="Times New Roman" w:hAnsi="Times New Roman"/>
          <w:noProof/>
        </w:rPr>
        <w:tab/>
        <w:t xml:space="preserve">Mayford M, Bach ME, Huang YY, Wang L, Hawkins RD, Kandel ER: </w:t>
      </w:r>
      <w:r>
        <w:rPr>
          <w:rFonts w:ascii="Times New Roman" w:hAnsi="Times New Roman"/>
          <w:b/>
          <w:noProof/>
        </w:rPr>
        <w:t>Control of memory formation through regulated expression of a CaMKII transgene.</w:t>
      </w:r>
      <w:r>
        <w:rPr>
          <w:rFonts w:ascii="Times New Roman" w:hAnsi="Times New Roman"/>
          <w:noProof/>
        </w:rPr>
        <w:t xml:space="preserve"> </w:t>
      </w:r>
      <w:r>
        <w:rPr>
          <w:rFonts w:ascii="Times New Roman" w:hAnsi="Times New Roman"/>
          <w:i/>
          <w:noProof/>
        </w:rPr>
        <w:t xml:space="preserve">Science </w:t>
      </w:r>
      <w:r>
        <w:rPr>
          <w:rFonts w:ascii="Times New Roman" w:hAnsi="Times New Roman"/>
          <w:noProof/>
        </w:rPr>
        <w:t xml:space="preserve">1996, </w:t>
      </w:r>
      <w:r>
        <w:rPr>
          <w:rFonts w:ascii="Times New Roman" w:hAnsi="Times New Roman"/>
          <w:b/>
          <w:noProof/>
        </w:rPr>
        <w:t>274:</w:t>
      </w:r>
      <w:r>
        <w:rPr>
          <w:rFonts w:ascii="Times New Roman" w:hAnsi="Times New Roman"/>
          <w:noProof/>
        </w:rPr>
        <w:t>1678-1683.</w:t>
      </w:r>
    </w:p>
    <w:p w:rsidR="00223217" w:rsidRPr="00DB204D" w:rsidRDefault="00B31133" w:rsidP="00223217">
      <w:pPr>
        <w:spacing w:line="480" w:lineRule="auto"/>
        <w:ind w:left="720" w:hanging="720"/>
        <w:rPr>
          <w:rFonts w:ascii="Times New Roman" w:hAnsi="Times New Roman"/>
          <w:noProof/>
        </w:rPr>
      </w:pPr>
      <w:r>
        <w:rPr>
          <w:rFonts w:ascii="Times New Roman" w:hAnsi="Times New Roman"/>
          <w:noProof/>
        </w:rPr>
        <w:t>2.</w:t>
      </w:r>
      <w:r>
        <w:rPr>
          <w:rFonts w:ascii="Times New Roman" w:hAnsi="Times New Roman"/>
          <w:noProof/>
        </w:rPr>
        <w:tab/>
        <w:t xml:space="preserve">Tanaka M, Yamaguchi K, Tatsukawa T, Nishioka C, Nishiyama H, Theis M, Willecke K, Itohara S: </w:t>
      </w:r>
      <w:r>
        <w:rPr>
          <w:rFonts w:ascii="Times New Roman" w:hAnsi="Times New Roman"/>
          <w:b/>
          <w:noProof/>
        </w:rPr>
        <w:t>Lack of Connexin43-mediated bergmann glial gap junctional coupling does not affect cerebellar long-term depression, motor coordination, or eyeblink conditioning.</w:t>
      </w:r>
      <w:r>
        <w:rPr>
          <w:rFonts w:ascii="Times New Roman" w:hAnsi="Times New Roman"/>
          <w:noProof/>
        </w:rPr>
        <w:t xml:space="preserve"> </w:t>
      </w:r>
      <w:r>
        <w:rPr>
          <w:rFonts w:ascii="Times New Roman" w:hAnsi="Times New Roman"/>
          <w:i/>
          <w:noProof/>
        </w:rPr>
        <w:t xml:space="preserve">Front Behav Neurosci </w:t>
      </w:r>
      <w:r>
        <w:rPr>
          <w:rFonts w:ascii="Times New Roman" w:hAnsi="Times New Roman"/>
          <w:noProof/>
        </w:rPr>
        <w:t xml:space="preserve">2008, </w:t>
      </w:r>
      <w:r>
        <w:rPr>
          <w:rFonts w:ascii="Times New Roman" w:hAnsi="Times New Roman"/>
          <w:b/>
          <w:noProof/>
        </w:rPr>
        <w:t>2:</w:t>
      </w:r>
      <w:r>
        <w:rPr>
          <w:rFonts w:ascii="Times New Roman" w:hAnsi="Times New Roman"/>
          <w:noProof/>
        </w:rPr>
        <w:t>1.</w:t>
      </w:r>
    </w:p>
    <w:p w:rsidR="00223217" w:rsidRPr="00DB204D" w:rsidRDefault="00B31133" w:rsidP="00223217">
      <w:pPr>
        <w:spacing w:line="480" w:lineRule="auto"/>
        <w:ind w:left="720" w:hanging="720"/>
        <w:rPr>
          <w:rFonts w:ascii="Times New Roman" w:hAnsi="Times New Roman"/>
          <w:noProof/>
        </w:rPr>
      </w:pPr>
      <w:r>
        <w:rPr>
          <w:rFonts w:ascii="Times New Roman" w:hAnsi="Times New Roman"/>
          <w:noProof/>
        </w:rPr>
        <w:t>3.</w:t>
      </w:r>
      <w:r>
        <w:rPr>
          <w:rFonts w:ascii="Times New Roman" w:hAnsi="Times New Roman"/>
          <w:noProof/>
        </w:rPr>
        <w:tab/>
        <w:t xml:space="preserve">Uchiyama T, Yoshikawa F, Hishida A, Furuichi T, Mikoshiba K: </w:t>
      </w:r>
      <w:r>
        <w:rPr>
          <w:rFonts w:ascii="Times New Roman" w:hAnsi="Times New Roman"/>
          <w:b/>
          <w:noProof/>
        </w:rPr>
        <w:t>A novel recombinant hyperaffinity inositol 1,4,5-trisphosphate (IP(3)) absorbent traps IP(3), resulting in specific inhibition of IP(3)-mediated calcium signaling.</w:t>
      </w:r>
      <w:r>
        <w:rPr>
          <w:rFonts w:ascii="Times New Roman" w:hAnsi="Times New Roman"/>
          <w:noProof/>
        </w:rPr>
        <w:t xml:space="preserve"> </w:t>
      </w:r>
      <w:r>
        <w:rPr>
          <w:rFonts w:ascii="Times New Roman" w:hAnsi="Times New Roman"/>
          <w:i/>
          <w:noProof/>
        </w:rPr>
        <w:t xml:space="preserve">J Biol Chem </w:t>
      </w:r>
      <w:r>
        <w:rPr>
          <w:rFonts w:ascii="Times New Roman" w:hAnsi="Times New Roman"/>
          <w:noProof/>
        </w:rPr>
        <w:t xml:space="preserve">2002, </w:t>
      </w:r>
      <w:r>
        <w:rPr>
          <w:rFonts w:ascii="Times New Roman" w:hAnsi="Times New Roman"/>
          <w:b/>
          <w:noProof/>
        </w:rPr>
        <w:t>277:</w:t>
      </w:r>
      <w:r>
        <w:rPr>
          <w:rFonts w:ascii="Times New Roman" w:hAnsi="Times New Roman"/>
          <w:noProof/>
        </w:rPr>
        <w:t>8106-8113.</w:t>
      </w:r>
    </w:p>
    <w:p w:rsidR="00223217" w:rsidRPr="00DB204D" w:rsidRDefault="00B31133" w:rsidP="00223217">
      <w:pPr>
        <w:spacing w:line="480" w:lineRule="auto"/>
        <w:ind w:left="720" w:hanging="720"/>
        <w:rPr>
          <w:rFonts w:ascii="Times New Roman" w:hAnsi="Times New Roman"/>
          <w:noProof/>
        </w:rPr>
      </w:pPr>
      <w:r>
        <w:rPr>
          <w:rFonts w:ascii="Times New Roman" w:hAnsi="Times New Roman"/>
          <w:noProof/>
        </w:rPr>
        <w:t>4.</w:t>
      </w:r>
      <w:r>
        <w:rPr>
          <w:rFonts w:ascii="Times New Roman" w:hAnsi="Times New Roman"/>
          <w:noProof/>
        </w:rPr>
        <w:tab/>
        <w:t xml:space="preserve">Yoshikawa F, Uchiyama T, Iwasaki H, Tomomori-Satoh C, Tanaka T, Furuichi T, Mikoshiba K: </w:t>
      </w:r>
      <w:r>
        <w:rPr>
          <w:rFonts w:ascii="Times New Roman" w:hAnsi="Times New Roman"/>
          <w:b/>
          <w:noProof/>
        </w:rPr>
        <w:t>High efficient expression of the functional ligand binding site of the inositol 1,4,5-triphosphate receptor in Escherichia coli.</w:t>
      </w:r>
      <w:r>
        <w:rPr>
          <w:rFonts w:ascii="Times New Roman" w:hAnsi="Times New Roman"/>
          <w:noProof/>
        </w:rPr>
        <w:t xml:space="preserve"> </w:t>
      </w:r>
      <w:r>
        <w:rPr>
          <w:rFonts w:ascii="Times New Roman" w:hAnsi="Times New Roman"/>
          <w:i/>
          <w:noProof/>
        </w:rPr>
        <w:t xml:space="preserve">Biochem Biophys Res Commun </w:t>
      </w:r>
      <w:r>
        <w:rPr>
          <w:rFonts w:ascii="Times New Roman" w:hAnsi="Times New Roman"/>
          <w:noProof/>
        </w:rPr>
        <w:t xml:space="preserve">1999, </w:t>
      </w:r>
      <w:r>
        <w:rPr>
          <w:rFonts w:ascii="Times New Roman" w:hAnsi="Times New Roman"/>
          <w:b/>
          <w:noProof/>
        </w:rPr>
        <w:t>257:</w:t>
      </w:r>
      <w:r>
        <w:rPr>
          <w:rFonts w:ascii="Times New Roman" w:hAnsi="Times New Roman"/>
          <w:noProof/>
        </w:rPr>
        <w:t>792-797.</w:t>
      </w:r>
    </w:p>
    <w:p w:rsidR="00223217" w:rsidRPr="00DB204D" w:rsidRDefault="00B31133" w:rsidP="00223217">
      <w:pPr>
        <w:spacing w:line="480" w:lineRule="auto"/>
        <w:ind w:left="720" w:hanging="720"/>
        <w:rPr>
          <w:rFonts w:ascii="Times New Roman" w:hAnsi="Times New Roman"/>
          <w:noProof/>
        </w:rPr>
      </w:pPr>
      <w:r>
        <w:rPr>
          <w:rFonts w:ascii="Times New Roman" w:hAnsi="Times New Roman"/>
          <w:noProof/>
        </w:rPr>
        <w:t>5.</w:t>
      </w:r>
      <w:r>
        <w:rPr>
          <w:rFonts w:ascii="Times New Roman" w:hAnsi="Times New Roman"/>
          <w:noProof/>
        </w:rPr>
        <w:tab/>
        <w:t xml:space="preserve">Nelson SR: </w:t>
      </w:r>
      <w:r>
        <w:rPr>
          <w:rFonts w:ascii="Times New Roman" w:hAnsi="Times New Roman"/>
          <w:b/>
          <w:noProof/>
        </w:rPr>
        <w:t>Effect of drugs on experimental brain edema in mice.</w:t>
      </w:r>
      <w:r>
        <w:rPr>
          <w:rFonts w:ascii="Times New Roman" w:hAnsi="Times New Roman"/>
          <w:noProof/>
        </w:rPr>
        <w:t xml:space="preserve"> </w:t>
      </w:r>
      <w:r>
        <w:rPr>
          <w:rFonts w:ascii="Times New Roman" w:hAnsi="Times New Roman"/>
          <w:i/>
          <w:noProof/>
        </w:rPr>
        <w:t xml:space="preserve">J Neurosurg </w:t>
      </w:r>
      <w:r>
        <w:rPr>
          <w:rFonts w:ascii="Times New Roman" w:hAnsi="Times New Roman"/>
          <w:noProof/>
        </w:rPr>
        <w:t xml:space="preserve">1974, </w:t>
      </w:r>
      <w:r>
        <w:rPr>
          <w:rFonts w:ascii="Times New Roman" w:hAnsi="Times New Roman"/>
          <w:b/>
          <w:noProof/>
        </w:rPr>
        <w:t>41:</w:t>
      </w:r>
      <w:r>
        <w:rPr>
          <w:rFonts w:ascii="Times New Roman" w:hAnsi="Times New Roman"/>
          <w:noProof/>
        </w:rPr>
        <w:t>193-199.</w:t>
      </w:r>
    </w:p>
    <w:p w:rsidR="00223217" w:rsidRPr="00DB204D" w:rsidRDefault="00B31133" w:rsidP="00223217">
      <w:pPr>
        <w:spacing w:line="480" w:lineRule="auto"/>
        <w:ind w:left="720" w:hanging="720"/>
        <w:rPr>
          <w:rFonts w:ascii="Times New Roman" w:hAnsi="Times New Roman"/>
          <w:noProof/>
        </w:rPr>
      </w:pPr>
      <w:r>
        <w:rPr>
          <w:rFonts w:ascii="Times New Roman" w:hAnsi="Times New Roman"/>
          <w:noProof/>
        </w:rPr>
        <w:t>6.</w:t>
      </w:r>
      <w:r>
        <w:rPr>
          <w:rFonts w:ascii="Times New Roman" w:hAnsi="Times New Roman"/>
          <w:noProof/>
        </w:rPr>
        <w:tab/>
        <w:t xml:space="preserve">Sano Y, Ornthanalai VG, Yamada K, Homma C, Suzuki H, Suzuki T, Murphy NP, Itohara S: </w:t>
      </w:r>
      <w:r>
        <w:rPr>
          <w:rFonts w:ascii="Times New Roman" w:hAnsi="Times New Roman"/>
          <w:b/>
          <w:noProof/>
        </w:rPr>
        <w:t>X11-like protein deficiency is associated with impaired conflict resolution in mice.</w:t>
      </w:r>
      <w:r>
        <w:rPr>
          <w:rFonts w:ascii="Times New Roman" w:hAnsi="Times New Roman"/>
          <w:noProof/>
        </w:rPr>
        <w:t xml:space="preserve"> </w:t>
      </w:r>
      <w:r>
        <w:rPr>
          <w:rFonts w:ascii="Times New Roman" w:hAnsi="Times New Roman"/>
          <w:i/>
          <w:noProof/>
        </w:rPr>
        <w:t xml:space="preserve">J Neurosci </w:t>
      </w:r>
      <w:r>
        <w:rPr>
          <w:rFonts w:ascii="Times New Roman" w:hAnsi="Times New Roman"/>
          <w:noProof/>
        </w:rPr>
        <w:t xml:space="preserve">2009, </w:t>
      </w:r>
      <w:r>
        <w:rPr>
          <w:rFonts w:ascii="Times New Roman" w:hAnsi="Times New Roman"/>
          <w:b/>
          <w:noProof/>
        </w:rPr>
        <w:t>29:</w:t>
      </w:r>
      <w:r>
        <w:rPr>
          <w:rFonts w:ascii="Times New Roman" w:hAnsi="Times New Roman"/>
          <w:noProof/>
        </w:rPr>
        <w:t>5884-5896.</w:t>
      </w:r>
    </w:p>
    <w:p w:rsidR="0028282F" w:rsidRPr="00DB204D" w:rsidRDefault="00B31133" w:rsidP="00223217">
      <w:pPr>
        <w:spacing w:line="480" w:lineRule="auto"/>
        <w:rPr>
          <w:rFonts w:ascii="Times New Roman" w:hAnsi="Times New Roman"/>
        </w:rPr>
      </w:pPr>
      <w:r w:rsidRPr="00DB204D">
        <w:rPr>
          <w:rFonts w:ascii="Times New Roman" w:hAnsi="Times New Roman"/>
        </w:rPr>
        <w:fldChar w:fldCharType="end"/>
      </w:r>
    </w:p>
    <w:sectPr w:rsidR="0028282F" w:rsidRPr="00DB204D" w:rsidSect="004052EB">
      <w:footerReference w:type="even" r:id="rId8"/>
      <w:footerReference w:type="default" r:id="rId9"/>
      <w:pgSz w:w="12240" w:h="15840"/>
      <w:pgMar w:top="1440" w:right="1440" w:bottom="1440" w:left="1440" w:gutter="0"/>
      <w:cols w:space="425"/>
      <w:docGrid w:type="lines" w:linePitch="40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4E38" w:rsidRDefault="00BE4E38">
      <w:r>
        <w:separator/>
      </w:r>
    </w:p>
  </w:endnote>
  <w:endnote w:type="continuationSeparator" w:id="0">
    <w:p w:rsidR="00BE4E38" w:rsidRDefault="00BE4E38">
      <w:r>
        <w:continuationSeparator/>
      </w:r>
    </w:p>
  </w:endnote>
</w:endnotes>
</file>

<file path=word/fontTable.xml><?xml version="1.0" encoding="utf-8"?>
<w:fonts xmlns:r="http://schemas.openxmlformats.org/officeDocument/2006/relationships" xmlns:w="http://schemas.openxmlformats.org/wordprocessingml/2006/main">
  <w:font w:name="Wingdings">
    <w:panose1 w:val="05020102010804080708"/>
    <w:charset w:val="02"/>
    <w:family w:val="auto"/>
    <w:pitch w:val="variable"/>
    <w:sig w:usb0="00000000" w:usb1="00000000" w:usb2="00010000" w:usb3="00000000" w:csb0="80000000" w:csb1="00000000"/>
  </w:font>
  <w:font w:name="ＭＳ 明朝">
    <w:panose1 w:val="02020609040205080304"/>
    <w:charset w:val="4E"/>
    <w:family w:val="auto"/>
    <w:pitch w:val="variable"/>
    <w:sig w:usb0="00000001" w:usb1="00000000" w:usb2="01000407" w:usb3="00000000" w:csb0="00020000" w:csb1="00000000"/>
  </w:font>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entury">
    <w:panose1 w:val="020406040505050203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ヒラギノ角ゴ ProN W3">
    <w:altName w:val="ヒラギノ角ゴ ProN W3"/>
    <w:panose1 w:val="05000000000000000000"/>
    <w:charset w:val="4E"/>
    <w:family w:val="auto"/>
    <w:pitch w:val="variable"/>
    <w:sig w:usb0="00000001" w:usb1="00000000" w:usb2="01000407" w:usb3="00000000" w:csb0="00020000" w:csb1="00000000"/>
  </w:font>
  <w:font w:name="Symbol">
    <w:panose1 w:val="00000000000000000000"/>
    <w:charset w:val="02"/>
    <w:family w:val="auto"/>
    <w:pitch w:val="variable"/>
    <w:sig w:usb0="00000000" w:usb1="00000000" w:usb2="00010000" w:usb3="00000000" w:csb0="80000000" w:csb1="00000000"/>
  </w:font>
  <w:font w:name="Times-Roman">
    <w:altName w:val="Times"/>
    <w:panose1 w:val="00000000000000000000"/>
    <w:charset w:val="4D"/>
    <w:family w:val="swiss"/>
    <w:notTrueType/>
    <w:pitch w:val="default"/>
    <w:sig w:usb0="00000003" w:usb1="00000000" w:usb2="00000000" w:usb3="00000000" w:csb0="00000001" w:csb1="00000000"/>
  </w:font>
  <w:font w:name="CourierNewPSMT">
    <w:altName w:val="Courier New"/>
    <w:panose1 w:val="00000000000000000000"/>
    <w:charset w:val="00"/>
    <w:family w:val="moder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Osaka">
    <w:panose1 w:val="020B0600000000000000"/>
    <w:charset w:val="4E"/>
    <w:family w:val="auto"/>
    <w:pitch w:val="variable"/>
    <w:sig w:usb0="00000001" w:usb1="00000000" w:usb2="01000407" w:usb3="00000000" w:csb0="00020000" w:csb1="00000000"/>
  </w:font>
  <w:font w:name="MS PGothic">
    <w:altName w:val="ＭＳ Ｐゴシック"/>
    <w:charset w:val="80"/>
    <w:family w:val="swiss"/>
    <w:pitch w:val="variable"/>
    <w:sig w:usb0="A00002BF" w:usb1="68C7FCFB" w:usb2="00000010" w:usb3="00000000" w:csb0="0002009F" w:csb1="00000000"/>
  </w:font>
  <w:font w:name="Helvetica">
    <w:panose1 w:val="00000000000000000000"/>
    <w:charset w:val="00"/>
    <w:family w:val="auto"/>
    <w:pitch w:val="variable"/>
    <w:sig w:usb0="00000003" w:usb1="00000000" w:usb2="00000000" w:usb3="00000000" w:csb0="00000001" w:csb1="00000000"/>
  </w:font>
  <w:font w:name="ＭＳ ゴシック">
    <w:panose1 w:val="020B0609070205080204"/>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E38" w:rsidRDefault="00B31133" w:rsidP="00887036">
    <w:pPr>
      <w:pStyle w:val="af0"/>
      <w:framePr w:wrap="around" w:vAnchor="text" w:hAnchor="margin" w:xAlign="center" w:y="1"/>
      <w:rPr>
        <w:rStyle w:val="af2"/>
        <w:sz w:val="24"/>
        <w:szCs w:val="24"/>
        <w:lang w:eastAsia="ja-JP"/>
      </w:rPr>
    </w:pPr>
    <w:r>
      <w:rPr>
        <w:rStyle w:val="af2"/>
      </w:rPr>
      <w:fldChar w:fldCharType="begin"/>
    </w:r>
    <w:r w:rsidR="00BE4E38">
      <w:rPr>
        <w:rStyle w:val="af2"/>
      </w:rPr>
      <w:instrText xml:space="preserve">PAGE  </w:instrText>
    </w:r>
    <w:r>
      <w:rPr>
        <w:rStyle w:val="af2"/>
      </w:rPr>
      <w:fldChar w:fldCharType="end"/>
    </w:r>
  </w:p>
  <w:p w:rsidR="00BE4E38" w:rsidRDefault="00BE4E38">
    <w:pPr>
      <w:pStyle w:val="af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E38" w:rsidRDefault="00B31133" w:rsidP="00887036">
    <w:pPr>
      <w:pStyle w:val="af0"/>
      <w:framePr w:wrap="around" w:vAnchor="text" w:hAnchor="margin" w:xAlign="center" w:y="1"/>
      <w:rPr>
        <w:rStyle w:val="af2"/>
        <w:sz w:val="24"/>
        <w:szCs w:val="24"/>
        <w:lang w:eastAsia="ja-JP"/>
      </w:rPr>
    </w:pPr>
    <w:r>
      <w:rPr>
        <w:rStyle w:val="af2"/>
      </w:rPr>
      <w:fldChar w:fldCharType="begin"/>
    </w:r>
    <w:r w:rsidR="00BE4E38">
      <w:rPr>
        <w:rStyle w:val="af2"/>
      </w:rPr>
      <w:instrText xml:space="preserve">PAGE  </w:instrText>
    </w:r>
    <w:r>
      <w:rPr>
        <w:rStyle w:val="af2"/>
      </w:rPr>
      <w:fldChar w:fldCharType="separate"/>
    </w:r>
    <w:r w:rsidR="00DE66AB">
      <w:rPr>
        <w:rStyle w:val="af2"/>
        <w:noProof/>
      </w:rPr>
      <w:t>7</w:t>
    </w:r>
    <w:r>
      <w:rPr>
        <w:rStyle w:val="af2"/>
      </w:rPr>
      <w:fldChar w:fldCharType="end"/>
    </w:r>
  </w:p>
  <w:p w:rsidR="00BE4E38" w:rsidRDefault="00BE4E38">
    <w:pPr>
      <w:pStyle w:val="af0"/>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4E38" w:rsidRDefault="00BE4E38">
      <w:r>
        <w:separator/>
      </w:r>
    </w:p>
  </w:footnote>
  <w:footnote w:type="continuationSeparator" w:id="0">
    <w:p w:rsidR="00BE4E38" w:rsidRDefault="00BE4E38">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97AE0FA"/>
    <w:lvl w:ilvl="0" w:tplc="5726BF92">
      <w:numFmt w:val="none"/>
      <w:lvlText w:val=""/>
      <w:lvlJc w:val="left"/>
      <w:pPr>
        <w:tabs>
          <w:tab w:val="num" w:pos="360"/>
        </w:tabs>
      </w:pPr>
    </w:lvl>
    <w:lvl w:ilvl="1" w:tplc="D598E0E0">
      <w:numFmt w:val="decimal"/>
      <w:lvlText w:val=""/>
      <w:lvlJc w:val="left"/>
    </w:lvl>
    <w:lvl w:ilvl="2" w:tplc="8B2E0DD8">
      <w:numFmt w:val="decimal"/>
      <w:lvlText w:val=""/>
      <w:lvlJc w:val="left"/>
    </w:lvl>
    <w:lvl w:ilvl="3" w:tplc="7BA62C80">
      <w:numFmt w:val="decimal"/>
      <w:lvlText w:val=""/>
      <w:lvlJc w:val="left"/>
    </w:lvl>
    <w:lvl w:ilvl="4" w:tplc="73A6264C">
      <w:numFmt w:val="decimal"/>
      <w:lvlText w:val=""/>
      <w:lvlJc w:val="left"/>
    </w:lvl>
    <w:lvl w:ilvl="5" w:tplc="97644744">
      <w:numFmt w:val="decimal"/>
      <w:lvlText w:val=""/>
      <w:lvlJc w:val="left"/>
    </w:lvl>
    <w:lvl w:ilvl="6" w:tplc="79B6BA3E">
      <w:numFmt w:val="decimal"/>
      <w:lvlText w:val=""/>
      <w:lvlJc w:val="left"/>
    </w:lvl>
    <w:lvl w:ilvl="7" w:tplc="61F6AC84">
      <w:numFmt w:val="decimal"/>
      <w:lvlText w:val=""/>
      <w:lvlJc w:val="left"/>
    </w:lvl>
    <w:lvl w:ilvl="8" w:tplc="C1C2CB10">
      <w:numFmt w:val="decimal"/>
      <w:lvlText w:val=""/>
      <w:lvlJc w:val="left"/>
    </w:lvl>
  </w:abstractNum>
  <w:abstractNum w:abstractNumId="1">
    <w:nsid w:val="54C25E80"/>
    <w:multiLevelType w:val="hybridMultilevel"/>
    <w:tmpl w:val="73B421EE"/>
    <w:lvl w:ilvl="0" w:tplc="960CE4C8">
      <w:start w:val="1"/>
      <w:numFmt w:val="bullet"/>
      <w:suff w:val="space"/>
      <w:lvlText w:val=""/>
      <w:lvlJc w:val="left"/>
      <w:pPr>
        <w:ind w:left="260" w:hanging="260"/>
      </w:pPr>
      <w:rPr>
        <w:rFonts w:ascii="Wingdings" w:eastAsiaTheme="minorEastAsia" w:hAnsi="Wingdings" w:cstheme="minorBidi"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nsid w:val="5FF033C2"/>
    <w:multiLevelType w:val="hybridMultilevel"/>
    <w:tmpl w:val="C94CFBB4"/>
    <w:lvl w:ilvl="0" w:tplc="B854F6AC">
      <w:start w:val="1"/>
      <w:numFmt w:val="decimal"/>
      <w:suff w:val="space"/>
      <w:lvlText w:val="%1"/>
      <w:lvlJc w:val="left"/>
      <w:pPr>
        <w:ind w:left="400" w:hanging="120"/>
      </w:pPr>
      <w:rPr>
        <w:rFonts w:ascii="Times" w:hAnsi="Times" w:hint="default"/>
        <w:vertAlign w:val="superscript"/>
      </w:rPr>
    </w:lvl>
    <w:lvl w:ilvl="1" w:tplc="04090017" w:tentative="1">
      <w:start w:val="1"/>
      <w:numFmt w:val="aiueoFullWidth"/>
      <w:lvlText w:val="(%2)"/>
      <w:lvlJc w:val="left"/>
      <w:pPr>
        <w:ind w:left="1240" w:hanging="480"/>
      </w:pPr>
    </w:lvl>
    <w:lvl w:ilvl="2" w:tplc="04090011" w:tentative="1">
      <w:start w:val="1"/>
      <w:numFmt w:val="decimalEnclosedCircle"/>
      <w:lvlText w:val="%3"/>
      <w:lvlJc w:val="left"/>
      <w:pPr>
        <w:ind w:left="1720" w:hanging="480"/>
      </w:pPr>
    </w:lvl>
    <w:lvl w:ilvl="3" w:tplc="0409000F" w:tentative="1">
      <w:start w:val="1"/>
      <w:numFmt w:val="decimal"/>
      <w:lvlText w:val="%4."/>
      <w:lvlJc w:val="left"/>
      <w:pPr>
        <w:ind w:left="2200" w:hanging="480"/>
      </w:pPr>
    </w:lvl>
    <w:lvl w:ilvl="4" w:tplc="04090017" w:tentative="1">
      <w:start w:val="1"/>
      <w:numFmt w:val="aiueoFullWidth"/>
      <w:lvlText w:val="(%5)"/>
      <w:lvlJc w:val="left"/>
      <w:pPr>
        <w:ind w:left="2680" w:hanging="480"/>
      </w:pPr>
    </w:lvl>
    <w:lvl w:ilvl="5" w:tplc="04090011" w:tentative="1">
      <w:start w:val="1"/>
      <w:numFmt w:val="decimalEnclosedCircle"/>
      <w:lvlText w:val="%6"/>
      <w:lvlJc w:val="left"/>
      <w:pPr>
        <w:ind w:left="3160" w:hanging="480"/>
      </w:pPr>
    </w:lvl>
    <w:lvl w:ilvl="6" w:tplc="0409000F" w:tentative="1">
      <w:start w:val="1"/>
      <w:numFmt w:val="decimal"/>
      <w:lvlText w:val="%7."/>
      <w:lvlJc w:val="left"/>
      <w:pPr>
        <w:ind w:left="3640" w:hanging="480"/>
      </w:pPr>
    </w:lvl>
    <w:lvl w:ilvl="7" w:tplc="04090017" w:tentative="1">
      <w:start w:val="1"/>
      <w:numFmt w:val="aiueoFullWidth"/>
      <w:lvlText w:val="(%8)"/>
      <w:lvlJc w:val="left"/>
      <w:pPr>
        <w:ind w:left="4120" w:hanging="480"/>
      </w:pPr>
    </w:lvl>
    <w:lvl w:ilvl="8" w:tplc="04090011" w:tentative="1">
      <w:start w:val="1"/>
      <w:numFmt w:val="decimalEnclosedCircle"/>
      <w:lvlText w:val="%9"/>
      <w:lvlJc w:val="left"/>
      <w:pPr>
        <w:ind w:left="4600" w:hanging="480"/>
      </w:pPr>
    </w:lvl>
  </w:abstractNum>
  <w:abstractNum w:abstractNumId="3">
    <w:nsid w:val="61776020"/>
    <w:multiLevelType w:val="hybridMultilevel"/>
    <w:tmpl w:val="B17E9B38"/>
    <w:lvl w:ilvl="0" w:tplc="23D033FC">
      <w:start w:val="1"/>
      <w:numFmt w:val="decimal"/>
      <w:suff w:val="space"/>
      <w:lvlText w:val="%1."/>
      <w:lvlJc w:val="left"/>
      <w:pPr>
        <w:ind w:left="280" w:hanging="280"/>
      </w:pPr>
      <w:rPr>
        <w:rFonts w:ascii="Times" w:hAnsi="Time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
    <w:nsid w:val="67946A05"/>
    <w:multiLevelType w:val="hybridMultilevel"/>
    <w:tmpl w:val="101C5540"/>
    <w:lvl w:ilvl="0" w:tplc="41B4F5F2">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6BFB4358"/>
    <w:multiLevelType w:val="hybridMultilevel"/>
    <w:tmpl w:val="B0240520"/>
    <w:lvl w:ilvl="0" w:tplc="26282C80">
      <w:start w:val="1"/>
      <w:numFmt w:val="bullet"/>
      <w:suff w:val="space"/>
      <w:lvlText w:val=""/>
      <w:lvlJc w:val="left"/>
      <w:pPr>
        <w:ind w:left="180" w:hanging="180"/>
      </w:pPr>
      <w:rPr>
        <w:rFonts w:ascii="Wingdings" w:eastAsiaTheme="minorEastAsia" w:hAnsi="Wingdings" w:cstheme="minorBidi"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abstractNumId w:val="3"/>
  </w:num>
  <w:num w:numId="2">
    <w:abstractNumId w:val="5"/>
  </w:num>
  <w:num w:numId="3">
    <w:abstractNumId w:val="2"/>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removePersonalInformation/>
  <w:removeDateAndTime/>
  <w:embedSystemFonts/>
  <w:bordersDoNotSurroundHeader/>
  <w:bordersDoNotSurroundFooter/>
  <w:trackRevisions/>
  <w:doNotTrackMoves/>
  <w:defaultTabStop w:val="960"/>
  <w:drawingGridHorizontalSpacing w:val="120"/>
  <w:drawingGridVerticalSpacing w:val="20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EN.InstantFormat" w:val="&lt;ENInstantFormat&gt;&lt;Enabled&gt;0&lt;/Enabled&gt;&lt;ScanUnformatted&gt;0&lt;/ScanUnformatted&gt;&lt;ScanChanges&gt;1&lt;/ScanChanges&gt;&lt;/ENInstantFormat&gt;"/>
    <w:docVar w:name="EN.Layout" w:val="&lt;ENLayout&gt;&lt;Style&gt;BioMed Central&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Itohara84.enl&lt;/item&gt;&lt;/Libraries&gt;&lt;/ENLibraries&gt;"/>
  </w:docVars>
  <w:rsids>
    <w:rsidRoot w:val="00CA6C74"/>
    <w:rsid w:val="0000443C"/>
    <w:rsid w:val="0000558E"/>
    <w:rsid w:val="000112FE"/>
    <w:rsid w:val="00011431"/>
    <w:rsid w:val="00012ABB"/>
    <w:rsid w:val="000153DD"/>
    <w:rsid w:val="00022108"/>
    <w:rsid w:val="00022618"/>
    <w:rsid w:val="00026048"/>
    <w:rsid w:val="00031077"/>
    <w:rsid w:val="000315F4"/>
    <w:rsid w:val="00033C21"/>
    <w:rsid w:val="000353CA"/>
    <w:rsid w:val="000373F4"/>
    <w:rsid w:val="00046634"/>
    <w:rsid w:val="00047096"/>
    <w:rsid w:val="00063545"/>
    <w:rsid w:val="0006612C"/>
    <w:rsid w:val="00067A9F"/>
    <w:rsid w:val="00070128"/>
    <w:rsid w:val="00073D3A"/>
    <w:rsid w:val="000750FA"/>
    <w:rsid w:val="00075146"/>
    <w:rsid w:val="00075162"/>
    <w:rsid w:val="00076E0B"/>
    <w:rsid w:val="00077B7C"/>
    <w:rsid w:val="0008301B"/>
    <w:rsid w:val="0008661E"/>
    <w:rsid w:val="00087832"/>
    <w:rsid w:val="00087E55"/>
    <w:rsid w:val="000905D8"/>
    <w:rsid w:val="0009266B"/>
    <w:rsid w:val="0009564F"/>
    <w:rsid w:val="00097817"/>
    <w:rsid w:val="000A1A9E"/>
    <w:rsid w:val="000A686A"/>
    <w:rsid w:val="000B33C2"/>
    <w:rsid w:val="000B7A01"/>
    <w:rsid w:val="000C5494"/>
    <w:rsid w:val="000C697A"/>
    <w:rsid w:val="000C6EA8"/>
    <w:rsid w:val="000D0927"/>
    <w:rsid w:val="000D1240"/>
    <w:rsid w:val="000D43DD"/>
    <w:rsid w:val="000D45D7"/>
    <w:rsid w:val="000D48C2"/>
    <w:rsid w:val="000D613A"/>
    <w:rsid w:val="000D75D6"/>
    <w:rsid w:val="000E1D3C"/>
    <w:rsid w:val="000E345B"/>
    <w:rsid w:val="000E68A5"/>
    <w:rsid w:val="000F4D58"/>
    <w:rsid w:val="0012077F"/>
    <w:rsid w:val="00121DB1"/>
    <w:rsid w:val="001303BB"/>
    <w:rsid w:val="00130476"/>
    <w:rsid w:val="0013107C"/>
    <w:rsid w:val="00133C25"/>
    <w:rsid w:val="00134ACB"/>
    <w:rsid w:val="00134D94"/>
    <w:rsid w:val="00143A17"/>
    <w:rsid w:val="00151548"/>
    <w:rsid w:val="001525B1"/>
    <w:rsid w:val="001539FC"/>
    <w:rsid w:val="0015608B"/>
    <w:rsid w:val="00156675"/>
    <w:rsid w:val="0015784A"/>
    <w:rsid w:val="00157A91"/>
    <w:rsid w:val="00157EAB"/>
    <w:rsid w:val="001620F9"/>
    <w:rsid w:val="00162DD3"/>
    <w:rsid w:val="00166A16"/>
    <w:rsid w:val="001679EF"/>
    <w:rsid w:val="00173C06"/>
    <w:rsid w:val="00177E89"/>
    <w:rsid w:val="001802C0"/>
    <w:rsid w:val="0018050F"/>
    <w:rsid w:val="00184150"/>
    <w:rsid w:val="00191035"/>
    <w:rsid w:val="001A7898"/>
    <w:rsid w:val="001A7F2F"/>
    <w:rsid w:val="001B33B3"/>
    <w:rsid w:val="001B3408"/>
    <w:rsid w:val="001B4827"/>
    <w:rsid w:val="001B5EFB"/>
    <w:rsid w:val="001B637F"/>
    <w:rsid w:val="001C19E9"/>
    <w:rsid w:val="001C4C9E"/>
    <w:rsid w:val="001C5478"/>
    <w:rsid w:val="001D2ABE"/>
    <w:rsid w:val="001D3B75"/>
    <w:rsid w:val="001D54FF"/>
    <w:rsid w:val="001E043F"/>
    <w:rsid w:val="001E21AB"/>
    <w:rsid w:val="001E5B2D"/>
    <w:rsid w:val="001E7651"/>
    <w:rsid w:val="001F0F8B"/>
    <w:rsid w:val="00200130"/>
    <w:rsid w:val="00201045"/>
    <w:rsid w:val="00203989"/>
    <w:rsid w:val="002103F8"/>
    <w:rsid w:val="00211CCA"/>
    <w:rsid w:val="00211EAA"/>
    <w:rsid w:val="00214B7D"/>
    <w:rsid w:val="0021637E"/>
    <w:rsid w:val="00216EA0"/>
    <w:rsid w:val="002200D6"/>
    <w:rsid w:val="00223217"/>
    <w:rsid w:val="0022493F"/>
    <w:rsid w:val="00224FC3"/>
    <w:rsid w:val="002268CC"/>
    <w:rsid w:val="00227971"/>
    <w:rsid w:val="00235093"/>
    <w:rsid w:val="00240ED4"/>
    <w:rsid w:val="00243687"/>
    <w:rsid w:val="0024723A"/>
    <w:rsid w:val="00247B62"/>
    <w:rsid w:val="00251292"/>
    <w:rsid w:val="00256060"/>
    <w:rsid w:val="00257419"/>
    <w:rsid w:val="00261A84"/>
    <w:rsid w:val="002641E1"/>
    <w:rsid w:val="0026721D"/>
    <w:rsid w:val="0027089F"/>
    <w:rsid w:val="00276026"/>
    <w:rsid w:val="0027742D"/>
    <w:rsid w:val="0027786B"/>
    <w:rsid w:val="00277F27"/>
    <w:rsid w:val="0028282F"/>
    <w:rsid w:val="00285F04"/>
    <w:rsid w:val="00290311"/>
    <w:rsid w:val="002921E5"/>
    <w:rsid w:val="00292587"/>
    <w:rsid w:val="002943FB"/>
    <w:rsid w:val="00295D98"/>
    <w:rsid w:val="002A0E3B"/>
    <w:rsid w:val="002B160B"/>
    <w:rsid w:val="002B1F83"/>
    <w:rsid w:val="002B2B9B"/>
    <w:rsid w:val="002B4877"/>
    <w:rsid w:val="002B57D1"/>
    <w:rsid w:val="002B58A0"/>
    <w:rsid w:val="002C14D8"/>
    <w:rsid w:val="002C1726"/>
    <w:rsid w:val="002C67AA"/>
    <w:rsid w:val="002D033F"/>
    <w:rsid w:val="002D0352"/>
    <w:rsid w:val="002D32F6"/>
    <w:rsid w:val="002D3EFB"/>
    <w:rsid w:val="002D6FBA"/>
    <w:rsid w:val="002D7EC1"/>
    <w:rsid w:val="002E0961"/>
    <w:rsid w:val="002E5B02"/>
    <w:rsid w:val="002E6689"/>
    <w:rsid w:val="002F0EEC"/>
    <w:rsid w:val="002F22C4"/>
    <w:rsid w:val="00300948"/>
    <w:rsid w:val="0030445F"/>
    <w:rsid w:val="00306D03"/>
    <w:rsid w:val="0030798A"/>
    <w:rsid w:val="00307A78"/>
    <w:rsid w:val="00311D76"/>
    <w:rsid w:val="00311E9D"/>
    <w:rsid w:val="00312130"/>
    <w:rsid w:val="003129D1"/>
    <w:rsid w:val="00327115"/>
    <w:rsid w:val="00327374"/>
    <w:rsid w:val="00327C00"/>
    <w:rsid w:val="00331CDE"/>
    <w:rsid w:val="00331F82"/>
    <w:rsid w:val="00332165"/>
    <w:rsid w:val="0033786C"/>
    <w:rsid w:val="00337A6D"/>
    <w:rsid w:val="00340328"/>
    <w:rsid w:val="00340625"/>
    <w:rsid w:val="003431E9"/>
    <w:rsid w:val="003501D1"/>
    <w:rsid w:val="003531B1"/>
    <w:rsid w:val="0035363F"/>
    <w:rsid w:val="00353C10"/>
    <w:rsid w:val="00353C7B"/>
    <w:rsid w:val="003562E1"/>
    <w:rsid w:val="00360194"/>
    <w:rsid w:val="003652F2"/>
    <w:rsid w:val="003728DF"/>
    <w:rsid w:val="00373F46"/>
    <w:rsid w:val="0037791E"/>
    <w:rsid w:val="003822F7"/>
    <w:rsid w:val="00385D35"/>
    <w:rsid w:val="003861CC"/>
    <w:rsid w:val="00386EE9"/>
    <w:rsid w:val="003901E7"/>
    <w:rsid w:val="003906D5"/>
    <w:rsid w:val="00392A13"/>
    <w:rsid w:val="00393DD8"/>
    <w:rsid w:val="00397A9B"/>
    <w:rsid w:val="003A1639"/>
    <w:rsid w:val="003A2967"/>
    <w:rsid w:val="003A3DD0"/>
    <w:rsid w:val="003A7003"/>
    <w:rsid w:val="003A74F9"/>
    <w:rsid w:val="003B1F3A"/>
    <w:rsid w:val="003B48F1"/>
    <w:rsid w:val="003B602A"/>
    <w:rsid w:val="003B6080"/>
    <w:rsid w:val="003C0B09"/>
    <w:rsid w:val="003C1492"/>
    <w:rsid w:val="003C593B"/>
    <w:rsid w:val="003C79F9"/>
    <w:rsid w:val="003D16DC"/>
    <w:rsid w:val="003D3CEF"/>
    <w:rsid w:val="003E0E83"/>
    <w:rsid w:val="003E698E"/>
    <w:rsid w:val="003E7A3E"/>
    <w:rsid w:val="003F050A"/>
    <w:rsid w:val="003F3799"/>
    <w:rsid w:val="004000EF"/>
    <w:rsid w:val="00400EC8"/>
    <w:rsid w:val="00401566"/>
    <w:rsid w:val="00403011"/>
    <w:rsid w:val="0040492F"/>
    <w:rsid w:val="004052EB"/>
    <w:rsid w:val="004069F9"/>
    <w:rsid w:val="00407053"/>
    <w:rsid w:val="00422A33"/>
    <w:rsid w:val="004321CB"/>
    <w:rsid w:val="00443983"/>
    <w:rsid w:val="0044773D"/>
    <w:rsid w:val="004524BF"/>
    <w:rsid w:val="0045279B"/>
    <w:rsid w:val="00454FFC"/>
    <w:rsid w:val="00456B77"/>
    <w:rsid w:val="00456F1B"/>
    <w:rsid w:val="004622CA"/>
    <w:rsid w:val="004677C7"/>
    <w:rsid w:val="00467C93"/>
    <w:rsid w:val="00467D44"/>
    <w:rsid w:val="00471D67"/>
    <w:rsid w:val="00474398"/>
    <w:rsid w:val="0047564A"/>
    <w:rsid w:val="00477284"/>
    <w:rsid w:val="00480D5D"/>
    <w:rsid w:val="00482FA9"/>
    <w:rsid w:val="00485EA6"/>
    <w:rsid w:val="004872CD"/>
    <w:rsid w:val="00491A54"/>
    <w:rsid w:val="004920F5"/>
    <w:rsid w:val="004941D7"/>
    <w:rsid w:val="00495235"/>
    <w:rsid w:val="00496584"/>
    <w:rsid w:val="00496A7F"/>
    <w:rsid w:val="00497CDB"/>
    <w:rsid w:val="004A0A5B"/>
    <w:rsid w:val="004A33F2"/>
    <w:rsid w:val="004A4E5C"/>
    <w:rsid w:val="004B0884"/>
    <w:rsid w:val="004B0AE6"/>
    <w:rsid w:val="004C0F5E"/>
    <w:rsid w:val="004C3EA7"/>
    <w:rsid w:val="004D0714"/>
    <w:rsid w:val="004D1204"/>
    <w:rsid w:val="004D34CA"/>
    <w:rsid w:val="004D3FFD"/>
    <w:rsid w:val="004D48D8"/>
    <w:rsid w:val="004D4D4E"/>
    <w:rsid w:val="004D68FE"/>
    <w:rsid w:val="004E04FD"/>
    <w:rsid w:val="004E1E90"/>
    <w:rsid w:val="004E219D"/>
    <w:rsid w:val="004E40B9"/>
    <w:rsid w:val="004E54E7"/>
    <w:rsid w:val="004E727A"/>
    <w:rsid w:val="004F1559"/>
    <w:rsid w:val="004F2C33"/>
    <w:rsid w:val="00500A00"/>
    <w:rsid w:val="00501330"/>
    <w:rsid w:val="00505AC6"/>
    <w:rsid w:val="00507B1D"/>
    <w:rsid w:val="0051102E"/>
    <w:rsid w:val="00514409"/>
    <w:rsid w:val="00520FE6"/>
    <w:rsid w:val="005215B5"/>
    <w:rsid w:val="005330C2"/>
    <w:rsid w:val="005338FF"/>
    <w:rsid w:val="005347B3"/>
    <w:rsid w:val="00540431"/>
    <w:rsid w:val="00540C26"/>
    <w:rsid w:val="005424D1"/>
    <w:rsid w:val="005506C4"/>
    <w:rsid w:val="00552113"/>
    <w:rsid w:val="00553A61"/>
    <w:rsid w:val="00554A2B"/>
    <w:rsid w:val="005557C3"/>
    <w:rsid w:val="00567470"/>
    <w:rsid w:val="00572002"/>
    <w:rsid w:val="00574735"/>
    <w:rsid w:val="0057792F"/>
    <w:rsid w:val="00585851"/>
    <w:rsid w:val="00587CC3"/>
    <w:rsid w:val="00591382"/>
    <w:rsid w:val="005927BA"/>
    <w:rsid w:val="0059672B"/>
    <w:rsid w:val="00597793"/>
    <w:rsid w:val="00597AAA"/>
    <w:rsid w:val="005A04F6"/>
    <w:rsid w:val="005A4D2B"/>
    <w:rsid w:val="005A71FB"/>
    <w:rsid w:val="005A7266"/>
    <w:rsid w:val="005B42B8"/>
    <w:rsid w:val="005C2306"/>
    <w:rsid w:val="005C255D"/>
    <w:rsid w:val="005C32E1"/>
    <w:rsid w:val="005C69B0"/>
    <w:rsid w:val="005C7FAA"/>
    <w:rsid w:val="005D3F3E"/>
    <w:rsid w:val="005D5FF5"/>
    <w:rsid w:val="005E2255"/>
    <w:rsid w:val="005E50C4"/>
    <w:rsid w:val="005E6FBF"/>
    <w:rsid w:val="005E7981"/>
    <w:rsid w:val="005F16E8"/>
    <w:rsid w:val="005F6FF3"/>
    <w:rsid w:val="00600425"/>
    <w:rsid w:val="006052B9"/>
    <w:rsid w:val="00610383"/>
    <w:rsid w:val="00610E21"/>
    <w:rsid w:val="006117E2"/>
    <w:rsid w:val="0061381F"/>
    <w:rsid w:val="0061533F"/>
    <w:rsid w:val="006242DF"/>
    <w:rsid w:val="00631DCA"/>
    <w:rsid w:val="0063507A"/>
    <w:rsid w:val="0063724E"/>
    <w:rsid w:val="0064486B"/>
    <w:rsid w:val="00650DA7"/>
    <w:rsid w:val="0065630C"/>
    <w:rsid w:val="006578F4"/>
    <w:rsid w:val="00660A63"/>
    <w:rsid w:val="006648C6"/>
    <w:rsid w:val="00665489"/>
    <w:rsid w:val="00671E98"/>
    <w:rsid w:val="00674BFD"/>
    <w:rsid w:val="006750DD"/>
    <w:rsid w:val="00676EF4"/>
    <w:rsid w:val="0068058B"/>
    <w:rsid w:val="00680BD2"/>
    <w:rsid w:val="006811C3"/>
    <w:rsid w:val="00682D25"/>
    <w:rsid w:val="0068513F"/>
    <w:rsid w:val="00686C50"/>
    <w:rsid w:val="00692BF5"/>
    <w:rsid w:val="00692D9B"/>
    <w:rsid w:val="006A1373"/>
    <w:rsid w:val="006A34A0"/>
    <w:rsid w:val="006B19BC"/>
    <w:rsid w:val="006B730F"/>
    <w:rsid w:val="006B7AA8"/>
    <w:rsid w:val="006C09AF"/>
    <w:rsid w:val="006C1E18"/>
    <w:rsid w:val="006D01CB"/>
    <w:rsid w:val="006D5B3B"/>
    <w:rsid w:val="006D7283"/>
    <w:rsid w:val="006E168F"/>
    <w:rsid w:val="006E4A9A"/>
    <w:rsid w:val="00704480"/>
    <w:rsid w:val="00704927"/>
    <w:rsid w:val="00706744"/>
    <w:rsid w:val="00711AC6"/>
    <w:rsid w:val="0071255C"/>
    <w:rsid w:val="00714645"/>
    <w:rsid w:val="00716429"/>
    <w:rsid w:val="007170E7"/>
    <w:rsid w:val="00717600"/>
    <w:rsid w:val="007207AF"/>
    <w:rsid w:val="00720E16"/>
    <w:rsid w:val="007255DB"/>
    <w:rsid w:val="00725657"/>
    <w:rsid w:val="00730440"/>
    <w:rsid w:val="00733345"/>
    <w:rsid w:val="00735A05"/>
    <w:rsid w:val="00736547"/>
    <w:rsid w:val="00736D28"/>
    <w:rsid w:val="00740592"/>
    <w:rsid w:val="00741CDC"/>
    <w:rsid w:val="00743DBD"/>
    <w:rsid w:val="0074667D"/>
    <w:rsid w:val="00750014"/>
    <w:rsid w:val="00750817"/>
    <w:rsid w:val="007535CC"/>
    <w:rsid w:val="00753B28"/>
    <w:rsid w:val="007546E2"/>
    <w:rsid w:val="00755A89"/>
    <w:rsid w:val="0075688D"/>
    <w:rsid w:val="007619CD"/>
    <w:rsid w:val="00764C57"/>
    <w:rsid w:val="00767359"/>
    <w:rsid w:val="00771B36"/>
    <w:rsid w:val="0077389D"/>
    <w:rsid w:val="00774516"/>
    <w:rsid w:val="00776EEA"/>
    <w:rsid w:val="007806D0"/>
    <w:rsid w:val="007808A2"/>
    <w:rsid w:val="00783335"/>
    <w:rsid w:val="00790D81"/>
    <w:rsid w:val="00796DCC"/>
    <w:rsid w:val="007A1617"/>
    <w:rsid w:val="007A267F"/>
    <w:rsid w:val="007A7361"/>
    <w:rsid w:val="007B0E59"/>
    <w:rsid w:val="007B1306"/>
    <w:rsid w:val="007B2EBF"/>
    <w:rsid w:val="007B45A6"/>
    <w:rsid w:val="007B5361"/>
    <w:rsid w:val="007B7DB0"/>
    <w:rsid w:val="007C117C"/>
    <w:rsid w:val="007C2017"/>
    <w:rsid w:val="007C2859"/>
    <w:rsid w:val="007C69FF"/>
    <w:rsid w:val="007D00EF"/>
    <w:rsid w:val="007D1BCC"/>
    <w:rsid w:val="007D1EAB"/>
    <w:rsid w:val="007D467A"/>
    <w:rsid w:val="007D4980"/>
    <w:rsid w:val="007D4C77"/>
    <w:rsid w:val="007E1812"/>
    <w:rsid w:val="007E2929"/>
    <w:rsid w:val="007E5657"/>
    <w:rsid w:val="007E7A7E"/>
    <w:rsid w:val="007F5935"/>
    <w:rsid w:val="007F5D17"/>
    <w:rsid w:val="00801179"/>
    <w:rsid w:val="00801F41"/>
    <w:rsid w:val="00810156"/>
    <w:rsid w:val="00810756"/>
    <w:rsid w:val="00812E03"/>
    <w:rsid w:val="0081446D"/>
    <w:rsid w:val="00826404"/>
    <w:rsid w:val="00830302"/>
    <w:rsid w:val="00836167"/>
    <w:rsid w:val="00841D24"/>
    <w:rsid w:val="0084362F"/>
    <w:rsid w:val="008504F9"/>
    <w:rsid w:val="008536F0"/>
    <w:rsid w:val="00857B3A"/>
    <w:rsid w:val="00862377"/>
    <w:rsid w:val="00862D64"/>
    <w:rsid w:val="00864819"/>
    <w:rsid w:val="008657B4"/>
    <w:rsid w:val="00866DAC"/>
    <w:rsid w:val="00871395"/>
    <w:rsid w:val="00871415"/>
    <w:rsid w:val="008868B4"/>
    <w:rsid w:val="00887036"/>
    <w:rsid w:val="00892068"/>
    <w:rsid w:val="00893E1F"/>
    <w:rsid w:val="00894A75"/>
    <w:rsid w:val="00895FEE"/>
    <w:rsid w:val="008A4C9A"/>
    <w:rsid w:val="008A5877"/>
    <w:rsid w:val="008B13F9"/>
    <w:rsid w:val="008B60C3"/>
    <w:rsid w:val="008C0CE6"/>
    <w:rsid w:val="008C1A56"/>
    <w:rsid w:val="008C207A"/>
    <w:rsid w:val="008C650A"/>
    <w:rsid w:val="008D3CDD"/>
    <w:rsid w:val="008D5EA1"/>
    <w:rsid w:val="008D6ED3"/>
    <w:rsid w:val="008E2042"/>
    <w:rsid w:val="008E2B51"/>
    <w:rsid w:val="008E690D"/>
    <w:rsid w:val="008F09CE"/>
    <w:rsid w:val="008F3DBD"/>
    <w:rsid w:val="008F4D92"/>
    <w:rsid w:val="008F5BCF"/>
    <w:rsid w:val="008F6057"/>
    <w:rsid w:val="008F720A"/>
    <w:rsid w:val="00900FC7"/>
    <w:rsid w:val="009033E5"/>
    <w:rsid w:val="0090398C"/>
    <w:rsid w:val="009060E0"/>
    <w:rsid w:val="009150AA"/>
    <w:rsid w:val="00915836"/>
    <w:rsid w:val="00920D23"/>
    <w:rsid w:val="009217BE"/>
    <w:rsid w:val="0092383A"/>
    <w:rsid w:val="00924ADC"/>
    <w:rsid w:val="00924DE4"/>
    <w:rsid w:val="0092798E"/>
    <w:rsid w:val="00934151"/>
    <w:rsid w:val="00947947"/>
    <w:rsid w:val="00950146"/>
    <w:rsid w:val="00951C41"/>
    <w:rsid w:val="0095415D"/>
    <w:rsid w:val="00955618"/>
    <w:rsid w:val="00956229"/>
    <w:rsid w:val="00957CE1"/>
    <w:rsid w:val="00957F70"/>
    <w:rsid w:val="00961678"/>
    <w:rsid w:val="009619BF"/>
    <w:rsid w:val="009656C8"/>
    <w:rsid w:val="009738FC"/>
    <w:rsid w:val="0097592E"/>
    <w:rsid w:val="009772F8"/>
    <w:rsid w:val="00984C1D"/>
    <w:rsid w:val="00984DB0"/>
    <w:rsid w:val="00987850"/>
    <w:rsid w:val="00993E7D"/>
    <w:rsid w:val="00994728"/>
    <w:rsid w:val="009A072C"/>
    <w:rsid w:val="009A0EE4"/>
    <w:rsid w:val="009A2840"/>
    <w:rsid w:val="009A34E1"/>
    <w:rsid w:val="009C0E5A"/>
    <w:rsid w:val="009C3237"/>
    <w:rsid w:val="009C7843"/>
    <w:rsid w:val="009D4127"/>
    <w:rsid w:val="009D7797"/>
    <w:rsid w:val="009E11FD"/>
    <w:rsid w:val="009E24E2"/>
    <w:rsid w:val="009E43CC"/>
    <w:rsid w:val="009E4B9F"/>
    <w:rsid w:val="009E5EFD"/>
    <w:rsid w:val="009E69CC"/>
    <w:rsid w:val="009F72DA"/>
    <w:rsid w:val="009F76EF"/>
    <w:rsid w:val="00A059D7"/>
    <w:rsid w:val="00A0751D"/>
    <w:rsid w:val="00A07BCE"/>
    <w:rsid w:val="00A110F3"/>
    <w:rsid w:val="00A209EA"/>
    <w:rsid w:val="00A225EC"/>
    <w:rsid w:val="00A232B4"/>
    <w:rsid w:val="00A2508F"/>
    <w:rsid w:val="00A25670"/>
    <w:rsid w:val="00A2761F"/>
    <w:rsid w:val="00A30A67"/>
    <w:rsid w:val="00A31FF5"/>
    <w:rsid w:val="00A61E99"/>
    <w:rsid w:val="00A62548"/>
    <w:rsid w:val="00A62DE2"/>
    <w:rsid w:val="00A642FA"/>
    <w:rsid w:val="00A71119"/>
    <w:rsid w:val="00A76B77"/>
    <w:rsid w:val="00A80E22"/>
    <w:rsid w:val="00A81583"/>
    <w:rsid w:val="00A85335"/>
    <w:rsid w:val="00A87220"/>
    <w:rsid w:val="00A87FD1"/>
    <w:rsid w:val="00A919FD"/>
    <w:rsid w:val="00AA0420"/>
    <w:rsid w:val="00AA3289"/>
    <w:rsid w:val="00AA36ED"/>
    <w:rsid w:val="00AB2BBB"/>
    <w:rsid w:val="00AB3DE5"/>
    <w:rsid w:val="00AC048D"/>
    <w:rsid w:val="00AC4624"/>
    <w:rsid w:val="00AF1030"/>
    <w:rsid w:val="00B00AAA"/>
    <w:rsid w:val="00B019E2"/>
    <w:rsid w:val="00B10B94"/>
    <w:rsid w:val="00B11FA4"/>
    <w:rsid w:val="00B143D9"/>
    <w:rsid w:val="00B20E58"/>
    <w:rsid w:val="00B26515"/>
    <w:rsid w:val="00B26BCD"/>
    <w:rsid w:val="00B30264"/>
    <w:rsid w:val="00B30AC9"/>
    <w:rsid w:val="00B31133"/>
    <w:rsid w:val="00B31837"/>
    <w:rsid w:val="00B35E2B"/>
    <w:rsid w:val="00B36035"/>
    <w:rsid w:val="00B3785B"/>
    <w:rsid w:val="00B40307"/>
    <w:rsid w:val="00B4064D"/>
    <w:rsid w:val="00B416DB"/>
    <w:rsid w:val="00B4304D"/>
    <w:rsid w:val="00B44E91"/>
    <w:rsid w:val="00B461AF"/>
    <w:rsid w:val="00B52610"/>
    <w:rsid w:val="00B53759"/>
    <w:rsid w:val="00B65D8F"/>
    <w:rsid w:val="00B6607B"/>
    <w:rsid w:val="00B67EFE"/>
    <w:rsid w:val="00B70581"/>
    <w:rsid w:val="00B7519C"/>
    <w:rsid w:val="00B76E16"/>
    <w:rsid w:val="00B83A79"/>
    <w:rsid w:val="00B841F0"/>
    <w:rsid w:val="00B86E17"/>
    <w:rsid w:val="00B92DE6"/>
    <w:rsid w:val="00B9314C"/>
    <w:rsid w:val="00B9708F"/>
    <w:rsid w:val="00BA1831"/>
    <w:rsid w:val="00BA1E27"/>
    <w:rsid w:val="00BA685B"/>
    <w:rsid w:val="00BB1D41"/>
    <w:rsid w:val="00BB2387"/>
    <w:rsid w:val="00BB49F7"/>
    <w:rsid w:val="00BB5C47"/>
    <w:rsid w:val="00BB694E"/>
    <w:rsid w:val="00BC2394"/>
    <w:rsid w:val="00BC7B20"/>
    <w:rsid w:val="00BD42A0"/>
    <w:rsid w:val="00BD4639"/>
    <w:rsid w:val="00BD5A75"/>
    <w:rsid w:val="00BD622C"/>
    <w:rsid w:val="00BD737F"/>
    <w:rsid w:val="00BE4A81"/>
    <w:rsid w:val="00BE4E38"/>
    <w:rsid w:val="00BE7082"/>
    <w:rsid w:val="00BF130E"/>
    <w:rsid w:val="00BF1F9E"/>
    <w:rsid w:val="00BF3118"/>
    <w:rsid w:val="00BF4D7B"/>
    <w:rsid w:val="00C02BB4"/>
    <w:rsid w:val="00C031FC"/>
    <w:rsid w:val="00C12234"/>
    <w:rsid w:val="00C12250"/>
    <w:rsid w:val="00C20F48"/>
    <w:rsid w:val="00C263D0"/>
    <w:rsid w:val="00C32557"/>
    <w:rsid w:val="00C3264E"/>
    <w:rsid w:val="00C418D0"/>
    <w:rsid w:val="00C45CE0"/>
    <w:rsid w:val="00C47724"/>
    <w:rsid w:val="00C52ACE"/>
    <w:rsid w:val="00C54207"/>
    <w:rsid w:val="00C604DC"/>
    <w:rsid w:val="00C619A7"/>
    <w:rsid w:val="00C63FBD"/>
    <w:rsid w:val="00C72CDD"/>
    <w:rsid w:val="00C734BE"/>
    <w:rsid w:val="00C73A2A"/>
    <w:rsid w:val="00C73A55"/>
    <w:rsid w:val="00C82EAC"/>
    <w:rsid w:val="00C830E8"/>
    <w:rsid w:val="00C90297"/>
    <w:rsid w:val="00C93BFA"/>
    <w:rsid w:val="00CA5939"/>
    <w:rsid w:val="00CA5E43"/>
    <w:rsid w:val="00CA6208"/>
    <w:rsid w:val="00CA6C74"/>
    <w:rsid w:val="00CC01FC"/>
    <w:rsid w:val="00CC3ABF"/>
    <w:rsid w:val="00CC4895"/>
    <w:rsid w:val="00CC50C3"/>
    <w:rsid w:val="00CC692E"/>
    <w:rsid w:val="00CD3A89"/>
    <w:rsid w:val="00CE0B87"/>
    <w:rsid w:val="00CE46EF"/>
    <w:rsid w:val="00CE654A"/>
    <w:rsid w:val="00CE6856"/>
    <w:rsid w:val="00CE7A6D"/>
    <w:rsid w:val="00CE7DAC"/>
    <w:rsid w:val="00CF2D6B"/>
    <w:rsid w:val="00CF5211"/>
    <w:rsid w:val="00CF6B79"/>
    <w:rsid w:val="00D00123"/>
    <w:rsid w:val="00D02693"/>
    <w:rsid w:val="00D0493D"/>
    <w:rsid w:val="00D0676F"/>
    <w:rsid w:val="00D13CAC"/>
    <w:rsid w:val="00D14749"/>
    <w:rsid w:val="00D168C6"/>
    <w:rsid w:val="00D21DDE"/>
    <w:rsid w:val="00D239C9"/>
    <w:rsid w:val="00D269C0"/>
    <w:rsid w:val="00D3211E"/>
    <w:rsid w:val="00D35D7E"/>
    <w:rsid w:val="00D401B1"/>
    <w:rsid w:val="00D415A0"/>
    <w:rsid w:val="00D5024E"/>
    <w:rsid w:val="00D51C62"/>
    <w:rsid w:val="00D52C4C"/>
    <w:rsid w:val="00D5535F"/>
    <w:rsid w:val="00D56910"/>
    <w:rsid w:val="00D6047E"/>
    <w:rsid w:val="00D63332"/>
    <w:rsid w:val="00D641B0"/>
    <w:rsid w:val="00D6680F"/>
    <w:rsid w:val="00D86069"/>
    <w:rsid w:val="00D87019"/>
    <w:rsid w:val="00D940CA"/>
    <w:rsid w:val="00D96E24"/>
    <w:rsid w:val="00D9774F"/>
    <w:rsid w:val="00DA03E4"/>
    <w:rsid w:val="00DA2420"/>
    <w:rsid w:val="00DA5B6E"/>
    <w:rsid w:val="00DB204D"/>
    <w:rsid w:val="00DB37E3"/>
    <w:rsid w:val="00DC26BC"/>
    <w:rsid w:val="00DC4212"/>
    <w:rsid w:val="00DC747C"/>
    <w:rsid w:val="00DC76B1"/>
    <w:rsid w:val="00DD0B11"/>
    <w:rsid w:val="00DD2C87"/>
    <w:rsid w:val="00DD3792"/>
    <w:rsid w:val="00DE452A"/>
    <w:rsid w:val="00DE5F9F"/>
    <w:rsid w:val="00DE66AB"/>
    <w:rsid w:val="00DE790C"/>
    <w:rsid w:val="00DF0D3A"/>
    <w:rsid w:val="00DF6C69"/>
    <w:rsid w:val="00DF72D3"/>
    <w:rsid w:val="00E002A7"/>
    <w:rsid w:val="00E01BE5"/>
    <w:rsid w:val="00E04AED"/>
    <w:rsid w:val="00E0588E"/>
    <w:rsid w:val="00E2036A"/>
    <w:rsid w:val="00E23359"/>
    <w:rsid w:val="00E30C87"/>
    <w:rsid w:val="00E32BA3"/>
    <w:rsid w:val="00E43C64"/>
    <w:rsid w:val="00E45F10"/>
    <w:rsid w:val="00E47677"/>
    <w:rsid w:val="00E5152B"/>
    <w:rsid w:val="00E55E6C"/>
    <w:rsid w:val="00E56677"/>
    <w:rsid w:val="00E56806"/>
    <w:rsid w:val="00E61422"/>
    <w:rsid w:val="00E6278A"/>
    <w:rsid w:val="00E63B26"/>
    <w:rsid w:val="00E63D4E"/>
    <w:rsid w:val="00E6635B"/>
    <w:rsid w:val="00E66CB2"/>
    <w:rsid w:val="00E82D01"/>
    <w:rsid w:val="00E84A2C"/>
    <w:rsid w:val="00E8500D"/>
    <w:rsid w:val="00E85B84"/>
    <w:rsid w:val="00E86605"/>
    <w:rsid w:val="00E86693"/>
    <w:rsid w:val="00E9381B"/>
    <w:rsid w:val="00E93D78"/>
    <w:rsid w:val="00E95F0C"/>
    <w:rsid w:val="00EA3AD0"/>
    <w:rsid w:val="00EA5E21"/>
    <w:rsid w:val="00EB13AF"/>
    <w:rsid w:val="00EB1D68"/>
    <w:rsid w:val="00EB2D2A"/>
    <w:rsid w:val="00EB774B"/>
    <w:rsid w:val="00EC3A72"/>
    <w:rsid w:val="00EC54CD"/>
    <w:rsid w:val="00EC69EF"/>
    <w:rsid w:val="00ED1FC3"/>
    <w:rsid w:val="00ED5C98"/>
    <w:rsid w:val="00ED6B25"/>
    <w:rsid w:val="00EE41F7"/>
    <w:rsid w:val="00EF0E30"/>
    <w:rsid w:val="00EF28A5"/>
    <w:rsid w:val="00EF2BFD"/>
    <w:rsid w:val="00F00182"/>
    <w:rsid w:val="00F02294"/>
    <w:rsid w:val="00F02338"/>
    <w:rsid w:val="00F06AB4"/>
    <w:rsid w:val="00F10996"/>
    <w:rsid w:val="00F10FA6"/>
    <w:rsid w:val="00F11D4F"/>
    <w:rsid w:val="00F16189"/>
    <w:rsid w:val="00F22367"/>
    <w:rsid w:val="00F25B84"/>
    <w:rsid w:val="00F4099F"/>
    <w:rsid w:val="00F518D9"/>
    <w:rsid w:val="00F51E16"/>
    <w:rsid w:val="00F526EC"/>
    <w:rsid w:val="00F529BF"/>
    <w:rsid w:val="00F55667"/>
    <w:rsid w:val="00F61A1B"/>
    <w:rsid w:val="00F66AD4"/>
    <w:rsid w:val="00F710E8"/>
    <w:rsid w:val="00F84F87"/>
    <w:rsid w:val="00F84FCD"/>
    <w:rsid w:val="00F91297"/>
    <w:rsid w:val="00F925B2"/>
    <w:rsid w:val="00F9786F"/>
    <w:rsid w:val="00F97C30"/>
    <w:rsid w:val="00FA2BEF"/>
    <w:rsid w:val="00FA367F"/>
    <w:rsid w:val="00FA422F"/>
    <w:rsid w:val="00FA57D7"/>
    <w:rsid w:val="00FB0238"/>
    <w:rsid w:val="00FB3417"/>
    <w:rsid w:val="00FB4074"/>
    <w:rsid w:val="00FC1CBF"/>
    <w:rsid w:val="00FC3C48"/>
    <w:rsid w:val="00FC3FD4"/>
    <w:rsid w:val="00FC402B"/>
    <w:rsid w:val="00FC78E4"/>
    <w:rsid w:val="00FC7AE6"/>
    <w:rsid w:val="00FC7B41"/>
    <w:rsid w:val="00FD0523"/>
    <w:rsid w:val="00FD0C61"/>
    <w:rsid w:val="00FD25AE"/>
    <w:rsid w:val="00FD3EA5"/>
    <w:rsid w:val="00FD79BC"/>
    <w:rsid w:val="00FD7D82"/>
    <w:rsid w:val="00FE23B2"/>
    <w:rsid w:val="00FE4E24"/>
    <w:rsid w:val="00FE5394"/>
    <w:rsid w:val="00FF03B7"/>
    <w:rsid w:val="00FF0567"/>
  </w:rsids>
  <m:mathPr>
    <m:mathFont m:val="Impact"/>
    <m:brkBin m:val="before"/>
    <m:brkBinSub m:val="--"/>
    <m:smallFrac/>
    <m:dispDef/>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0" w:defSemiHidden="0" w:defUnhideWhenUsed="0" w:defQFormat="0" w:count="276">
    <w:lsdException w:name="Normal (Web)" w:uiPriority="9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6C74"/>
    <w:pPr>
      <w:widowControl w:val="0"/>
      <w:jc w:val="both"/>
    </w:pPr>
  </w:style>
  <w:style w:type="character" w:default="1" w:styleId="a0">
    <w:name w:val="Default Paragraph Font"/>
    <w:semiHidden/>
    <w:unhideWhenUsed/>
  </w:style>
  <w:style w:type="table" w:default="1" w:styleId="a1">
    <w:name w:val="Normal Table"/>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customStyle="1" w:styleId="p">
    <w:name w:val="p"/>
    <w:rsid w:val="00CA6C74"/>
    <w:pPr>
      <w:spacing w:after="360" w:line="480" w:lineRule="atLeast"/>
      <w:ind w:firstLine="567"/>
    </w:pPr>
    <w:rPr>
      <w:rFonts w:ascii="Times New Roman" w:eastAsia="MS Mincho" w:hAnsi="Times New Roman" w:cs="Times New Roman"/>
      <w:kern w:val="0"/>
      <w:szCs w:val="20"/>
      <w:lang w:val="en-GB" w:eastAsia="en-US"/>
    </w:rPr>
  </w:style>
  <w:style w:type="paragraph" w:customStyle="1" w:styleId="ack">
    <w:name w:val="ack"/>
    <w:basedOn w:val="a"/>
    <w:rsid w:val="00CA6C74"/>
    <w:pPr>
      <w:widowControl/>
      <w:spacing w:after="240" w:line="480" w:lineRule="atLeast"/>
      <w:jc w:val="left"/>
    </w:pPr>
    <w:rPr>
      <w:rFonts w:ascii="Times New Roman" w:eastAsia="MS Mincho" w:hAnsi="Times New Roman" w:cs="Times New Roman"/>
      <w:kern w:val="0"/>
      <w:sz w:val="20"/>
      <w:szCs w:val="20"/>
      <w:lang w:val="en-GB"/>
    </w:rPr>
  </w:style>
  <w:style w:type="paragraph" w:styleId="a3">
    <w:name w:val="Balloon Text"/>
    <w:basedOn w:val="a"/>
    <w:link w:val="a4"/>
    <w:uiPriority w:val="99"/>
    <w:unhideWhenUsed/>
    <w:rsid w:val="00CA6C74"/>
    <w:rPr>
      <w:rFonts w:ascii="ヒラギノ角ゴ ProN W3" w:eastAsia="ヒラギノ角ゴ ProN W3"/>
      <w:sz w:val="18"/>
      <w:szCs w:val="18"/>
    </w:rPr>
  </w:style>
  <w:style w:type="character" w:customStyle="1" w:styleId="a4">
    <w:name w:val="吹き出し (文字)"/>
    <w:basedOn w:val="a0"/>
    <w:link w:val="a3"/>
    <w:uiPriority w:val="99"/>
    <w:rsid w:val="00CA6C74"/>
    <w:rPr>
      <w:rFonts w:ascii="ヒラギノ角ゴ ProN W3" w:eastAsia="ヒラギノ角ゴ ProN W3"/>
      <w:sz w:val="18"/>
      <w:szCs w:val="18"/>
    </w:rPr>
  </w:style>
  <w:style w:type="character" w:styleId="a5">
    <w:name w:val="annotation reference"/>
    <w:basedOn w:val="a0"/>
    <w:uiPriority w:val="99"/>
    <w:unhideWhenUsed/>
    <w:rsid w:val="00CA6C74"/>
    <w:rPr>
      <w:sz w:val="18"/>
      <w:szCs w:val="18"/>
    </w:rPr>
  </w:style>
  <w:style w:type="paragraph" w:styleId="a6">
    <w:name w:val="annotation text"/>
    <w:basedOn w:val="a"/>
    <w:link w:val="a7"/>
    <w:uiPriority w:val="99"/>
    <w:unhideWhenUsed/>
    <w:rsid w:val="00CA6C74"/>
    <w:pPr>
      <w:jc w:val="left"/>
    </w:pPr>
  </w:style>
  <w:style w:type="character" w:customStyle="1" w:styleId="a7">
    <w:name w:val="コメント文字列 (文字)"/>
    <w:basedOn w:val="a0"/>
    <w:link w:val="a6"/>
    <w:uiPriority w:val="99"/>
    <w:rsid w:val="00CA6C74"/>
  </w:style>
  <w:style w:type="paragraph" w:styleId="a8">
    <w:name w:val="annotation subject"/>
    <w:basedOn w:val="a6"/>
    <w:next w:val="a6"/>
    <w:link w:val="a9"/>
    <w:uiPriority w:val="99"/>
    <w:unhideWhenUsed/>
    <w:rsid w:val="00CA6C74"/>
    <w:rPr>
      <w:b/>
      <w:bCs/>
    </w:rPr>
  </w:style>
  <w:style w:type="character" w:customStyle="1" w:styleId="a9">
    <w:name w:val="コメント内容 (文字)"/>
    <w:basedOn w:val="a7"/>
    <w:link w:val="a8"/>
    <w:uiPriority w:val="99"/>
    <w:rsid w:val="00CA6C74"/>
    <w:rPr>
      <w:b/>
      <w:bCs/>
    </w:rPr>
  </w:style>
  <w:style w:type="paragraph" w:styleId="aa">
    <w:name w:val="List Paragraph"/>
    <w:basedOn w:val="a"/>
    <w:uiPriority w:val="34"/>
    <w:qFormat/>
    <w:rsid w:val="00CA6C74"/>
    <w:pPr>
      <w:ind w:leftChars="200" w:left="480"/>
      <w:jc w:val="left"/>
    </w:pPr>
    <w:rPr>
      <w:szCs w:val="22"/>
      <w:lang w:eastAsia="zh-TW"/>
    </w:rPr>
  </w:style>
  <w:style w:type="character" w:styleId="ab">
    <w:name w:val="Hyperlink"/>
    <w:basedOn w:val="a0"/>
    <w:rsid w:val="00CA6C74"/>
    <w:rPr>
      <w:color w:val="0000FF" w:themeColor="hyperlink"/>
      <w:u w:val="single"/>
    </w:rPr>
  </w:style>
  <w:style w:type="character" w:styleId="ac">
    <w:name w:val="FollowedHyperlink"/>
    <w:basedOn w:val="a0"/>
    <w:uiPriority w:val="99"/>
    <w:semiHidden/>
    <w:unhideWhenUsed/>
    <w:rsid w:val="006B730F"/>
    <w:rPr>
      <w:color w:val="800080" w:themeColor="followedHyperlink"/>
      <w:u w:val="single"/>
    </w:rPr>
  </w:style>
  <w:style w:type="character" w:styleId="ad">
    <w:name w:val="Emphasis"/>
    <w:basedOn w:val="a0"/>
    <w:uiPriority w:val="20"/>
    <w:rsid w:val="0071255C"/>
    <w:rPr>
      <w:i/>
    </w:rPr>
  </w:style>
  <w:style w:type="paragraph" w:styleId="ae">
    <w:name w:val="header"/>
    <w:basedOn w:val="a"/>
    <w:link w:val="af"/>
    <w:uiPriority w:val="99"/>
    <w:unhideWhenUsed/>
    <w:rsid w:val="0071255C"/>
    <w:pPr>
      <w:tabs>
        <w:tab w:val="center" w:pos="4153"/>
        <w:tab w:val="right" w:pos="8306"/>
      </w:tabs>
      <w:snapToGrid w:val="0"/>
      <w:jc w:val="left"/>
    </w:pPr>
    <w:rPr>
      <w:sz w:val="20"/>
      <w:szCs w:val="20"/>
      <w:lang w:eastAsia="zh-TW"/>
    </w:rPr>
  </w:style>
  <w:style w:type="character" w:customStyle="1" w:styleId="af">
    <w:name w:val="ヘッダー (文字)"/>
    <w:basedOn w:val="a0"/>
    <w:link w:val="ae"/>
    <w:uiPriority w:val="99"/>
    <w:rsid w:val="0071255C"/>
    <w:rPr>
      <w:sz w:val="20"/>
      <w:szCs w:val="20"/>
      <w:lang w:eastAsia="zh-TW"/>
    </w:rPr>
  </w:style>
  <w:style w:type="paragraph" w:styleId="af0">
    <w:name w:val="footer"/>
    <w:basedOn w:val="a"/>
    <w:link w:val="af1"/>
    <w:uiPriority w:val="99"/>
    <w:unhideWhenUsed/>
    <w:rsid w:val="0071255C"/>
    <w:pPr>
      <w:tabs>
        <w:tab w:val="center" w:pos="4153"/>
        <w:tab w:val="right" w:pos="8306"/>
      </w:tabs>
      <w:snapToGrid w:val="0"/>
      <w:jc w:val="left"/>
    </w:pPr>
    <w:rPr>
      <w:sz w:val="20"/>
      <w:szCs w:val="20"/>
      <w:lang w:eastAsia="zh-TW"/>
    </w:rPr>
  </w:style>
  <w:style w:type="character" w:customStyle="1" w:styleId="af1">
    <w:name w:val="フッター (文字)"/>
    <w:basedOn w:val="a0"/>
    <w:link w:val="af0"/>
    <w:uiPriority w:val="99"/>
    <w:rsid w:val="0071255C"/>
    <w:rPr>
      <w:sz w:val="20"/>
      <w:szCs w:val="20"/>
      <w:lang w:eastAsia="zh-TW"/>
    </w:rPr>
  </w:style>
  <w:style w:type="paragraph" w:styleId="Web">
    <w:name w:val="Normal (Web)"/>
    <w:basedOn w:val="a"/>
    <w:uiPriority w:val="99"/>
    <w:rsid w:val="0071255C"/>
    <w:pPr>
      <w:widowControl/>
      <w:spacing w:beforeLines="1" w:afterLines="1"/>
      <w:jc w:val="left"/>
    </w:pPr>
    <w:rPr>
      <w:rFonts w:ascii="Times" w:hAnsi="Times" w:cs="Times New Roman"/>
      <w:kern w:val="0"/>
      <w:sz w:val="20"/>
      <w:szCs w:val="20"/>
    </w:rPr>
  </w:style>
  <w:style w:type="character" w:styleId="af2">
    <w:name w:val="page number"/>
    <w:basedOn w:val="a0"/>
    <w:rsid w:val="00631DCA"/>
  </w:style>
  <w:style w:type="character" w:customStyle="1" w:styleId="st">
    <w:name w:val="st"/>
    <w:basedOn w:val="a0"/>
    <w:rsid w:val="00BE708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0" w:defSemiHidden="0" w:defUnhideWhenUsed="0" w:defQFormat="0" w:count="276">
    <w:lsdException w:name="Normal (Web)" w:uiPriority="9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6C74"/>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rsid w:val="00CA6C74"/>
    <w:pPr>
      <w:spacing w:after="360" w:line="480" w:lineRule="atLeast"/>
      <w:ind w:firstLine="567"/>
    </w:pPr>
    <w:rPr>
      <w:rFonts w:ascii="Times New Roman" w:eastAsia="MS Mincho" w:hAnsi="Times New Roman" w:cs="Times New Roman"/>
      <w:kern w:val="0"/>
      <w:szCs w:val="20"/>
      <w:lang w:val="en-GB" w:eastAsia="en-US"/>
    </w:rPr>
  </w:style>
  <w:style w:type="paragraph" w:customStyle="1" w:styleId="ack">
    <w:name w:val="ack"/>
    <w:basedOn w:val="Normal"/>
    <w:rsid w:val="00CA6C74"/>
    <w:pPr>
      <w:widowControl/>
      <w:spacing w:after="240" w:line="480" w:lineRule="atLeast"/>
      <w:jc w:val="left"/>
    </w:pPr>
    <w:rPr>
      <w:rFonts w:ascii="Times New Roman" w:eastAsia="MS Mincho" w:hAnsi="Times New Roman" w:cs="Times New Roman"/>
      <w:kern w:val="0"/>
      <w:sz w:val="20"/>
      <w:szCs w:val="20"/>
      <w:lang w:val="en-GB"/>
    </w:rPr>
  </w:style>
  <w:style w:type="paragraph" w:styleId="BalloonText">
    <w:name w:val="Balloon Text"/>
    <w:basedOn w:val="Normal"/>
    <w:link w:val="BalloonTextChar"/>
    <w:uiPriority w:val="99"/>
    <w:unhideWhenUsed/>
    <w:rsid w:val="00CA6C74"/>
    <w:rPr>
      <w:rFonts w:ascii="ヒラギノ角ゴ ProN W3" w:eastAsia="ヒラギノ角ゴ ProN W3"/>
      <w:sz w:val="18"/>
      <w:szCs w:val="18"/>
    </w:rPr>
  </w:style>
  <w:style w:type="character" w:customStyle="1" w:styleId="BalloonTextChar">
    <w:name w:val="Balloon Text Char"/>
    <w:basedOn w:val="DefaultParagraphFont"/>
    <w:link w:val="BalloonText"/>
    <w:uiPriority w:val="99"/>
    <w:rsid w:val="00CA6C74"/>
    <w:rPr>
      <w:rFonts w:ascii="ヒラギノ角ゴ ProN W3" w:eastAsia="ヒラギノ角ゴ ProN W3"/>
      <w:sz w:val="18"/>
      <w:szCs w:val="18"/>
    </w:rPr>
  </w:style>
  <w:style w:type="character" w:styleId="CommentReference">
    <w:name w:val="annotation reference"/>
    <w:basedOn w:val="DefaultParagraphFont"/>
    <w:uiPriority w:val="99"/>
    <w:unhideWhenUsed/>
    <w:rsid w:val="00CA6C74"/>
    <w:rPr>
      <w:sz w:val="18"/>
      <w:szCs w:val="18"/>
    </w:rPr>
  </w:style>
  <w:style w:type="paragraph" w:styleId="CommentText">
    <w:name w:val="annotation text"/>
    <w:basedOn w:val="Normal"/>
    <w:link w:val="CommentTextChar"/>
    <w:uiPriority w:val="99"/>
    <w:unhideWhenUsed/>
    <w:rsid w:val="00CA6C74"/>
    <w:pPr>
      <w:jc w:val="left"/>
    </w:pPr>
  </w:style>
  <w:style w:type="character" w:customStyle="1" w:styleId="CommentTextChar">
    <w:name w:val="Comment Text Char"/>
    <w:basedOn w:val="DefaultParagraphFont"/>
    <w:link w:val="CommentText"/>
    <w:uiPriority w:val="99"/>
    <w:rsid w:val="00CA6C74"/>
  </w:style>
  <w:style w:type="paragraph" w:styleId="CommentSubject">
    <w:name w:val="annotation subject"/>
    <w:basedOn w:val="CommentText"/>
    <w:next w:val="CommentText"/>
    <w:link w:val="CommentSubjectChar"/>
    <w:uiPriority w:val="99"/>
    <w:unhideWhenUsed/>
    <w:rsid w:val="00CA6C74"/>
    <w:rPr>
      <w:b/>
      <w:bCs/>
    </w:rPr>
  </w:style>
  <w:style w:type="character" w:customStyle="1" w:styleId="CommentSubjectChar">
    <w:name w:val="Comment Subject Char"/>
    <w:basedOn w:val="CommentTextChar"/>
    <w:link w:val="CommentSubject"/>
    <w:uiPriority w:val="99"/>
    <w:rsid w:val="00CA6C74"/>
    <w:rPr>
      <w:b/>
      <w:bCs/>
    </w:rPr>
  </w:style>
  <w:style w:type="paragraph" w:styleId="ListParagraph">
    <w:name w:val="List Paragraph"/>
    <w:basedOn w:val="Normal"/>
    <w:uiPriority w:val="34"/>
    <w:qFormat/>
    <w:rsid w:val="00CA6C74"/>
    <w:pPr>
      <w:ind w:leftChars="200" w:left="480"/>
      <w:jc w:val="left"/>
    </w:pPr>
    <w:rPr>
      <w:szCs w:val="22"/>
      <w:lang w:eastAsia="zh-TW"/>
    </w:rPr>
  </w:style>
  <w:style w:type="character" w:styleId="Hyperlink">
    <w:name w:val="Hyperlink"/>
    <w:basedOn w:val="DefaultParagraphFont"/>
    <w:rsid w:val="00CA6C74"/>
    <w:rPr>
      <w:color w:val="0000FF" w:themeColor="hyperlink"/>
      <w:u w:val="single"/>
    </w:rPr>
  </w:style>
  <w:style w:type="character" w:styleId="FollowedHyperlink">
    <w:name w:val="FollowedHyperlink"/>
    <w:basedOn w:val="DefaultParagraphFont"/>
    <w:uiPriority w:val="99"/>
    <w:semiHidden/>
    <w:unhideWhenUsed/>
    <w:rsid w:val="006B730F"/>
    <w:rPr>
      <w:color w:val="800080" w:themeColor="followedHyperlink"/>
      <w:u w:val="single"/>
    </w:rPr>
  </w:style>
  <w:style w:type="character" w:styleId="Emphasis">
    <w:name w:val="Emphasis"/>
    <w:basedOn w:val="DefaultParagraphFont"/>
    <w:uiPriority w:val="20"/>
    <w:rsid w:val="0071255C"/>
    <w:rPr>
      <w:i/>
    </w:rPr>
  </w:style>
  <w:style w:type="paragraph" w:styleId="Header">
    <w:name w:val="header"/>
    <w:basedOn w:val="Normal"/>
    <w:link w:val="HeaderChar"/>
    <w:uiPriority w:val="99"/>
    <w:unhideWhenUsed/>
    <w:rsid w:val="0071255C"/>
    <w:pPr>
      <w:tabs>
        <w:tab w:val="center" w:pos="4153"/>
        <w:tab w:val="right" w:pos="8306"/>
      </w:tabs>
      <w:snapToGrid w:val="0"/>
      <w:jc w:val="left"/>
    </w:pPr>
    <w:rPr>
      <w:sz w:val="20"/>
      <w:szCs w:val="20"/>
      <w:lang w:eastAsia="zh-TW"/>
    </w:rPr>
  </w:style>
  <w:style w:type="character" w:customStyle="1" w:styleId="HeaderChar">
    <w:name w:val="Header Char"/>
    <w:basedOn w:val="DefaultParagraphFont"/>
    <w:link w:val="Header"/>
    <w:uiPriority w:val="99"/>
    <w:rsid w:val="0071255C"/>
    <w:rPr>
      <w:sz w:val="20"/>
      <w:szCs w:val="20"/>
      <w:lang w:eastAsia="zh-TW"/>
    </w:rPr>
  </w:style>
  <w:style w:type="paragraph" w:styleId="Footer">
    <w:name w:val="footer"/>
    <w:basedOn w:val="Normal"/>
    <w:link w:val="FooterChar"/>
    <w:uiPriority w:val="99"/>
    <w:unhideWhenUsed/>
    <w:rsid w:val="0071255C"/>
    <w:pPr>
      <w:tabs>
        <w:tab w:val="center" w:pos="4153"/>
        <w:tab w:val="right" w:pos="8306"/>
      </w:tabs>
      <w:snapToGrid w:val="0"/>
      <w:jc w:val="left"/>
    </w:pPr>
    <w:rPr>
      <w:sz w:val="20"/>
      <w:szCs w:val="20"/>
      <w:lang w:eastAsia="zh-TW"/>
    </w:rPr>
  </w:style>
  <w:style w:type="character" w:customStyle="1" w:styleId="FooterChar">
    <w:name w:val="Footer Char"/>
    <w:basedOn w:val="DefaultParagraphFont"/>
    <w:link w:val="Footer"/>
    <w:uiPriority w:val="99"/>
    <w:rsid w:val="0071255C"/>
    <w:rPr>
      <w:sz w:val="20"/>
      <w:szCs w:val="20"/>
      <w:lang w:eastAsia="zh-TW"/>
    </w:rPr>
  </w:style>
  <w:style w:type="paragraph" w:styleId="NormalWeb">
    <w:name w:val="Normal (Web)"/>
    <w:basedOn w:val="Normal"/>
    <w:uiPriority w:val="99"/>
    <w:rsid w:val="0071255C"/>
    <w:pPr>
      <w:widowControl/>
      <w:spacing w:beforeLines="1" w:afterLines="1"/>
      <w:jc w:val="left"/>
    </w:pPr>
    <w:rPr>
      <w:rFonts w:ascii="Times" w:hAnsi="Times" w:cs="Times New Roman"/>
      <w:kern w:val="0"/>
      <w:sz w:val="20"/>
      <w:szCs w:val="20"/>
    </w:rPr>
  </w:style>
  <w:style w:type="character" w:styleId="PageNumber">
    <w:name w:val="page number"/>
    <w:basedOn w:val="DefaultParagraphFont"/>
    <w:rsid w:val="00631DCA"/>
  </w:style>
  <w:style w:type="character" w:customStyle="1" w:styleId="st">
    <w:name w:val="st"/>
    <w:basedOn w:val="DefaultParagraphFont"/>
    <w:rsid w:val="00BE7082"/>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12</Pages>
  <Words>2994</Words>
  <Characters>17069</Characters>
  <Application>Microsoft Macintosh Word</Application>
  <DocSecurity>0</DocSecurity>
  <Lines>142</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4</cp:revision>
  <cp:lastPrinted>2012-04-11T05:57:00Z</cp:lastPrinted>
  <dcterms:created xsi:type="dcterms:W3CDTF">2012-12-21T07:42:00Z</dcterms:created>
  <dcterms:modified xsi:type="dcterms:W3CDTF">2012-12-21T08:46:00Z</dcterms:modified>
</cp:coreProperties>
</file>