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Default Extension="tiff" ContentType="image/tiff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AB" w:rsidRPr="00371F04" w:rsidRDefault="0001132E" w:rsidP="00A162AB">
      <w:pPr>
        <w:pStyle w:val="Heading3"/>
        <w:numPr>
          <w:ilvl w:val="0"/>
          <w:numId w:val="0"/>
        </w:numPr>
        <w:rPr>
          <w:rFonts w:ascii="Arial" w:hAnsi="Arial"/>
        </w:rPr>
      </w:pPr>
      <w:r w:rsidRPr="00371F04">
        <w:rPr>
          <w:rFonts w:ascii="Arial" w:hAnsi="Arial"/>
        </w:rPr>
        <w:t>Supplementary Figure S8</w:t>
      </w:r>
      <w:r w:rsidR="00A162AB" w:rsidRPr="00371F04">
        <w:rPr>
          <w:rFonts w:ascii="Arial" w:hAnsi="Arial"/>
        </w:rPr>
        <w:t xml:space="preserve">: PCR of </w:t>
      </w:r>
      <w:r w:rsidR="00A162AB" w:rsidRPr="00371F04">
        <w:rPr>
          <w:rFonts w:ascii="Arial" w:hAnsi="Arial"/>
          <w:i/>
        </w:rPr>
        <w:t>MYC</w:t>
      </w:r>
      <w:r w:rsidR="00A162AB" w:rsidRPr="00371F04">
        <w:rPr>
          <w:rFonts w:ascii="Arial" w:hAnsi="Arial"/>
        </w:rPr>
        <w:t xml:space="preserve"> in before and after induction of EMT</w:t>
      </w:r>
    </w:p>
    <w:p w:rsidR="00A162AB" w:rsidRDefault="003C38F9" w:rsidP="00A162AB">
      <w:r>
        <w:rPr>
          <w:noProof/>
          <w:lang w:eastAsia="en-US" w:bidi="ar-SA"/>
        </w:rPr>
        <w:drawing>
          <wp:inline distT="0" distB="0" distL="0" distR="0">
            <wp:extent cx="2718223" cy="2801800"/>
            <wp:effectExtent l="25400" t="0" r="0" b="0"/>
            <wp:docPr id="1" name="Picture 0" descr="MY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.t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22951" cy="280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2AB" w:rsidRPr="00371F04" w:rsidRDefault="00A162AB" w:rsidP="00A162AB">
      <w:pPr>
        <w:rPr>
          <w:rFonts w:ascii="Arial" w:hAnsi="Arial"/>
        </w:rPr>
      </w:pPr>
      <w:proofErr w:type="gramStart"/>
      <w:r w:rsidRPr="00371F04">
        <w:rPr>
          <w:rFonts w:ascii="Arial" w:hAnsi="Arial"/>
        </w:rPr>
        <w:t>Three dimensional</w:t>
      </w:r>
      <w:proofErr w:type="gramEnd"/>
      <w:r w:rsidRPr="00371F04">
        <w:rPr>
          <w:rFonts w:ascii="Arial" w:hAnsi="Arial"/>
        </w:rPr>
        <w:t xml:space="preserve"> cultures of A549 cells were left alone (No Add) or treated with TNF and TGFb (TNF/TGF) for ninety-six hours.  Expression of c-Myc (</w:t>
      </w:r>
      <w:r w:rsidRPr="00371F04">
        <w:rPr>
          <w:rFonts w:ascii="Arial" w:hAnsi="Arial"/>
          <w:i/>
          <w:iCs/>
        </w:rPr>
        <w:t>MYC</w:t>
      </w:r>
      <w:r w:rsidRPr="00371F04">
        <w:rPr>
          <w:rFonts w:ascii="Arial" w:hAnsi="Arial"/>
        </w:rPr>
        <w:t xml:space="preserve">) was measured by QRT-PCR using </w:t>
      </w:r>
      <w:r w:rsidRPr="00371F04">
        <w:rPr>
          <w:rFonts w:ascii="Arial" w:hAnsi="Arial"/>
          <w:i/>
          <w:iCs/>
        </w:rPr>
        <w:t>MYC</w:t>
      </w:r>
      <w:r w:rsidRPr="00371F04">
        <w:rPr>
          <w:rFonts w:ascii="Arial" w:hAnsi="Arial"/>
        </w:rPr>
        <w:t xml:space="preserve">, forward 5′-TCAAGAGGCGAACACACAAC-3′ and reverse 5′-GGCCTTTTCATTGTTTTCCA-3 primers.  </w:t>
      </w:r>
      <w:r w:rsidRPr="00371F04">
        <w:rPr>
          <w:rFonts w:ascii="Arial" w:hAnsi="Arial"/>
          <w:i/>
          <w:iCs/>
        </w:rPr>
        <w:t>MYC</w:t>
      </w:r>
      <w:r w:rsidRPr="00371F04">
        <w:rPr>
          <w:rFonts w:ascii="Arial" w:hAnsi="Arial"/>
        </w:rPr>
        <w:t xml:space="preserve"> expression levels were normalized to </w:t>
      </w:r>
      <w:r w:rsidRPr="00371F04">
        <w:rPr>
          <w:rFonts w:ascii="Arial" w:hAnsi="Arial"/>
          <w:i/>
          <w:iCs/>
        </w:rPr>
        <w:t>GAPDH</w:t>
      </w:r>
      <w:r w:rsidRPr="00371F04">
        <w:rPr>
          <w:rFonts w:ascii="Arial" w:hAnsi="Arial"/>
        </w:rPr>
        <w:t xml:space="preserve"> using forward 5’-GAAGGTGAAGGTCGGAGTC-3’ and reverse 5’-GAAGATGGTGATGGGATTTC-3’ primers.  Results shown were calculated mean ± S.D, *p &lt;0.05, of three independent experiments.  </w:t>
      </w:r>
    </w:p>
    <w:p w:rsidR="00A162AB" w:rsidRDefault="00A162AB" w:rsidP="00A162AB"/>
    <w:p w:rsidR="00B66288" w:rsidRDefault="00371F04"/>
    <w:sectPr w:rsidR="00B66288" w:rsidSect="00B775D4">
      <w:pgSz w:w="12240" w:h="15840"/>
      <w:pgMar w:top="1134" w:right="1134" w:bottom="1134" w:left="1134" w:header="0" w:footer="0" w:gutter="0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465E7"/>
    <w:multiLevelType w:val="multilevel"/>
    <w:tmpl w:val="3F12249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162AB"/>
    <w:rsid w:val="00010F35"/>
    <w:rsid w:val="0001132E"/>
    <w:rsid w:val="00371F04"/>
    <w:rsid w:val="003C38F9"/>
    <w:rsid w:val="009565D4"/>
    <w:rsid w:val="00A162AB"/>
    <w:rsid w:val="00F55D7B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162AB"/>
    <w:pPr>
      <w:widowControl w:val="0"/>
      <w:suppressAutoHyphens/>
    </w:pPr>
    <w:rPr>
      <w:rFonts w:ascii="Times New Roman" w:eastAsia="Arial" w:hAnsi="Times New Roman" w:cs="Arial"/>
      <w:color w:val="00000A"/>
      <w:lang w:eastAsia="zh-CN" w:bidi="hi-IN"/>
    </w:rPr>
  </w:style>
  <w:style w:type="paragraph" w:styleId="Heading3">
    <w:name w:val="heading 3"/>
    <w:next w:val="Normal"/>
    <w:link w:val="Heading3Char"/>
    <w:rsid w:val="00A162AB"/>
    <w:pPr>
      <w:widowControl w:val="0"/>
      <w:numPr>
        <w:ilvl w:val="2"/>
        <w:numId w:val="1"/>
      </w:numPr>
      <w:suppressAutoHyphens/>
      <w:spacing w:before="280" w:after="80" w:line="100" w:lineRule="atLeast"/>
      <w:outlineLvl w:val="2"/>
    </w:pPr>
    <w:rPr>
      <w:rFonts w:ascii="Times New Roman" w:eastAsia="Arial" w:hAnsi="Times New Roman" w:cs="Arial"/>
      <w:b/>
      <w:color w:val="666666"/>
      <w:lang w:eastAsia="zh-CN" w:bidi="hi-I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3Char">
    <w:name w:val="Heading 3 Char"/>
    <w:basedOn w:val="DefaultParagraphFont"/>
    <w:link w:val="Heading3"/>
    <w:rsid w:val="00A162AB"/>
    <w:rPr>
      <w:rFonts w:ascii="Times New Roman" w:eastAsia="Arial" w:hAnsi="Times New Roman" w:cs="Arial"/>
      <w:b/>
      <w:color w:val="66666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472</Characters>
  <Application>Microsoft Macintosh Word</Application>
  <DocSecurity>0</DocSecurity>
  <Lines>3</Lines>
  <Paragraphs>1</Paragraphs>
  <ScaleCrop>false</ScaleCrop>
  <Company>UVA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Stephen Hoang</cp:lastModifiedBy>
  <cp:revision>4</cp:revision>
  <dcterms:created xsi:type="dcterms:W3CDTF">2013-05-27T20:33:00Z</dcterms:created>
  <dcterms:modified xsi:type="dcterms:W3CDTF">2013-05-28T14:50:00Z</dcterms:modified>
</cp:coreProperties>
</file>