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EA" w:rsidRDefault="008B48FF" w:rsidP="00FA5AEA">
      <w:pPr>
        <w:pStyle w:val="Heading3"/>
        <w:pageBreakBefore/>
      </w:pPr>
      <w:r>
        <w:t>Supplementary Table S9</w:t>
      </w:r>
      <w:r w:rsidR="00972C2D">
        <w:t>: H</w:t>
      </w:r>
      <w:bookmarkStart w:id="0" w:name="_GoBack"/>
      <w:bookmarkEnd w:id="0"/>
      <w:r w:rsidR="00FA5AEA">
        <w:t>ubs in the EMT-network</w:t>
      </w:r>
    </w:p>
    <w:tbl>
      <w:tblPr>
        <w:tblW w:w="0" w:type="auto"/>
        <w:tblInd w:w="-108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2"/>
        <w:gridCol w:w="1762"/>
        <w:gridCol w:w="2096"/>
        <w:gridCol w:w="860"/>
      </w:tblGrid>
      <w:tr w:rsidR="00FA5AEA">
        <w:tc>
          <w:tcPr>
            <w:tcW w:w="17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gene </w:t>
            </w:r>
          </w:p>
        </w:tc>
        <w:tc>
          <w:tcPr>
            <w:tcW w:w="17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cluster</w:t>
            </w:r>
          </w:p>
        </w:tc>
        <w:tc>
          <w:tcPr>
            <w:tcW w:w="20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PageRank</w:t>
            </w:r>
          </w:p>
        </w:tc>
        <w:tc>
          <w:tcPr>
            <w:tcW w:w="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module</w:t>
            </w:r>
          </w:p>
        </w:tc>
      </w:tr>
      <w:tr w:rsidR="00FA5AEA">
        <w:tc>
          <w:tcPr>
            <w:tcW w:w="17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r>
              <w:rPr>
                <w:i/>
                <w:iCs/>
                <w:sz w:val="16"/>
                <w:szCs w:val="16"/>
              </w:rPr>
              <w:t>ACTB</w:t>
            </w:r>
            <w:r>
              <w:rPr>
                <w:i/>
                <w:iCs/>
                <w:sz w:val="16"/>
                <w:szCs w:val="16"/>
              </w:rPr>
              <w:br/>
              <w:t>CTNNB1</w:t>
            </w:r>
            <w:r>
              <w:rPr>
                <w:i/>
                <w:iCs/>
                <w:sz w:val="16"/>
                <w:szCs w:val="16"/>
              </w:rPr>
              <w:br/>
              <w:t>PRKCA</w:t>
            </w:r>
            <w:r>
              <w:rPr>
                <w:i/>
                <w:iCs/>
                <w:sz w:val="16"/>
                <w:szCs w:val="16"/>
              </w:rPr>
              <w:br/>
              <w:t>EGFR</w:t>
            </w:r>
            <w:r>
              <w:rPr>
                <w:i/>
                <w:iCs/>
                <w:sz w:val="16"/>
                <w:szCs w:val="16"/>
              </w:rPr>
              <w:br/>
              <w:t>SMAD3</w:t>
            </w:r>
            <w:r>
              <w:rPr>
                <w:i/>
                <w:iCs/>
                <w:sz w:val="16"/>
                <w:szCs w:val="16"/>
              </w:rPr>
              <w:br/>
              <w:t>JUN</w:t>
            </w:r>
            <w:r>
              <w:rPr>
                <w:i/>
                <w:iCs/>
                <w:sz w:val="16"/>
                <w:szCs w:val="16"/>
              </w:rPr>
              <w:br/>
              <w:t>RELA</w:t>
            </w:r>
            <w:r>
              <w:rPr>
                <w:i/>
                <w:iCs/>
                <w:sz w:val="16"/>
                <w:szCs w:val="16"/>
              </w:rPr>
              <w:br/>
              <w:t>RAC1</w:t>
            </w:r>
            <w:r>
              <w:rPr>
                <w:i/>
                <w:iCs/>
                <w:sz w:val="16"/>
                <w:szCs w:val="16"/>
              </w:rPr>
              <w:br/>
              <w:t>ABL1</w:t>
            </w:r>
            <w:r>
              <w:rPr>
                <w:i/>
                <w:iCs/>
                <w:sz w:val="16"/>
                <w:szCs w:val="16"/>
              </w:rPr>
              <w:br/>
              <w:t>IKBKG</w:t>
            </w:r>
            <w:r>
              <w:rPr>
                <w:i/>
                <w:iCs/>
                <w:sz w:val="16"/>
                <w:szCs w:val="16"/>
              </w:rPr>
              <w:br/>
              <w:t>CDC42</w:t>
            </w:r>
            <w:r>
              <w:rPr>
                <w:i/>
                <w:iCs/>
                <w:sz w:val="16"/>
                <w:szCs w:val="16"/>
              </w:rPr>
              <w:br/>
              <w:t>NFKB1</w:t>
            </w:r>
            <w:r>
              <w:rPr>
                <w:i/>
                <w:iCs/>
                <w:sz w:val="16"/>
                <w:szCs w:val="16"/>
              </w:rPr>
              <w:br/>
              <w:t>PTK2</w:t>
            </w:r>
            <w:r>
              <w:rPr>
                <w:i/>
                <w:iCs/>
                <w:sz w:val="16"/>
                <w:szCs w:val="16"/>
              </w:rPr>
              <w:br/>
              <w:t>MYC</w:t>
            </w:r>
            <w:r>
              <w:rPr>
                <w:i/>
                <w:iCs/>
                <w:sz w:val="16"/>
                <w:szCs w:val="16"/>
              </w:rPr>
              <w:br/>
              <w:t>RHOA</w:t>
            </w:r>
            <w:r>
              <w:rPr>
                <w:i/>
                <w:iCs/>
                <w:sz w:val="16"/>
                <w:szCs w:val="16"/>
              </w:rPr>
              <w:br/>
              <w:t>HSPA1A</w:t>
            </w:r>
            <w:r>
              <w:rPr>
                <w:i/>
                <w:iCs/>
                <w:sz w:val="16"/>
                <w:szCs w:val="16"/>
              </w:rPr>
              <w:br/>
              <w:t>UBC</w:t>
            </w:r>
            <w:r>
              <w:rPr>
                <w:i/>
                <w:iCs/>
                <w:sz w:val="16"/>
                <w:szCs w:val="16"/>
              </w:rPr>
              <w:br/>
              <w:t>RXRA</w:t>
            </w:r>
            <w:r>
              <w:rPr>
                <w:i/>
                <w:iCs/>
                <w:sz w:val="16"/>
                <w:szCs w:val="16"/>
              </w:rPr>
              <w:br/>
              <w:t>YWHAQ</w:t>
            </w:r>
            <w:r>
              <w:rPr>
                <w:i/>
                <w:iCs/>
                <w:sz w:val="16"/>
                <w:szCs w:val="16"/>
              </w:rPr>
              <w:br/>
              <w:t>CAV1</w:t>
            </w:r>
          </w:p>
        </w:tc>
        <w:tc>
          <w:tcPr>
            <w:tcW w:w="17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r>
              <w:rPr>
                <w:sz w:val="16"/>
                <w:szCs w:val="16"/>
              </w:rPr>
              <w:t>GC15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GC19</w:t>
            </w:r>
            <w:proofErr w:type="spellEnd"/>
            <w:r>
              <w:rPr>
                <w:sz w:val="16"/>
                <w:szCs w:val="16"/>
              </w:rPr>
              <w:br/>
              <w:t>GC16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GC16</w:t>
            </w:r>
            <w:proofErr w:type="spellEnd"/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GC16</w:t>
            </w:r>
            <w:proofErr w:type="spellEnd"/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GC16</w:t>
            </w:r>
            <w:proofErr w:type="spellEnd"/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GC16</w:t>
            </w:r>
            <w:proofErr w:type="spellEnd"/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  <w:t>GC15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GC19</w:t>
            </w:r>
            <w:proofErr w:type="spellEnd"/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GC19</w:t>
            </w:r>
            <w:proofErr w:type="spellEnd"/>
            <w:r>
              <w:rPr>
                <w:sz w:val="16"/>
                <w:szCs w:val="16"/>
              </w:rPr>
              <w:br/>
              <w:t>GC15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  <w:t>GC15</w:t>
            </w:r>
            <w:r>
              <w:rPr>
                <w:sz w:val="16"/>
                <w:szCs w:val="16"/>
              </w:rPr>
              <w:br/>
              <w:t>GC31</w:t>
            </w:r>
            <w:r>
              <w:rPr>
                <w:sz w:val="16"/>
                <w:szCs w:val="16"/>
              </w:rPr>
              <w:br/>
              <w:t>GC15</w:t>
            </w:r>
            <w:r>
              <w:rPr>
                <w:sz w:val="16"/>
                <w:szCs w:val="16"/>
              </w:rPr>
              <w:br/>
              <w:t>GC19</w:t>
            </w:r>
            <w:r>
              <w:rPr>
                <w:sz w:val="16"/>
                <w:szCs w:val="16"/>
              </w:rPr>
              <w:br/>
              <w:t>GC16</w:t>
            </w:r>
          </w:p>
        </w:tc>
        <w:tc>
          <w:tcPr>
            <w:tcW w:w="209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r>
              <w:rPr>
                <w:sz w:val="16"/>
                <w:szCs w:val="16"/>
              </w:rPr>
              <w:t>0.009812514608410358</w:t>
            </w:r>
            <w:r>
              <w:rPr>
                <w:sz w:val="16"/>
                <w:szCs w:val="16"/>
              </w:rPr>
              <w:br/>
              <w:t>0.008137655641433131</w:t>
            </w:r>
            <w:r>
              <w:rPr>
                <w:sz w:val="16"/>
                <w:szCs w:val="16"/>
              </w:rPr>
              <w:br/>
              <w:t>0.007567603554185837</w:t>
            </w:r>
            <w:r>
              <w:rPr>
                <w:sz w:val="16"/>
                <w:szCs w:val="16"/>
              </w:rPr>
              <w:br/>
              <w:t>0.00740360591481466</w:t>
            </w:r>
            <w:r>
              <w:rPr>
                <w:sz w:val="16"/>
                <w:szCs w:val="16"/>
              </w:rPr>
              <w:br/>
              <w:t>0.007284068183775619</w:t>
            </w:r>
            <w:r>
              <w:rPr>
                <w:sz w:val="16"/>
                <w:szCs w:val="16"/>
              </w:rPr>
              <w:br/>
              <w:t>0.006856907936399415</w:t>
            </w:r>
            <w:r>
              <w:rPr>
                <w:sz w:val="16"/>
                <w:szCs w:val="16"/>
              </w:rPr>
              <w:br/>
              <w:t>0.006692624429961651</w:t>
            </w:r>
            <w:r>
              <w:rPr>
                <w:sz w:val="16"/>
                <w:szCs w:val="16"/>
              </w:rPr>
              <w:br/>
              <w:t>0.006048362600922968</w:t>
            </w:r>
            <w:r>
              <w:rPr>
                <w:sz w:val="16"/>
                <w:szCs w:val="16"/>
              </w:rPr>
              <w:br/>
              <w:t>0.005567066216904118</w:t>
            </w:r>
            <w:r>
              <w:rPr>
                <w:sz w:val="16"/>
                <w:szCs w:val="16"/>
              </w:rPr>
              <w:br/>
              <w:t>0.005476110163224449</w:t>
            </w:r>
            <w:r>
              <w:rPr>
                <w:sz w:val="16"/>
                <w:szCs w:val="16"/>
              </w:rPr>
              <w:br/>
              <w:t>0.005377974924832943</w:t>
            </w:r>
            <w:r>
              <w:rPr>
                <w:sz w:val="16"/>
                <w:szCs w:val="16"/>
              </w:rPr>
              <w:br/>
              <w:t>0.0047451253191954</w:t>
            </w:r>
            <w:r>
              <w:rPr>
                <w:sz w:val="16"/>
                <w:szCs w:val="16"/>
              </w:rPr>
              <w:br/>
              <w:t>0.004702671000409733</w:t>
            </w:r>
            <w:r>
              <w:rPr>
                <w:sz w:val="16"/>
                <w:szCs w:val="16"/>
              </w:rPr>
              <w:br/>
              <w:t>0.004601641500311377</w:t>
            </w:r>
            <w:r>
              <w:rPr>
                <w:sz w:val="16"/>
                <w:szCs w:val="16"/>
              </w:rPr>
              <w:br/>
              <w:t>0.004601392423991404</w:t>
            </w:r>
            <w:r>
              <w:rPr>
                <w:sz w:val="16"/>
                <w:szCs w:val="16"/>
              </w:rPr>
              <w:br/>
              <w:t>0.004059409863611812</w:t>
            </w:r>
            <w:r>
              <w:rPr>
                <w:sz w:val="16"/>
                <w:szCs w:val="16"/>
              </w:rPr>
              <w:br/>
              <w:t>0.004015419479797583</w:t>
            </w:r>
            <w:r>
              <w:rPr>
                <w:sz w:val="16"/>
                <w:szCs w:val="16"/>
              </w:rPr>
              <w:br/>
              <w:t>0.003979052322132958</w:t>
            </w:r>
            <w:r>
              <w:rPr>
                <w:sz w:val="16"/>
                <w:szCs w:val="16"/>
              </w:rPr>
              <w:br/>
              <w:t>0.0037654930457035733</w:t>
            </w:r>
            <w:r>
              <w:rPr>
                <w:sz w:val="16"/>
                <w:szCs w:val="16"/>
              </w:rPr>
              <w:br/>
              <w:t>0.0037148072527496195</w:t>
            </w:r>
          </w:p>
        </w:tc>
        <w:tc>
          <w:tcPr>
            <w:tcW w:w="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AEA" w:rsidRDefault="00FA5AEA"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4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7</w:t>
            </w:r>
            <w:r>
              <w:rPr>
                <w:sz w:val="16"/>
                <w:szCs w:val="16"/>
              </w:rPr>
              <w:br/>
              <w:t>0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6</w:t>
            </w:r>
            <w:r>
              <w:rPr>
                <w:sz w:val="16"/>
                <w:szCs w:val="16"/>
              </w:rPr>
              <w:br/>
              <w:t>7</w:t>
            </w:r>
          </w:p>
        </w:tc>
      </w:tr>
    </w:tbl>
    <w:p w:rsidR="00FA5AEA" w:rsidRDefault="00FA5AEA" w:rsidP="00FA5AEA"/>
    <w:p w:rsidR="00B66288" w:rsidRPr="0013100F" w:rsidRDefault="00FA5AEA">
      <w:pPr>
        <w:rPr>
          <w:rFonts w:ascii="Arial" w:hAnsi="Arial"/>
        </w:rPr>
      </w:pPr>
      <w:r w:rsidRPr="0013100F">
        <w:rPr>
          <w:rFonts w:ascii="Arial" w:hAnsi="Arial"/>
          <w:szCs w:val="20"/>
        </w:rPr>
        <w:t>List of hubs in the protein-protein interaction network induced by genes from the EMT-GCs. For each hub gene its epigenetic cluster, PageRank and module number is reported.</w:t>
      </w:r>
    </w:p>
    <w:sectPr w:rsidR="00B66288" w:rsidRPr="0013100F" w:rsidSect="00754E5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F0BB1"/>
    <w:multiLevelType w:val="multilevel"/>
    <w:tmpl w:val="5F64E37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FA5AEA"/>
    <w:rsid w:val="0013100F"/>
    <w:rsid w:val="008B48FF"/>
    <w:rsid w:val="00972C2D"/>
    <w:rsid w:val="00BE60CF"/>
    <w:rsid w:val="00BF6EF3"/>
    <w:rsid w:val="00FA5A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A5AEA"/>
    <w:pPr>
      <w:widowControl w:val="0"/>
      <w:suppressAutoHyphens/>
    </w:pPr>
    <w:rPr>
      <w:rFonts w:ascii="Times New Roman" w:eastAsia="Arial" w:hAnsi="Times New Roman" w:cs="Arial"/>
      <w:lang w:eastAsia="zh-CN" w:bidi="hi-IN"/>
    </w:rPr>
  </w:style>
  <w:style w:type="paragraph" w:styleId="Heading3">
    <w:name w:val="heading 3"/>
    <w:basedOn w:val="Normal"/>
    <w:next w:val="Normal"/>
    <w:link w:val="Heading3Char"/>
    <w:rsid w:val="00FA5AEA"/>
    <w:pPr>
      <w:widowControl/>
      <w:numPr>
        <w:ilvl w:val="2"/>
        <w:numId w:val="1"/>
      </w:numPr>
      <w:spacing w:before="280" w:after="80" w:line="100" w:lineRule="atLeast"/>
      <w:outlineLvl w:val="2"/>
    </w:pPr>
    <w:rPr>
      <w:rFonts w:ascii="Arial" w:hAnsi="Arial"/>
      <w:b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A5AEA"/>
    <w:rPr>
      <w:rFonts w:ascii="Arial" w:eastAsia="Arial" w:hAnsi="Arial" w:cs="Arial"/>
      <w:b/>
      <w:color w:val="66666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>UVA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Hoang</dc:creator>
  <cp:keywords/>
  <cp:lastModifiedBy>Marcin Cieslik</cp:lastModifiedBy>
  <cp:revision>4</cp:revision>
  <dcterms:created xsi:type="dcterms:W3CDTF">2013-05-27T20:35:00Z</dcterms:created>
  <dcterms:modified xsi:type="dcterms:W3CDTF">2013-07-21T14:00:00Z</dcterms:modified>
</cp:coreProperties>
</file>