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926" w:rsidRDefault="00EC5926" w:rsidP="00EC5926">
      <w:pPr>
        <w:pStyle w:val="Heading3"/>
        <w:pageBreakBefore/>
      </w:pPr>
      <w:r>
        <w:t>Supplementary Table S3: functional similarity scores of EMT-GCs</w:t>
      </w:r>
    </w:p>
    <w:tbl>
      <w:tblPr>
        <w:tblW w:w="0" w:type="auto"/>
        <w:tblInd w:w="-108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</w:tblBorders>
        <w:tblCellMar>
          <w:left w:w="10" w:type="dxa"/>
          <w:right w:w="10" w:type="dxa"/>
        </w:tblCellMar>
        <w:tblLook w:val="04A0"/>
      </w:tblPr>
      <w:tblGrid>
        <w:gridCol w:w="2969"/>
        <w:gridCol w:w="2993"/>
        <w:gridCol w:w="3002"/>
      </w:tblGrid>
      <w:tr w:rsidR="00EC5926">
        <w:tc>
          <w:tcPr>
            <w:tcW w:w="31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926" w:rsidRDefault="00EC5926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cluster</w:t>
            </w:r>
          </w:p>
        </w:tc>
        <w:tc>
          <w:tcPr>
            <w:tcW w:w="31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926" w:rsidRDefault="00EC5926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cluster or list of EMT-associated genes</w:t>
            </w:r>
          </w:p>
        </w:tc>
        <w:tc>
          <w:tcPr>
            <w:tcW w:w="31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926" w:rsidRDefault="00EC5926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functional similarity score</w:t>
            </w:r>
          </w:p>
        </w:tc>
      </w:tr>
      <w:tr w:rsidR="00EC5926">
        <w:tc>
          <w:tcPr>
            <w:tcW w:w="31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926" w:rsidRDefault="00EC5926">
            <w:r>
              <w:rPr>
                <w:sz w:val="16"/>
                <w:szCs w:val="16"/>
              </w:rPr>
              <w:t>GC15</w:t>
            </w:r>
            <w:r>
              <w:rPr>
                <w:sz w:val="16"/>
                <w:szCs w:val="16"/>
              </w:rPr>
              <w:br/>
            </w:r>
          </w:p>
        </w:tc>
        <w:tc>
          <w:tcPr>
            <w:tcW w:w="31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926" w:rsidRDefault="00EC5926">
            <w:r>
              <w:rPr>
                <w:sz w:val="16"/>
                <w:szCs w:val="16"/>
              </w:rPr>
              <w:t>emtgenes_go</w:t>
            </w:r>
            <w:r>
              <w:rPr>
                <w:sz w:val="16"/>
                <w:szCs w:val="16"/>
              </w:rPr>
              <w:br/>
              <w:t>emtgenes_lit</w:t>
            </w:r>
            <w:r>
              <w:rPr>
                <w:sz w:val="16"/>
                <w:szCs w:val="16"/>
              </w:rPr>
              <w:br/>
              <w:t>GC16</w:t>
            </w:r>
            <w:r>
              <w:rPr>
                <w:sz w:val="16"/>
                <w:szCs w:val="16"/>
              </w:rPr>
              <w:br/>
              <w:t>GC04</w:t>
            </w:r>
            <w:r>
              <w:rPr>
                <w:sz w:val="16"/>
                <w:szCs w:val="16"/>
              </w:rPr>
              <w:br/>
              <w:t>GC19</w:t>
            </w:r>
            <w:r>
              <w:rPr>
                <w:sz w:val="16"/>
                <w:szCs w:val="16"/>
              </w:rPr>
              <w:br/>
              <w:t>GC01</w:t>
            </w:r>
            <w:r>
              <w:rPr>
                <w:sz w:val="16"/>
                <w:szCs w:val="16"/>
              </w:rPr>
              <w:br/>
              <w:t>GC18</w:t>
            </w:r>
            <w:r>
              <w:rPr>
                <w:sz w:val="16"/>
                <w:szCs w:val="16"/>
              </w:rPr>
              <w:br/>
              <w:t>GC03</w:t>
            </w:r>
            <w:r>
              <w:rPr>
                <w:sz w:val="16"/>
                <w:szCs w:val="16"/>
              </w:rPr>
              <w:br/>
              <w:t>GC09</w:t>
            </w:r>
          </w:p>
        </w:tc>
        <w:tc>
          <w:tcPr>
            <w:tcW w:w="31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926" w:rsidRDefault="00EC5926">
            <w:r>
              <w:rPr>
                <w:sz w:val="16"/>
                <w:szCs w:val="16"/>
              </w:rPr>
              <w:t>205.761381346</w:t>
            </w:r>
            <w:r>
              <w:rPr>
                <w:sz w:val="16"/>
                <w:szCs w:val="16"/>
              </w:rPr>
              <w:br/>
              <w:t>106.772377206</w:t>
            </w:r>
            <w:r>
              <w:rPr>
                <w:sz w:val="16"/>
                <w:szCs w:val="16"/>
              </w:rPr>
              <w:br/>
              <w:t>76.4678281474</w:t>
            </w:r>
            <w:r>
              <w:rPr>
                <w:sz w:val="16"/>
                <w:szCs w:val="16"/>
              </w:rPr>
              <w:br/>
              <w:t>16.8759217647</w:t>
            </w:r>
            <w:r>
              <w:rPr>
                <w:sz w:val="16"/>
                <w:szCs w:val="16"/>
              </w:rPr>
              <w:br/>
              <w:t>16.1532919508</w:t>
            </w:r>
            <w:r>
              <w:rPr>
                <w:sz w:val="16"/>
                <w:szCs w:val="16"/>
              </w:rPr>
              <w:br/>
              <w:t>15.1664813866</w:t>
            </w:r>
            <w:r>
              <w:rPr>
                <w:sz w:val="16"/>
                <w:szCs w:val="16"/>
              </w:rPr>
              <w:br/>
              <w:t>14.0480186433</w:t>
            </w:r>
            <w:r>
              <w:rPr>
                <w:sz w:val="16"/>
                <w:szCs w:val="16"/>
              </w:rPr>
              <w:br/>
              <w:t>6.2439210232</w:t>
            </w:r>
            <w:r>
              <w:rPr>
                <w:sz w:val="16"/>
                <w:szCs w:val="16"/>
              </w:rPr>
              <w:br/>
              <w:t>6.03622128247</w:t>
            </w:r>
          </w:p>
        </w:tc>
      </w:tr>
      <w:tr w:rsidR="00EC5926">
        <w:tc>
          <w:tcPr>
            <w:tcW w:w="31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926" w:rsidRDefault="00EC5926">
            <w:r>
              <w:rPr>
                <w:sz w:val="16"/>
                <w:szCs w:val="16"/>
              </w:rPr>
              <w:t>GC16</w:t>
            </w:r>
          </w:p>
        </w:tc>
        <w:tc>
          <w:tcPr>
            <w:tcW w:w="31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926" w:rsidRDefault="00EC5926">
            <w:r>
              <w:rPr>
                <w:sz w:val="16"/>
                <w:szCs w:val="16"/>
              </w:rPr>
              <w:t>emtgenes_go</w:t>
            </w:r>
            <w:r>
              <w:rPr>
                <w:sz w:val="16"/>
                <w:szCs w:val="16"/>
              </w:rPr>
              <w:br/>
              <w:t>emtgenes_lit</w:t>
            </w:r>
            <w:r>
              <w:rPr>
                <w:sz w:val="16"/>
                <w:szCs w:val="16"/>
              </w:rPr>
              <w:br/>
              <w:t>GC19</w:t>
            </w:r>
            <w:r>
              <w:rPr>
                <w:sz w:val="16"/>
                <w:szCs w:val="16"/>
              </w:rPr>
              <w:br/>
              <w:t>GC09</w:t>
            </w:r>
            <w:r>
              <w:rPr>
                <w:sz w:val="16"/>
                <w:szCs w:val="16"/>
              </w:rPr>
              <w:br/>
              <w:t>GC01</w:t>
            </w:r>
            <w:r>
              <w:rPr>
                <w:sz w:val="16"/>
                <w:szCs w:val="16"/>
              </w:rPr>
              <w:br/>
              <w:t>GC04</w:t>
            </w:r>
            <w:r>
              <w:rPr>
                <w:sz w:val="16"/>
                <w:szCs w:val="16"/>
              </w:rPr>
              <w:br/>
              <w:t>GC18</w:t>
            </w:r>
            <w:r>
              <w:rPr>
                <w:sz w:val="16"/>
                <w:szCs w:val="16"/>
              </w:rPr>
              <w:br/>
              <w:t>GC15</w:t>
            </w:r>
            <w:r>
              <w:rPr>
                <w:sz w:val="16"/>
                <w:szCs w:val="16"/>
              </w:rPr>
              <w:br/>
              <w:t>GC02</w:t>
            </w:r>
          </w:p>
        </w:tc>
        <w:tc>
          <w:tcPr>
            <w:tcW w:w="31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926" w:rsidRDefault="00EC5926">
            <w:r>
              <w:rPr>
                <w:sz w:val="16"/>
                <w:szCs w:val="16"/>
              </w:rPr>
              <w:t>1231.53358821</w:t>
            </w:r>
            <w:r>
              <w:rPr>
                <w:sz w:val="16"/>
                <w:szCs w:val="16"/>
              </w:rPr>
              <w:br/>
              <w:t>918.063894538</w:t>
            </w:r>
            <w:r>
              <w:rPr>
                <w:sz w:val="16"/>
                <w:szCs w:val="16"/>
              </w:rPr>
              <w:br/>
              <w:t>287.117110889</w:t>
            </w:r>
            <w:r>
              <w:rPr>
                <w:sz w:val="16"/>
                <w:szCs w:val="16"/>
              </w:rPr>
              <w:br/>
              <w:t>109.074387433</w:t>
            </w:r>
            <w:r>
              <w:rPr>
                <w:sz w:val="16"/>
                <w:szCs w:val="16"/>
              </w:rPr>
              <w:br/>
              <w:t>107.892455724</w:t>
            </w:r>
            <w:r>
              <w:rPr>
                <w:sz w:val="16"/>
                <w:szCs w:val="16"/>
              </w:rPr>
              <w:br/>
              <w:t>84.9963920061</w:t>
            </w:r>
            <w:r>
              <w:rPr>
                <w:sz w:val="16"/>
                <w:szCs w:val="16"/>
              </w:rPr>
              <w:br/>
              <w:t>80.9303836225</w:t>
            </w:r>
            <w:r>
              <w:rPr>
                <w:sz w:val="16"/>
                <w:szCs w:val="16"/>
              </w:rPr>
              <w:br/>
              <w:t>76.4678281474</w:t>
            </w:r>
            <w:r>
              <w:rPr>
                <w:sz w:val="16"/>
                <w:szCs w:val="16"/>
              </w:rPr>
              <w:br/>
              <w:t>74.707400527</w:t>
            </w:r>
          </w:p>
        </w:tc>
      </w:tr>
      <w:tr w:rsidR="00EC5926">
        <w:tc>
          <w:tcPr>
            <w:tcW w:w="31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926" w:rsidRDefault="00EC5926">
            <w:r>
              <w:rPr>
                <w:sz w:val="16"/>
                <w:szCs w:val="16"/>
              </w:rPr>
              <w:t>GC19</w:t>
            </w:r>
          </w:p>
        </w:tc>
        <w:tc>
          <w:tcPr>
            <w:tcW w:w="31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926" w:rsidRDefault="00EC5926">
            <w:r>
              <w:rPr>
                <w:sz w:val="16"/>
                <w:szCs w:val="16"/>
              </w:rPr>
              <w:t>emtgenes_go</w:t>
            </w:r>
            <w:r>
              <w:rPr>
                <w:sz w:val="16"/>
                <w:szCs w:val="16"/>
              </w:rPr>
              <w:br/>
              <w:t>emtgenes_lit</w:t>
            </w:r>
            <w:r>
              <w:rPr>
                <w:sz w:val="16"/>
                <w:szCs w:val="16"/>
              </w:rPr>
              <w:br/>
              <w:t>GC16</w:t>
            </w:r>
            <w:r>
              <w:rPr>
                <w:sz w:val="16"/>
                <w:szCs w:val="16"/>
              </w:rPr>
              <w:br/>
              <w:t>GC09</w:t>
            </w:r>
            <w:r>
              <w:rPr>
                <w:sz w:val="16"/>
                <w:szCs w:val="16"/>
              </w:rPr>
              <w:br/>
              <w:t>GC01</w:t>
            </w:r>
            <w:r>
              <w:rPr>
                <w:sz w:val="16"/>
                <w:szCs w:val="16"/>
              </w:rPr>
              <w:br/>
              <w:t>GC14</w:t>
            </w:r>
            <w:r>
              <w:rPr>
                <w:sz w:val="16"/>
                <w:szCs w:val="16"/>
              </w:rPr>
              <w:br/>
              <w:t>GC18</w:t>
            </w:r>
            <w:r>
              <w:rPr>
                <w:sz w:val="16"/>
                <w:szCs w:val="16"/>
              </w:rPr>
              <w:br/>
              <w:t>GC10</w:t>
            </w:r>
            <w:r>
              <w:rPr>
                <w:sz w:val="16"/>
                <w:szCs w:val="16"/>
              </w:rPr>
              <w:br/>
              <w:t>GC04</w:t>
            </w:r>
          </w:p>
        </w:tc>
        <w:tc>
          <w:tcPr>
            <w:tcW w:w="31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5926" w:rsidRDefault="00EC5926">
            <w:r>
              <w:rPr>
                <w:sz w:val="16"/>
                <w:szCs w:val="16"/>
              </w:rPr>
              <w:t>636.878772995</w:t>
            </w:r>
            <w:r>
              <w:rPr>
                <w:sz w:val="16"/>
                <w:szCs w:val="16"/>
              </w:rPr>
              <w:br/>
              <w:t>435.606099481</w:t>
            </w:r>
            <w:r>
              <w:rPr>
                <w:sz w:val="16"/>
                <w:szCs w:val="16"/>
              </w:rPr>
              <w:br/>
              <w:t>287.117110889</w:t>
            </w:r>
            <w:r>
              <w:rPr>
                <w:sz w:val="16"/>
                <w:szCs w:val="16"/>
              </w:rPr>
              <w:br/>
              <w:t>120.795771998</w:t>
            </w:r>
            <w:r>
              <w:rPr>
                <w:sz w:val="16"/>
                <w:szCs w:val="16"/>
              </w:rPr>
              <w:br/>
              <w:t>101.098122035</w:t>
            </w:r>
            <w:r>
              <w:rPr>
                <w:sz w:val="16"/>
                <w:szCs w:val="16"/>
              </w:rPr>
              <w:br/>
              <w:t>81.3221269711</w:t>
            </w:r>
            <w:r>
              <w:rPr>
                <w:sz w:val="16"/>
                <w:szCs w:val="16"/>
              </w:rPr>
              <w:br/>
              <w:t>69.6946488352</w:t>
            </w:r>
            <w:r>
              <w:rPr>
                <w:sz w:val="16"/>
                <w:szCs w:val="16"/>
              </w:rPr>
              <w:br/>
              <w:t>53.4902402939</w:t>
            </w:r>
            <w:r>
              <w:rPr>
                <w:sz w:val="16"/>
                <w:szCs w:val="16"/>
              </w:rPr>
              <w:br/>
              <w:t>36.8951867868</w:t>
            </w:r>
          </w:p>
        </w:tc>
      </w:tr>
    </w:tbl>
    <w:p w:rsidR="00EC5926" w:rsidRDefault="00EC5926" w:rsidP="00EC5926"/>
    <w:p w:rsidR="00B66288" w:rsidRPr="00105522" w:rsidRDefault="00EC5926">
      <w:pPr>
        <w:rPr>
          <w:rFonts w:ascii="Arial" w:hAnsi="Arial"/>
        </w:rPr>
      </w:pPr>
      <w:r w:rsidRPr="00105522">
        <w:rPr>
          <w:rFonts w:ascii="Arial" w:hAnsi="Arial"/>
          <w:szCs w:val="20"/>
        </w:rPr>
        <w:t>For each of the EMT-GCs, this table presents the 9 most similar (in terms of the GO-based functional similarity score) clusters and reference lists of EMT-associated genes.</w:t>
      </w:r>
    </w:p>
    <w:sectPr w:rsidR="00B66288" w:rsidRPr="00105522" w:rsidSect="00754E51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8F0BB1"/>
    <w:multiLevelType w:val="multilevel"/>
    <w:tmpl w:val="5F64E37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C5926"/>
    <w:rsid w:val="00023D2E"/>
    <w:rsid w:val="00105522"/>
    <w:rsid w:val="00EC5926"/>
  </w:rsids>
  <m:mathPr>
    <m:mathFont m:val="Georgi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C5926"/>
    <w:pPr>
      <w:widowControl w:val="0"/>
      <w:suppressAutoHyphens/>
    </w:pPr>
    <w:rPr>
      <w:rFonts w:ascii="Times New Roman" w:eastAsia="Arial" w:hAnsi="Times New Roman" w:cs="Arial"/>
      <w:lang w:eastAsia="zh-CN" w:bidi="hi-IN"/>
    </w:rPr>
  </w:style>
  <w:style w:type="paragraph" w:styleId="Heading3">
    <w:name w:val="heading 3"/>
    <w:basedOn w:val="Normal"/>
    <w:next w:val="Normal"/>
    <w:link w:val="Heading3Char"/>
    <w:rsid w:val="00EC5926"/>
    <w:pPr>
      <w:widowControl/>
      <w:numPr>
        <w:ilvl w:val="2"/>
        <w:numId w:val="1"/>
      </w:numPr>
      <w:spacing w:before="280" w:after="80" w:line="100" w:lineRule="atLeast"/>
      <w:outlineLvl w:val="2"/>
    </w:pPr>
    <w:rPr>
      <w:rFonts w:ascii="Arial" w:hAnsi="Arial"/>
      <w:b/>
      <w:color w:val="666666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3Char">
    <w:name w:val="Heading 3 Char"/>
    <w:basedOn w:val="DefaultParagraphFont"/>
    <w:link w:val="Heading3"/>
    <w:rsid w:val="00EC5926"/>
    <w:rPr>
      <w:rFonts w:ascii="Arial" w:eastAsia="Arial" w:hAnsi="Arial" w:cs="Arial"/>
      <w:b/>
      <w:color w:val="666666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734</Characters>
  <Application>Microsoft Macintosh Word</Application>
  <DocSecurity>0</DocSecurity>
  <Lines>6</Lines>
  <Paragraphs>1</Paragraphs>
  <ScaleCrop>false</ScaleCrop>
  <Company>UVA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Hoang</dc:creator>
  <cp:keywords/>
  <cp:lastModifiedBy>Stephen Hoang</cp:lastModifiedBy>
  <cp:revision>2</cp:revision>
  <dcterms:created xsi:type="dcterms:W3CDTF">2013-05-27T19:51:00Z</dcterms:created>
  <dcterms:modified xsi:type="dcterms:W3CDTF">2013-05-28T14:48:00Z</dcterms:modified>
</cp:coreProperties>
</file>