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68E" w:rsidRDefault="00C5668E" w:rsidP="00C5668E">
      <w:pPr>
        <w:ind w:left="-737"/>
        <w:rPr>
          <w:rFonts w:ascii="Arial" w:hAnsi="Arial" w:cs="Arial"/>
          <w:b/>
          <w:sz w:val="18"/>
          <w:szCs w:val="18"/>
        </w:rPr>
      </w:pPr>
      <w:r w:rsidRPr="00DF6753">
        <w:rPr>
          <w:rFonts w:ascii="Arial" w:hAnsi="Arial"/>
          <w:b/>
          <w:sz w:val="22"/>
        </w:rPr>
        <w:t xml:space="preserve">Table </w:t>
      </w:r>
      <w:r>
        <w:rPr>
          <w:rFonts w:ascii="Arial" w:hAnsi="Arial"/>
          <w:b/>
          <w:sz w:val="22"/>
        </w:rPr>
        <w:t xml:space="preserve">1: </w:t>
      </w:r>
      <w:r w:rsidRPr="00DB3C47">
        <w:rPr>
          <w:rFonts w:ascii="Arial" w:hAnsi="Arial"/>
          <w:sz w:val="22"/>
        </w:rPr>
        <w:t>Modified Downs and Black Quality Index results</w:t>
      </w:r>
      <w:r>
        <w:rPr>
          <w:rFonts w:ascii="Arial" w:hAnsi="Arial"/>
          <w:sz w:val="22"/>
        </w:rPr>
        <w:t xml:space="preserve"> for each study </w:t>
      </w:r>
    </w:p>
    <w:tbl>
      <w:tblPr>
        <w:tblpPr w:leftFromText="180" w:rightFromText="180" w:vertAnchor="page" w:horzAnchor="margin" w:tblpXSpec="center" w:tblpY="2759"/>
        <w:tblW w:w="5346" w:type="pct"/>
        <w:tblLook w:val="00A0" w:firstRow="1" w:lastRow="0" w:firstColumn="1" w:lastColumn="0" w:noHBand="0" w:noVBand="0"/>
      </w:tblPr>
      <w:tblGrid>
        <w:gridCol w:w="2238"/>
        <w:gridCol w:w="847"/>
        <w:gridCol w:w="850"/>
        <w:gridCol w:w="850"/>
        <w:gridCol w:w="850"/>
        <w:gridCol w:w="849"/>
        <w:gridCol w:w="849"/>
        <w:gridCol w:w="849"/>
        <w:gridCol w:w="849"/>
        <w:gridCol w:w="849"/>
        <w:gridCol w:w="849"/>
        <w:gridCol w:w="849"/>
        <w:gridCol w:w="849"/>
        <w:gridCol w:w="846"/>
        <w:gridCol w:w="861"/>
        <w:gridCol w:w="1021"/>
      </w:tblGrid>
      <w:tr w:rsidR="00C5668E" w:rsidRPr="00C928E3">
        <w:trPr>
          <w:cantSplit/>
          <w:trHeight w:val="2304"/>
        </w:trPr>
        <w:tc>
          <w:tcPr>
            <w:tcW w:w="738" w:type="pct"/>
            <w:tcBorders>
              <w:bottom w:val="single" w:sz="8" w:space="0" w:color="auto"/>
            </w:tcBorders>
            <w:shd w:val="clear" w:color="auto" w:fill="auto"/>
          </w:tcPr>
          <w:p w:rsidR="00C5668E" w:rsidRPr="00B97615" w:rsidRDefault="00C5668E" w:rsidP="00A00639">
            <w:pPr>
              <w:tabs>
                <w:tab w:val="left" w:pos="5245"/>
              </w:tabs>
              <w:rPr>
                <w:sz w:val="16"/>
              </w:rPr>
            </w:pPr>
          </w:p>
        </w:tc>
        <w:tc>
          <w:tcPr>
            <w:tcW w:w="279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1. Clear aim/ hypothesis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2. Outcome measures clearly described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3.Charateristics of patients included clearly described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4. Interventions of interest clearly described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6. Main findings clearly described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7.  Measures of random variability provided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10.Actual probability values reported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11. Subjects asked to participate representative of population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12.  Subjects prepared to participate representative of population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14. Blinding of subjects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 xml:space="preserve">15. Blinding of outcome assessor </w:t>
            </w:r>
          </w:p>
        </w:tc>
        <w:tc>
          <w:tcPr>
            <w:tcW w:w="280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 xml:space="preserve">16. Analyses performed were planned; no data dredging </w:t>
            </w:r>
          </w:p>
        </w:tc>
        <w:tc>
          <w:tcPr>
            <w:tcW w:w="279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 xml:space="preserve">18. Appropriate statistical tests used </w:t>
            </w:r>
          </w:p>
        </w:tc>
        <w:tc>
          <w:tcPr>
            <w:tcW w:w="284" w:type="pct"/>
            <w:tcBorders>
              <w:bottom w:val="single" w:sz="8" w:space="0" w:color="auto"/>
            </w:tcBorders>
            <w:shd w:val="clear" w:color="auto" w:fill="auto"/>
            <w:textDirection w:val="btLr"/>
          </w:tcPr>
          <w:p w:rsidR="00C5668E" w:rsidRPr="00A43926" w:rsidRDefault="00C5668E" w:rsidP="00A00639">
            <w:pPr>
              <w:tabs>
                <w:tab w:val="left" w:pos="5245"/>
              </w:tabs>
              <w:ind w:left="113" w:right="113"/>
              <w:rPr>
                <w:b/>
                <w:sz w:val="16"/>
              </w:rPr>
            </w:pPr>
            <w:r w:rsidRPr="00A43926">
              <w:rPr>
                <w:b/>
                <w:sz w:val="16"/>
              </w:rPr>
              <w:t>20. Valid and reliable outcome measures</w:t>
            </w:r>
          </w:p>
        </w:tc>
        <w:tc>
          <w:tcPr>
            <w:tcW w:w="337" w:type="pct"/>
            <w:tcBorders>
              <w:bottom w:val="single" w:sz="8" w:space="0" w:color="auto"/>
            </w:tcBorders>
            <w:shd w:val="clear" w:color="auto" w:fill="auto"/>
          </w:tcPr>
          <w:p w:rsidR="00C5668E" w:rsidRPr="0070477B" w:rsidRDefault="00C5668E" w:rsidP="00A00639">
            <w:pPr>
              <w:tabs>
                <w:tab w:val="left" w:pos="5245"/>
              </w:tabs>
              <w:jc w:val="center"/>
              <w:rPr>
                <w:b/>
                <w:sz w:val="16"/>
              </w:rPr>
            </w:pPr>
            <w:r w:rsidRPr="0070477B">
              <w:rPr>
                <w:b/>
                <w:sz w:val="16"/>
              </w:rPr>
              <w:t>Total</w:t>
            </w:r>
          </w:p>
          <w:p w:rsidR="00C5668E" w:rsidRPr="0070477B" w:rsidRDefault="00C5668E" w:rsidP="00A00639">
            <w:pPr>
              <w:tabs>
                <w:tab w:val="left" w:pos="5245"/>
              </w:tabs>
              <w:jc w:val="center"/>
              <w:rPr>
                <w:b/>
                <w:sz w:val="16"/>
              </w:rPr>
            </w:pPr>
            <w:r w:rsidRPr="0070477B">
              <w:rPr>
                <w:b/>
                <w:sz w:val="16"/>
              </w:rPr>
              <w:t>(</w:t>
            </w:r>
            <w:r>
              <w:rPr>
                <w:b/>
                <w:sz w:val="16"/>
              </w:rPr>
              <w:t>score out of 1</w:t>
            </w:r>
            <w:r w:rsidRPr="0070477B">
              <w:rPr>
                <w:b/>
                <w:sz w:val="16"/>
              </w:rPr>
              <w:t>4 )</w:t>
            </w:r>
          </w:p>
        </w:tc>
      </w:tr>
      <w:tr w:rsidR="00C5668E" w:rsidRPr="00C928E3">
        <w:trPr>
          <w:trHeight w:val="567"/>
        </w:trPr>
        <w:tc>
          <w:tcPr>
            <w:tcW w:w="73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Default="00C5668E" w:rsidP="00A00639">
            <w:pPr>
              <w:rPr>
                <w:b/>
                <w:color w:val="000000"/>
                <w:sz w:val="16"/>
              </w:rPr>
            </w:pPr>
            <w:r w:rsidRPr="00B97615">
              <w:rPr>
                <w:b/>
                <w:color w:val="000000"/>
                <w:sz w:val="16"/>
              </w:rPr>
              <w:t xml:space="preserve">Anderson </w:t>
            </w:r>
            <w:r>
              <w:rPr>
                <w:b/>
                <w:color w:val="000000"/>
                <w:sz w:val="16"/>
              </w:rPr>
              <w:t xml:space="preserve">&amp; </w:t>
            </w:r>
            <w:proofErr w:type="spellStart"/>
            <w:r>
              <w:rPr>
                <w:b/>
                <w:color w:val="000000"/>
                <w:sz w:val="16"/>
              </w:rPr>
              <w:t>Sockler</w:t>
            </w:r>
            <w:proofErr w:type="spellEnd"/>
            <w:r>
              <w:rPr>
                <w:b/>
                <w:color w:val="000000"/>
                <w:sz w:val="16"/>
              </w:rPr>
              <w:t xml:space="preserve">, </w:t>
            </w:r>
            <w:r w:rsidRPr="00B97615">
              <w:rPr>
                <w:b/>
                <w:color w:val="000000"/>
                <w:sz w:val="16"/>
              </w:rPr>
              <w:t xml:space="preserve">1990. </w:t>
            </w:r>
            <w:r w:rsidR="00752425" w:rsidRPr="00B97615">
              <w:rPr>
                <w:b/>
                <w:color w:val="000000"/>
                <w:sz w:val="16"/>
              </w:rPr>
              <w:fldChar w:fldCharType="begin"/>
            </w:r>
            <w:r>
              <w:rPr>
                <w:b/>
                <w:color w:val="000000"/>
                <w:sz w:val="16"/>
              </w:rPr>
              <w:instrText xml:space="preserve"> ADDIN EN.CITE &lt;EndNote&gt;&lt;Cite&gt;&lt;Author&gt;Anderson&lt;/Author&gt;&lt;Year&gt;1990&lt;/Year&gt;&lt;RecNum&gt;20&lt;/RecNum&gt;&lt;DisplayText&gt;[19]&lt;/DisplayText&gt;&lt;record&gt;&lt;rec-number&gt;20&lt;/rec-number&gt;&lt;foreign-keys&gt;&lt;key app="EN" db-id="azz55pzxutpvd4etwfn5vp5jxdds9pr5vatv"&gt;20&lt;/key&gt;&lt;/foreign-keys&gt;&lt;ref-type name="Journal Article"&gt;17&lt;/ref-type&gt;&lt;contributors&gt;&lt;authors&gt;&lt;author&gt;Anderson, J. C. &lt;/author&gt;&lt;author&gt;Sockler, J. M.&lt;/author&gt;&lt;/authors&gt;&lt;/contributors&gt;&lt;titles&gt;&lt;title&gt;Effects of orthoses on selected physiologic parameters in cycling.&lt;/title&gt;&lt;secondary-title&gt;Sports Med&lt;/secondary-title&gt;&lt;/titles&gt;&lt;periodical&gt;&lt;full-title&gt;Sports Med&lt;/full-title&gt;&lt;/periodical&gt;&lt;pages&gt;161-166&lt;/pages&gt;&lt;volume&gt;80&lt;/volume&gt;&lt;number&gt;3&lt;/number&gt;&lt;dates&gt;&lt;year&gt;1990&lt;/year&gt;&lt;/dates&gt;&lt;urls&gt;&lt;/urls&gt;&lt;/record&gt;&lt;/Cite&gt;&lt;/EndNote&gt;</w:instrText>
            </w:r>
            <w:r w:rsidR="00752425" w:rsidRPr="00B97615">
              <w:rPr>
                <w:b/>
                <w:color w:val="000000"/>
                <w:sz w:val="16"/>
              </w:rPr>
              <w:fldChar w:fldCharType="separate"/>
            </w:r>
            <w:r>
              <w:rPr>
                <w:b/>
                <w:noProof/>
                <w:color w:val="000000"/>
                <w:sz w:val="16"/>
              </w:rPr>
              <w:t>[</w:t>
            </w:r>
            <w:hyperlink w:anchor="_ENREF_19" w:tooltip="Anderson, 1990 #20" w:history="1">
              <w:r>
                <w:rPr>
                  <w:b/>
                  <w:noProof/>
                  <w:color w:val="000000"/>
                  <w:sz w:val="16"/>
                </w:rPr>
                <w:t>19</w:t>
              </w:r>
            </w:hyperlink>
            <w:r>
              <w:rPr>
                <w:b/>
                <w:noProof/>
                <w:color w:val="000000"/>
                <w:sz w:val="16"/>
              </w:rPr>
              <w:t>]</w:t>
            </w:r>
            <w:r w:rsidR="00752425" w:rsidRPr="00B97615">
              <w:rPr>
                <w:b/>
                <w:color w:val="000000"/>
                <w:sz w:val="16"/>
              </w:rPr>
              <w:fldChar w:fldCharType="end"/>
            </w:r>
          </w:p>
          <w:p w:rsidR="00C5668E" w:rsidRDefault="00C5668E" w:rsidP="00A00639">
            <w:pPr>
              <w:rPr>
                <w:b/>
                <w:color w:val="000000"/>
                <w:sz w:val="16"/>
              </w:rPr>
            </w:pPr>
          </w:p>
          <w:p w:rsidR="00C5668E" w:rsidRPr="00B97615" w:rsidRDefault="00C5668E" w:rsidP="00A00639">
            <w:pPr>
              <w:rPr>
                <w:sz w:val="16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3815F0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3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70477B" w:rsidRDefault="003815F0" w:rsidP="00A00639">
            <w:pPr>
              <w:tabs>
                <w:tab w:val="left" w:pos="5245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</w:tr>
      <w:tr w:rsidR="00C5668E" w:rsidRPr="00C928E3">
        <w:trPr>
          <w:trHeight w:val="567"/>
        </w:trPr>
        <w:tc>
          <w:tcPr>
            <w:tcW w:w="73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B97615" w:rsidRDefault="00C5668E" w:rsidP="00A00639">
            <w:pPr>
              <w:rPr>
                <w:sz w:val="16"/>
              </w:rPr>
            </w:pPr>
            <w:r w:rsidRPr="00B97615">
              <w:rPr>
                <w:b/>
                <w:color w:val="000000"/>
                <w:sz w:val="16"/>
              </w:rPr>
              <w:t xml:space="preserve">Bousie et al., 2013. </w:t>
            </w:r>
            <w:r w:rsidR="00752425" w:rsidRPr="00B97615">
              <w:rPr>
                <w:b/>
                <w:color w:val="000000"/>
                <w:sz w:val="16"/>
              </w:rPr>
              <w:fldChar w:fldCharType="begin"/>
            </w:r>
            <w:r>
              <w:rPr>
                <w:b/>
                <w:color w:val="000000"/>
                <w:sz w:val="16"/>
              </w:rPr>
              <w:instrText xml:space="preserve"> ADDIN EN.CITE &lt;EndNote&gt;&lt;Cite&gt;&lt;Author&gt;Bousie&lt;/Author&gt;&lt;Year&gt;2013&lt;/Year&gt;&lt;RecNum&gt;25&lt;/RecNum&gt;&lt;DisplayText&gt;[17]&lt;/DisplayText&gt;&lt;record&gt;&lt;rec-number&gt;25&lt;/rec-number&gt;&lt;foreign-keys&gt;&lt;key app="EN" db-id="azz55pzxutpvd4etwfn5vp5jxdds9pr5vatv"&gt;25&lt;/key&gt;&lt;/foreign-keys&gt;&lt;ref-type name="Journal Article"&gt;17&lt;/ref-type&gt;&lt;contributors&gt;&lt;authors&gt;&lt;author&gt;Bousie, J. A.&lt;/author&gt;&lt;author&gt;Blanch, P. &lt;/author&gt;&lt;author&gt;McPoil, T. G. &lt;/author&gt;&lt;author&gt;Vicenzino, B&lt;/author&gt;&lt;/authors&gt;&lt;/contributors&gt;&lt;titles&gt;&lt;title&gt;Contoured in-shoe foot orthoses increase mid-foot plantar contact area when compared with a flat insert during cycling.&lt;/title&gt;&lt;secondary-title&gt;J Sci Med Sports&lt;/secondary-title&gt;&lt;/titles&gt;&lt;periodical&gt;&lt;full-title&gt;J Sci Med Sports&lt;/full-title&gt;&lt;/periodical&gt;&lt;pages&gt;60-64&lt;/pages&gt;&lt;volume&gt;16&lt;/volume&gt;&lt;number&gt;1&lt;/number&gt;&lt;dates&gt;&lt;year&gt;2013&lt;/year&gt;&lt;/dates&gt;&lt;urls&gt;&lt;/urls&gt;&lt;/record&gt;&lt;/Cite&gt;&lt;/EndNote&gt;</w:instrText>
            </w:r>
            <w:r w:rsidR="00752425" w:rsidRPr="00B97615">
              <w:rPr>
                <w:b/>
                <w:color w:val="000000"/>
                <w:sz w:val="16"/>
              </w:rPr>
              <w:fldChar w:fldCharType="separate"/>
            </w:r>
            <w:r>
              <w:rPr>
                <w:b/>
                <w:noProof/>
                <w:color w:val="000000"/>
                <w:sz w:val="16"/>
              </w:rPr>
              <w:t>[</w:t>
            </w:r>
            <w:hyperlink w:anchor="_ENREF_17" w:tooltip="Bousie, 2013 #25" w:history="1">
              <w:r>
                <w:rPr>
                  <w:b/>
                  <w:noProof/>
                  <w:color w:val="000000"/>
                  <w:sz w:val="16"/>
                </w:rPr>
                <w:t>17</w:t>
              </w:r>
            </w:hyperlink>
            <w:r>
              <w:rPr>
                <w:b/>
                <w:noProof/>
                <w:color w:val="000000"/>
                <w:sz w:val="16"/>
              </w:rPr>
              <w:t>]</w:t>
            </w:r>
            <w:r w:rsidR="00752425" w:rsidRPr="00B97615">
              <w:rPr>
                <w:b/>
                <w:color w:val="000000"/>
                <w:sz w:val="16"/>
              </w:rPr>
              <w:fldChar w:fldCharType="end"/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33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70477B" w:rsidRDefault="00C5668E" w:rsidP="00A00639">
            <w:pPr>
              <w:tabs>
                <w:tab w:val="left" w:pos="5245"/>
              </w:tabs>
              <w:jc w:val="center"/>
              <w:rPr>
                <w:b/>
                <w:sz w:val="20"/>
              </w:rPr>
            </w:pPr>
            <w:r w:rsidRPr="0070477B">
              <w:rPr>
                <w:b/>
                <w:sz w:val="20"/>
              </w:rPr>
              <w:t>10</w:t>
            </w:r>
          </w:p>
        </w:tc>
      </w:tr>
      <w:tr w:rsidR="00C5668E" w:rsidRPr="00C928E3">
        <w:trPr>
          <w:trHeight w:val="567"/>
        </w:trPr>
        <w:tc>
          <w:tcPr>
            <w:tcW w:w="73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B97615" w:rsidRDefault="00C5668E" w:rsidP="00A00639">
            <w:pPr>
              <w:rPr>
                <w:sz w:val="16"/>
              </w:rPr>
            </w:pPr>
            <w:r w:rsidRPr="00B97615">
              <w:rPr>
                <w:b/>
                <w:color w:val="000000"/>
                <w:sz w:val="16"/>
              </w:rPr>
              <w:t xml:space="preserve">Dinsdale </w:t>
            </w:r>
            <w:r>
              <w:rPr>
                <w:b/>
                <w:color w:val="000000"/>
                <w:sz w:val="16"/>
              </w:rPr>
              <w:t>&amp; Williams, 2</w:t>
            </w:r>
            <w:r w:rsidRPr="00B97615">
              <w:rPr>
                <w:b/>
                <w:color w:val="000000"/>
                <w:sz w:val="16"/>
              </w:rPr>
              <w:t xml:space="preserve">010. </w:t>
            </w:r>
            <w:r w:rsidR="00752425" w:rsidRPr="00B97615">
              <w:rPr>
                <w:b/>
                <w:color w:val="000000"/>
                <w:sz w:val="16"/>
              </w:rPr>
              <w:fldChar w:fldCharType="begin"/>
            </w:r>
            <w:r>
              <w:rPr>
                <w:b/>
                <w:color w:val="000000"/>
                <w:sz w:val="16"/>
              </w:rPr>
              <w:instrText xml:space="preserve"> ADDIN EN.CITE &lt;EndNote&gt;&lt;Cite&gt;&lt;Author&gt;Dinsdale&lt;/Author&gt;&lt;Year&gt;2010&lt;/Year&gt;&lt;RecNum&gt;14&lt;/RecNum&gt;&lt;DisplayText&gt;[4]&lt;/DisplayText&gt;&lt;record&gt;&lt;rec-number&gt;14&lt;/rec-number&gt;&lt;foreign-keys&gt;&lt;key app="EN" db-id="azz55pzxutpvd4etwfn5vp5jxdds9pr5vatv"&gt;14&lt;/key&gt;&lt;/foreign-keys&gt;&lt;ref-type name="Journal Article"&gt;17&lt;/ref-type&gt;&lt;contributors&gt;&lt;authors&gt;&lt;author&gt;Dinsdale, N. J. &lt;/author&gt;&lt;author&gt;Williams, A. G. &lt;/author&gt;&lt;/authors&gt;&lt;/contributors&gt;&lt;titles&gt;&lt;title&gt;Can forefoot varus wedges enhance anaerobic cycling performance in untrained males with forefoot varus?&lt;/title&gt;&lt;secondary-title&gt;J Sport Sci Pract Aspect&lt;/secondary-title&gt;&lt;/titles&gt;&lt;periodical&gt;&lt;full-title&gt;J Sport Sci Pract Aspect&lt;/full-title&gt;&lt;/periodical&gt;&lt;pages&gt;5-10&lt;/pages&gt;&lt;volume&gt;7&lt;/volume&gt;&lt;number&gt;2&lt;/number&gt;&lt;dates&gt;&lt;year&gt;2010&lt;/year&gt;&lt;/dates&gt;&lt;urls&gt;&lt;/urls&gt;&lt;/record&gt;&lt;/Cite&gt;&lt;/EndNote&gt;</w:instrText>
            </w:r>
            <w:r w:rsidR="00752425" w:rsidRPr="00B97615">
              <w:rPr>
                <w:b/>
                <w:color w:val="000000"/>
                <w:sz w:val="16"/>
              </w:rPr>
              <w:fldChar w:fldCharType="separate"/>
            </w:r>
            <w:r>
              <w:rPr>
                <w:b/>
                <w:noProof/>
                <w:color w:val="000000"/>
                <w:sz w:val="16"/>
              </w:rPr>
              <w:t>[</w:t>
            </w:r>
            <w:hyperlink w:anchor="_ENREF_4" w:tooltip="Dinsdale, 2010 #14" w:history="1">
              <w:r>
                <w:rPr>
                  <w:b/>
                  <w:noProof/>
                  <w:color w:val="000000"/>
                  <w:sz w:val="16"/>
                </w:rPr>
                <w:t>4</w:t>
              </w:r>
            </w:hyperlink>
            <w:r>
              <w:rPr>
                <w:b/>
                <w:noProof/>
                <w:color w:val="000000"/>
                <w:sz w:val="16"/>
              </w:rPr>
              <w:t>]</w:t>
            </w:r>
            <w:r w:rsidR="00752425" w:rsidRPr="00B97615">
              <w:rPr>
                <w:b/>
                <w:color w:val="000000"/>
                <w:sz w:val="16"/>
              </w:rPr>
              <w:fldChar w:fldCharType="end"/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611267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33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70477B" w:rsidRDefault="00611267" w:rsidP="00A00639">
            <w:pPr>
              <w:tabs>
                <w:tab w:val="left" w:pos="5245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</w:tr>
      <w:tr w:rsidR="00C5668E" w:rsidRPr="00C928E3">
        <w:trPr>
          <w:trHeight w:val="567"/>
        </w:trPr>
        <w:tc>
          <w:tcPr>
            <w:tcW w:w="73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B97615" w:rsidRDefault="00C5668E" w:rsidP="00A00639">
            <w:pPr>
              <w:rPr>
                <w:sz w:val="16"/>
              </w:rPr>
            </w:pPr>
            <w:proofErr w:type="spellStart"/>
            <w:r w:rsidRPr="00B97615">
              <w:rPr>
                <w:b/>
                <w:color w:val="000000"/>
                <w:sz w:val="16"/>
              </w:rPr>
              <w:t>Hice</w:t>
            </w:r>
            <w:proofErr w:type="spellEnd"/>
            <w:r w:rsidRPr="00B97615">
              <w:rPr>
                <w:b/>
                <w:color w:val="000000"/>
                <w:sz w:val="16"/>
              </w:rPr>
              <w:t xml:space="preserve"> et al., 1985. </w:t>
            </w:r>
            <w:r w:rsidR="00752425" w:rsidRPr="00B97615">
              <w:rPr>
                <w:b/>
                <w:color w:val="000000"/>
                <w:sz w:val="16"/>
              </w:rPr>
              <w:fldChar w:fldCharType="begin"/>
            </w:r>
            <w:r>
              <w:rPr>
                <w:b/>
                <w:color w:val="000000"/>
                <w:sz w:val="16"/>
              </w:rPr>
              <w:instrText xml:space="preserve"> ADDIN EN.CITE &lt;EndNote&gt;&lt;Cite&gt;&lt;Author&gt;Hice&lt;/Author&gt;&lt;Year&gt;1985&lt;/Year&gt;&lt;RecNum&gt;19&lt;/RecNum&gt;&lt;DisplayText&gt;[18]&lt;/DisplayText&gt;&lt;record&gt;&lt;rec-number&gt;19&lt;/rec-number&gt;&lt;foreign-keys&gt;&lt;key app="EN" db-id="azz55pzxutpvd4etwfn5vp5jxdds9pr5vatv"&gt;19&lt;/key&gt;&lt;/foreign-keys&gt;&lt;ref-type name="Journal Article"&gt;17&lt;/ref-type&gt;&lt;contributors&gt;&lt;authors&gt;&lt;author&gt;Hice, G. A. &lt;/author&gt;&lt;author&gt;Kendrick, Z.&lt;/author&gt;&lt;author&gt;Weeber, K. &lt;/author&gt;&lt;author&gt;Bray, J&lt;/author&gt;&lt;/authors&gt;&lt;/contributors&gt;&lt;titles&gt;&lt;title&gt;The effect of foot orthoses on oxygen consumption while cycling.&lt;/title&gt;&lt;secondary-title&gt;J Am Podiatr Med Assoc&lt;/secondary-title&gt;&lt;/titles&gt;&lt;periodical&gt;&lt;full-title&gt;J Am Podiatr Med Assoc&lt;/full-title&gt;&lt;/periodical&gt;&lt;pages&gt;513-516&lt;/pages&gt;&lt;volume&gt;75&lt;/volume&gt;&lt;number&gt;10&lt;/number&gt;&lt;dates&gt;&lt;year&gt;1985&lt;/year&gt;&lt;/dates&gt;&lt;urls&gt;&lt;/urls&gt;&lt;/record&gt;&lt;/Cite&gt;&lt;/EndNote&gt;</w:instrText>
            </w:r>
            <w:r w:rsidR="00752425" w:rsidRPr="00B97615">
              <w:rPr>
                <w:b/>
                <w:color w:val="000000"/>
                <w:sz w:val="16"/>
              </w:rPr>
              <w:fldChar w:fldCharType="separate"/>
            </w:r>
            <w:r>
              <w:rPr>
                <w:b/>
                <w:noProof/>
                <w:color w:val="000000"/>
                <w:sz w:val="16"/>
              </w:rPr>
              <w:t>[</w:t>
            </w:r>
            <w:hyperlink w:anchor="_ENREF_18" w:tooltip="Hice, 1985 #19" w:history="1">
              <w:r>
                <w:rPr>
                  <w:b/>
                  <w:noProof/>
                  <w:color w:val="000000"/>
                  <w:sz w:val="16"/>
                </w:rPr>
                <w:t>18</w:t>
              </w:r>
            </w:hyperlink>
            <w:r>
              <w:rPr>
                <w:b/>
                <w:noProof/>
                <w:color w:val="000000"/>
                <w:sz w:val="16"/>
              </w:rPr>
              <w:t>]</w:t>
            </w:r>
            <w:r w:rsidR="00752425" w:rsidRPr="00B97615">
              <w:rPr>
                <w:b/>
                <w:color w:val="000000"/>
                <w:sz w:val="16"/>
              </w:rPr>
              <w:fldChar w:fldCharType="end"/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3815F0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3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70477B" w:rsidRDefault="003815F0" w:rsidP="00A00639">
            <w:pPr>
              <w:tabs>
                <w:tab w:val="left" w:pos="5245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</w:tr>
      <w:tr w:rsidR="00C5668E" w:rsidRPr="00C928E3">
        <w:trPr>
          <w:trHeight w:val="567"/>
        </w:trPr>
        <w:tc>
          <w:tcPr>
            <w:tcW w:w="73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B97615" w:rsidRDefault="00C5668E" w:rsidP="00A00639">
            <w:pPr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 xml:space="preserve">Koch et al., 2013. </w:t>
            </w:r>
            <w:r w:rsidR="00752425">
              <w:rPr>
                <w:b/>
                <w:color w:val="000000"/>
                <w:sz w:val="16"/>
              </w:rPr>
              <w:fldChar w:fldCharType="begin"/>
            </w:r>
            <w:r>
              <w:rPr>
                <w:b/>
                <w:color w:val="000000"/>
                <w:sz w:val="16"/>
              </w:rPr>
              <w:instrText xml:space="preserve"> ADDIN EN.CITE &lt;EndNote&gt;&lt;Cite&gt;&lt;Author&gt;Koch&lt;/Author&gt;&lt;Year&gt;2013&lt;/Year&gt;&lt;RecNum&gt;127&lt;/RecNum&gt;&lt;DisplayText&gt;[7]&lt;/DisplayText&gt;&lt;record&gt;&lt;rec-number&gt;127&lt;/rec-number&gt;&lt;foreign-keys&gt;&lt;key app="EN" db-id="azz55pzxutpvd4etwfn5vp5jxdds9pr5vatv"&gt;127&lt;/key&gt;&lt;/foreign-keys&gt;&lt;ref-type name="Journal Article"&gt;17&lt;/ref-type&gt;&lt;contributors&gt;&lt;authors&gt;&lt;author&gt;Koch, M.&lt;/author&gt;&lt;author&gt;Frohlich, M.&lt;/author&gt;&lt;author&gt;Emrich, E.&lt;/author&gt;&lt;author&gt;Urhausen, A. &lt;/author&gt;&lt;/authors&gt;&lt;/contributors&gt;&lt;titles&gt;&lt;title&gt;The impact of carbon insoles in cycling on performance in the Wingate anaerobic test.&lt;/title&gt;&lt;secondary-title&gt;J Sci Cycling&lt;/secondary-title&gt;&lt;/titles&gt;&lt;periodical&gt;&lt;full-title&gt;J Sci Cycling&lt;/full-title&gt;&lt;/periodical&gt;&lt;pages&gt;2-5&lt;/pages&gt;&lt;volume&gt;2&lt;/volume&gt;&lt;number&gt;2&lt;/number&gt;&lt;dates&gt;&lt;year&gt;2013&lt;/year&gt;&lt;/dates&gt;&lt;urls&gt;&lt;/urls&gt;&lt;/record&gt;&lt;/Cite&gt;&lt;/EndNote&gt;</w:instrText>
            </w:r>
            <w:r w:rsidR="00752425">
              <w:rPr>
                <w:b/>
                <w:color w:val="000000"/>
                <w:sz w:val="16"/>
              </w:rPr>
              <w:fldChar w:fldCharType="separate"/>
            </w:r>
            <w:r>
              <w:rPr>
                <w:b/>
                <w:noProof/>
                <w:color w:val="000000"/>
                <w:sz w:val="16"/>
              </w:rPr>
              <w:t>[</w:t>
            </w:r>
            <w:hyperlink w:anchor="_ENREF_7" w:tooltip="Koch, 2013 #127" w:history="1">
              <w:r>
                <w:rPr>
                  <w:b/>
                  <w:noProof/>
                  <w:color w:val="000000"/>
                  <w:sz w:val="16"/>
                </w:rPr>
                <w:t>7</w:t>
              </w:r>
            </w:hyperlink>
            <w:r>
              <w:rPr>
                <w:b/>
                <w:noProof/>
                <w:color w:val="000000"/>
                <w:sz w:val="16"/>
              </w:rPr>
              <w:t>]</w:t>
            </w:r>
            <w:r w:rsidR="00752425">
              <w:rPr>
                <w:b/>
                <w:color w:val="000000"/>
                <w:sz w:val="16"/>
              </w:rPr>
              <w:fldChar w:fldCharType="end"/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33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70477B" w:rsidRDefault="00C5668E" w:rsidP="00A00639">
            <w:pPr>
              <w:tabs>
                <w:tab w:val="left" w:pos="5245"/>
              </w:tabs>
              <w:jc w:val="center"/>
              <w:rPr>
                <w:b/>
                <w:sz w:val="20"/>
              </w:rPr>
            </w:pPr>
            <w:r w:rsidRPr="0070477B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</w:t>
            </w:r>
          </w:p>
        </w:tc>
      </w:tr>
      <w:tr w:rsidR="00C5668E" w:rsidRPr="00C928E3">
        <w:trPr>
          <w:trHeight w:val="567"/>
        </w:trPr>
        <w:tc>
          <w:tcPr>
            <w:tcW w:w="73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Default="00C5668E" w:rsidP="00A00639">
            <w:pPr>
              <w:rPr>
                <w:b/>
                <w:color w:val="000000"/>
                <w:sz w:val="16"/>
              </w:rPr>
            </w:pPr>
            <w:r w:rsidRPr="00B97615">
              <w:rPr>
                <w:b/>
                <w:color w:val="000000"/>
                <w:sz w:val="16"/>
              </w:rPr>
              <w:t xml:space="preserve">O’Neill et al., 2011. </w:t>
            </w:r>
            <w:r w:rsidR="00752425" w:rsidRPr="00B97615">
              <w:rPr>
                <w:b/>
                <w:color w:val="000000"/>
                <w:sz w:val="16"/>
              </w:rPr>
              <w:fldChar w:fldCharType="begin"/>
            </w:r>
            <w:r>
              <w:rPr>
                <w:b/>
                <w:color w:val="000000"/>
                <w:sz w:val="16"/>
              </w:rPr>
              <w:instrText xml:space="preserve"> ADDIN EN.CITE &lt;EndNote&gt;&lt;Cite&gt;&lt;Author&gt;O&amp;apos;Neill&lt;/Author&gt;&lt;Year&gt;2011&lt;/Year&gt;&lt;RecNum&gt;44&lt;/RecNum&gt;&lt;DisplayText&gt;[20]&lt;/DisplayText&gt;&lt;record&gt;&lt;rec-number&gt;44&lt;/rec-number&gt;&lt;foreign-keys&gt;&lt;key app="EN" db-id="azz55pzxutpvd4etwfn5vp5jxdds9pr5vatv"&gt;44&lt;/key&gt;&lt;/foreign-keys&gt;&lt;ref-type name="Journal Article"&gt;17&lt;/ref-type&gt;&lt;contributors&gt;&lt;authors&gt;&lt;author&gt;O&amp;apos;Neill, B. C.&lt;/author&gt;&lt;author&gt;Graham, K. &lt;/author&gt;&lt;author&gt;Moresi, M. &lt;/author&gt;&lt;author&gt;Perry, P.&lt;/author&gt;&lt;author&gt;Kuah, D&lt;/author&gt;&lt;/authors&gt;&lt;/contributors&gt;&lt;titles&gt;&lt;title&gt;Custom formed orthoses in cycling.&lt;/title&gt;&lt;secondary-title&gt;J Sci Med Sport&lt;/secondary-title&gt;&lt;/titles&gt;&lt;periodical&gt;&lt;full-title&gt;J Sci Med Sport&lt;/full-title&gt;&lt;/periodical&gt;&lt;pages&gt;529-534&lt;/pages&gt;&lt;volume&gt;14&lt;/volume&gt;&lt;number&gt;6&lt;/number&gt;&lt;dates&gt;&lt;year&gt;2011&lt;/year&gt;&lt;/dates&gt;&lt;urls&gt;&lt;/urls&gt;&lt;/record&gt;&lt;/Cite&gt;&lt;/EndNote&gt;</w:instrText>
            </w:r>
            <w:r w:rsidR="00752425" w:rsidRPr="00B97615">
              <w:rPr>
                <w:b/>
                <w:color w:val="000000"/>
                <w:sz w:val="16"/>
              </w:rPr>
              <w:fldChar w:fldCharType="separate"/>
            </w:r>
            <w:r>
              <w:rPr>
                <w:b/>
                <w:noProof/>
                <w:color w:val="000000"/>
                <w:sz w:val="16"/>
              </w:rPr>
              <w:t>[</w:t>
            </w:r>
            <w:hyperlink w:anchor="_ENREF_20" w:tooltip="O'Neill, 2011 #44" w:history="1">
              <w:r>
                <w:rPr>
                  <w:b/>
                  <w:noProof/>
                  <w:color w:val="000000"/>
                  <w:sz w:val="16"/>
                </w:rPr>
                <w:t>20</w:t>
              </w:r>
            </w:hyperlink>
            <w:r>
              <w:rPr>
                <w:b/>
                <w:noProof/>
                <w:color w:val="000000"/>
                <w:sz w:val="16"/>
              </w:rPr>
              <w:t>]</w:t>
            </w:r>
            <w:r w:rsidR="00752425" w:rsidRPr="00B97615">
              <w:rPr>
                <w:b/>
                <w:color w:val="000000"/>
                <w:sz w:val="16"/>
              </w:rPr>
              <w:fldChar w:fldCharType="end"/>
            </w:r>
          </w:p>
          <w:p w:rsidR="00C5668E" w:rsidRDefault="00C5668E" w:rsidP="00A00639">
            <w:pPr>
              <w:rPr>
                <w:b/>
                <w:color w:val="000000"/>
                <w:sz w:val="16"/>
              </w:rPr>
            </w:pPr>
          </w:p>
          <w:p w:rsidR="00C5668E" w:rsidRPr="00B97615" w:rsidRDefault="00C5668E" w:rsidP="00A00639">
            <w:pPr>
              <w:rPr>
                <w:sz w:val="16"/>
              </w:rPr>
            </w:pP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U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0</w:t>
            </w:r>
          </w:p>
        </w:tc>
        <w:tc>
          <w:tcPr>
            <w:tcW w:w="2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3815F0" w:rsidP="00A00639">
            <w:pPr>
              <w:tabs>
                <w:tab w:val="left" w:pos="524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A61BA6" w:rsidRDefault="00C5668E" w:rsidP="00A00639">
            <w:pPr>
              <w:tabs>
                <w:tab w:val="left" w:pos="5245"/>
              </w:tabs>
              <w:rPr>
                <w:sz w:val="20"/>
              </w:rPr>
            </w:pPr>
            <w:r w:rsidRPr="00A61BA6">
              <w:rPr>
                <w:sz w:val="20"/>
              </w:rPr>
              <w:t>1</w:t>
            </w:r>
          </w:p>
        </w:tc>
        <w:tc>
          <w:tcPr>
            <w:tcW w:w="33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5668E" w:rsidRPr="0070477B" w:rsidRDefault="003815F0" w:rsidP="00A00639">
            <w:pPr>
              <w:tabs>
                <w:tab w:val="left" w:pos="5245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</w:tr>
    </w:tbl>
    <w:p w:rsidR="00C5668E" w:rsidRDefault="00C5668E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br w:type="page"/>
      </w:r>
    </w:p>
    <w:p w:rsidR="00967F18" w:rsidRPr="00DF6753" w:rsidRDefault="00C5668E" w:rsidP="00967F18">
      <w:pPr>
        <w:ind w:left="-737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lastRenderedPageBreak/>
        <w:t>Table 2</w:t>
      </w:r>
      <w:r w:rsidR="00DF6753">
        <w:rPr>
          <w:rFonts w:ascii="Arial" w:hAnsi="Arial"/>
          <w:b/>
          <w:sz w:val="22"/>
        </w:rPr>
        <w:t xml:space="preserve">: </w:t>
      </w:r>
      <w:r w:rsidR="00DF6753">
        <w:rPr>
          <w:rFonts w:ascii="Arial" w:hAnsi="Arial" w:cs="Arial"/>
          <w:sz w:val="22"/>
          <w:szCs w:val="18"/>
        </w:rPr>
        <w:t xml:space="preserve">Summary of </w:t>
      </w:r>
      <w:r w:rsidR="00643A46">
        <w:rPr>
          <w:rFonts w:ascii="Arial" w:hAnsi="Arial" w:cs="Arial"/>
          <w:sz w:val="22"/>
          <w:szCs w:val="18"/>
        </w:rPr>
        <w:t xml:space="preserve">the </w:t>
      </w:r>
      <w:r w:rsidR="00DF6753">
        <w:rPr>
          <w:rFonts w:ascii="Arial" w:hAnsi="Arial" w:cs="Arial"/>
          <w:sz w:val="22"/>
          <w:szCs w:val="18"/>
        </w:rPr>
        <w:t xml:space="preserve">studies that </w:t>
      </w:r>
      <w:r w:rsidR="00DF6753" w:rsidRPr="00B928F2">
        <w:rPr>
          <w:rFonts w:ascii="Arial" w:hAnsi="Arial" w:cs="Arial"/>
          <w:sz w:val="22"/>
          <w:szCs w:val="18"/>
        </w:rPr>
        <w:t xml:space="preserve">have </w:t>
      </w:r>
      <w:r w:rsidR="00DF6753">
        <w:rPr>
          <w:rFonts w:ascii="Arial" w:hAnsi="Arial" w:cs="Arial"/>
          <w:sz w:val="22"/>
          <w:szCs w:val="18"/>
        </w:rPr>
        <w:t xml:space="preserve">investigated the effects foot </w:t>
      </w:r>
      <w:r w:rsidR="00D76CFD" w:rsidRPr="00B928F2">
        <w:rPr>
          <w:rFonts w:ascii="Arial" w:hAnsi="Arial" w:cs="Arial"/>
          <w:sz w:val="22"/>
          <w:szCs w:val="18"/>
        </w:rPr>
        <w:t>orthoses</w:t>
      </w:r>
      <w:r w:rsidR="00DF6753" w:rsidRPr="00B928F2">
        <w:rPr>
          <w:rFonts w:ascii="Arial" w:hAnsi="Arial" w:cs="Arial"/>
          <w:sz w:val="22"/>
          <w:szCs w:val="18"/>
        </w:rPr>
        <w:t xml:space="preserve"> </w:t>
      </w:r>
      <w:r w:rsidR="00DF6753">
        <w:rPr>
          <w:rFonts w:ascii="Arial" w:hAnsi="Arial" w:cs="Arial"/>
          <w:sz w:val="22"/>
          <w:szCs w:val="18"/>
        </w:rPr>
        <w:t xml:space="preserve">provide during cycling </w:t>
      </w:r>
    </w:p>
    <w:p w:rsidR="00967F18" w:rsidRDefault="00967F18" w:rsidP="00967F18">
      <w:pPr>
        <w:rPr>
          <w:rFonts w:ascii="Arial" w:hAnsi="Arial"/>
          <w:b/>
        </w:rPr>
      </w:pPr>
    </w:p>
    <w:tbl>
      <w:tblPr>
        <w:tblW w:w="14494" w:type="dxa"/>
        <w:tblInd w:w="-61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070"/>
        <w:gridCol w:w="2530"/>
        <w:gridCol w:w="2530"/>
        <w:gridCol w:w="1741"/>
        <w:gridCol w:w="1538"/>
        <w:gridCol w:w="1535"/>
        <w:gridCol w:w="3550"/>
      </w:tblGrid>
      <w:tr w:rsidR="00330D3B" w:rsidRPr="00D8609E">
        <w:trPr>
          <w:trHeight w:hRule="exact" w:val="900"/>
        </w:trPr>
        <w:tc>
          <w:tcPr>
            <w:tcW w:w="1070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Author</w:t>
            </w:r>
          </w:p>
        </w:tc>
        <w:tc>
          <w:tcPr>
            <w:tcW w:w="2530" w:type="dxa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Participants</w:t>
            </w:r>
          </w:p>
        </w:tc>
        <w:tc>
          <w:tcPr>
            <w:tcW w:w="2530" w:type="dxa"/>
          </w:tcPr>
          <w:p w:rsidR="00F0061D" w:rsidRDefault="00F0061D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</w:p>
          <w:p w:rsidR="00A00639" w:rsidRPr="00FB088C" w:rsidRDefault="00F0061D" w:rsidP="00581966">
            <w:pPr>
              <w:pStyle w:val="BodyText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Shoe, cleat and pedal characteristics</w:t>
            </w:r>
          </w:p>
        </w:tc>
        <w:tc>
          <w:tcPr>
            <w:tcW w:w="1741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Intervention</w:t>
            </w:r>
          </w:p>
        </w:tc>
        <w:tc>
          <w:tcPr>
            <w:tcW w:w="1538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Measures collected</w:t>
            </w:r>
          </w:p>
        </w:tc>
        <w:tc>
          <w:tcPr>
            <w:tcW w:w="1535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Study design</w:t>
            </w:r>
          </w:p>
        </w:tc>
        <w:tc>
          <w:tcPr>
            <w:tcW w:w="3550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 xml:space="preserve">Outcomes </w:t>
            </w:r>
          </w:p>
        </w:tc>
      </w:tr>
      <w:tr w:rsidR="00330D3B" w:rsidRPr="00277B7C" w:rsidTr="00EF7D0F">
        <w:trPr>
          <w:trHeight w:val="634"/>
        </w:trPr>
        <w:tc>
          <w:tcPr>
            <w:tcW w:w="1070" w:type="dxa"/>
            <w:tcBorders>
              <w:bottom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Anderson &amp; </w:t>
            </w:r>
            <w:proofErr w:type="spellStart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Sockler</w:t>
            </w:r>
            <w:proofErr w:type="spellEnd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, 1990.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/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ADDIN EN.CITE &lt;EndNote&gt;&lt;Cite&gt;&lt;Author&gt;Anderson&lt;/Author&gt;&lt;Year&gt;1990&lt;/Year&gt;&lt;RecNum&gt;20&lt;/RecNum&gt;&lt;DisplayText&gt;[19]&lt;/DisplayText&gt;&lt;record&gt;&lt;rec-number&gt;20&lt;/rec-number&gt;&lt;foreign-keys&gt;&lt;key app="EN" db-id="azz55pzxutpvd4etwfn5vp5jxdds9pr5vatv"&gt;20&lt;/key&gt;&lt;/foreign-keys&gt;&lt;ref-type name="Journal Article"&gt;17&lt;/ref-type&gt;&lt;contributors&gt;&lt;authors&gt;&lt;author&gt;Anderson, J. C. &lt;/author&gt;&lt;author&gt;Sockler, J. M.&lt;/author&gt;&lt;/authors&gt;&lt;/contributors&gt;&lt;titles&gt;&lt;title&gt;Effects of orthoses on selected physiologic parameters in cycling.&lt;/title&gt;&lt;secondary-title&gt;Sports Med&lt;/secondary-title&gt;&lt;/titles&gt;&lt;periodical&gt;&lt;full-title&gt;Sports Med&lt;/full-title&gt;&lt;/periodical&gt;&lt;pages&gt;161-166&lt;/pages&gt;&lt;volume&gt;80&lt;/volume&gt;&lt;number&gt;3&lt;/number&gt;&lt;dates&gt;&lt;year&gt;1990&lt;/year&gt;&lt;/dates&gt;&lt;urls&gt;&lt;/urls&gt;&lt;/record&gt;&lt;/Cite&gt;&lt;/EndNote&gt;</w:instrTex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[</w:t>
            </w:r>
            <w:hyperlink w:anchor="_ENREF_19" w:tooltip="Anderson, 1990 #20" w:history="1">
              <w:r w:rsidRPr="00277B7C"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t>19</w:t>
              </w:r>
            </w:hyperlink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]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Ten healthy adult subjects (six males, four </w:t>
            </w:r>
            <w:r w:rsidR="00D76CFD" w:rsidRPr="00277B7C">
              <w:rPr>
                <w:rFonts w:ascii="Arial" w:hAnsi="Arial" w:cs="Arial"/>
                <w:color w:val="000000"/>
                <w:sz w:val="16"/>
                <w:szCs w:val="16"/>
              </w:rPr>
              <w:t>females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:rsidR="00A00639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age: 29.1 years (±2.1)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height: 176.0cm (±3.1)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mass: 65.5kg (±3.2)</w:t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:rsidR="00A00639" w:rsidRPr="00277B7C" w:rsidRDefault="00044B93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Three males and three females wore stiff-soled cycling shoes with cleats. Four remaining subjects wore flexible-soled running shoes withou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 cleats. 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shd w:val="clear" w:color="auto" w:fill="auto"/>
          </w:tcPr>
          <w:p w:rsidR="00F25473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Participants were tested with custom-made </w:t>
            </w:r>
            <w:r w:rsidR="008645BC">
              <w:rPr>
                <w:rFonts w:ascii="Arial" w:hAnsi="Arial" w:cs="Arial"/>
                <w:color w:val="000000"/>
                <w:sz w:val="16"/>
                <w:szCs w:val="16"/>
              </w:rPr>
              <w:t xml:space="preserve">foot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orthoses</w:t>
            </w:r>
            <w:r w:rsidR="008645BC">
              <w:rPr>
                <w:rFonts w:ascii="Arial" w:hAnsi="Arial" w:cs="Arial"/>
                <w:color w:val="000000"/>
                <w:sz w:val="16"/>
                <w:szCs w:val="16"/>
              </w:rPr>
              <w:t xml:space="preserve"> (CFO)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or without any orthoses.</w:t>
            </w:r>
          </w:p>
          <w:p w:rsidR="00F25473" w:rsidRDefault="00F25473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00639" w:rsidRPr="00277B7C" w:rsidRDefault="00F25473" w:rsidP="00044B93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The </w:t>
            </w:r>
            <w:r w:rsidR="008645BC">
              <w:rPr>
                <w:rFonts w:ascii="Arial" w:hAnsi="Arial" w:cs="Arial"/>
                <w:color w:val="000000"/>
                <w:sz w:val="16"/>
                <w:szCs w:val="16"/>
              </w:rPr>
              <w:t>CFOs</w:t>
            </w:r>
            <w:r w:rsidR="00044B93">
              <w:rPr>
                <w:rFonts w:ascii="Arial" w:hAnsi="Arial" w:cs="Arial"/>
                <w:color w:val="000000"/>
                <w:sz w:val="16"/>
                <w:szCs w:val="16"/>
              </w:rPr>
              <w:t xml:space="preserve"> were made from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Rohadur</w:t>
            </w:r>
            <w:proofErr w:type="spellEnd"/>
            <w:r w:rsidR="00044B93">
              <w:rPr>
                <w:rFonts w:ascii="Arial" w:hAnsi="Arial" w:cs="Arial"/>
                <w:color w:val="000000"/>
                <w:sz w:val="16"/>
                <w:szCs w:val="16"/>
              </w:rPr>
              <w:t xml:space="preserve">®. Orthoses were </w:t>
            </w:r>
            <w:proofErr w:type="spellStart"/>
            <w:r w:rsidR="00044B93">
              <w:rPr>
                <w:rFonts w:ascii="Arial" w:hAnsi="Arial" w:cs="Arial"/>
                <w:color w:val="000000"/>
                <w:sz w:val="16"/>
                <w:szCs w:val="16"/>
              </w:rPr>
              <w:t>molded</w:t>
            </w:r>
            <w:proofErr w:type="spellEnd"/>
            <w:r w:rsidR="00044B93">
              <w:rPr>
                <w:rFonts w:ascii="Arial" w:hAnsi="Arial" w:cs="Arial"/>
                <w:color w:val="000000"/>
                <w:sz w:val="16"/>
                <w:szCs w:val="16"/>
              </w:rPr>
              <w:t xml:space="preserve"> using a non-</w:t>
            </w:r>
            <w:proofErr w:type="spellStart"/>
            <w:r w:rsidR="00044B93">
              <w:rPr>
                <w:rFonts w:ascii="Arial" w:hAnsi="Arial" w:cs="Arial"/>
                <w:color w:val="000000"/>
                <w:sz w:val="16"/>
                <w:szCs w:val="16"/>
              </w:rPr>
              <w:t>weightbearing</w:t>
            </w:r>
            <w:proofErr w:type="spellEnd"/>
            <w:r w:rsidR="00044B93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="00044B93">
              <w:rPr>
                <w:rFonts w:ascii="Arial" w:hAnsi="Arial" w:cs="Arial"/>
                <w:color w:val="000000"/>
                <w:sz w:val="16"/>
                <w:szCs w:val="16"/>
              </w:rPr>
              <w:t>netural</w:t>
            </w:r>
            <w:proofErr w:type="spellEnd"/>
            <w:r w:rsidR="00044B93">
              <w:rPr>
                <w:rFonts w:ascii="Arial" w:hAnsi="Arial" w:cs="Arial"/>
                <w:color w:val="000000"/>
                <w:sz w:val="16"/>
                <w:szCs w:val="16"/>
              </w:rPr>
              <w:t xml:space="preserve"> position casting technique and included a rearfoot 4º inverted post and an intrinsic forefoot post with 4º motion. 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Oxygen </w:t>
            </w:r>
            <w:proofErr w:type="gramStart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consumption,</w:t>
            </w:r>
            <w:proofErr w:type="gramEnd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expired </w:t>
            </w:r>
            <w:proofErr w:type="spellStart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ventilatory</w:t>
            </w:r>
            <w:proofErr w:type="spellEnd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volume, and heart rate. 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Randomised, repeated measures, non-controlled study.</w:t>
            </w:r>
          </w:p>
        </w:tc>
        <w:tc>
          <w:tcPr>
            <w:tcW w:w="3550" w:type="dxa"/>
            <w:tcBorders>
              <w:bottom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There were no significant differences in oxygen consumption, expired </w:t>
            </w:r>
            <w:proofErr w:type="spellStart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ventilatory</w:t>
            </w:r>
            <w:proofErr w:type="spellEnd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volume, or heart rate between both conditions (p&gt;0.05). </w:t>
            </w:r>
          </w:p>
        </w:tc>
      </w:tr>
      <w:tr w:rsidR="00330D3B" w:rsidRPr="00277B7C" w:rsidTr="00EF7D0F">
        <w:trPr>
          <w:trHeight w:val="952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Bousie et al., 2013.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/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ADDIN EN.CITE &lt;EndNote&gt;&lt;Cite&gt;&lt;Author&gt;Bousie&lt;/Author&gt;&lt;Year&gt;2013&lt;/Year&gt;&lt;RecNum&gt;25&lt;/RecNum&gt;&lt;DisplayText&gt;[17]&lt;/DisplayText&gt;&lt;record&gt;&lt;rec-number&gt;25&lt;/rec-number&gt;&lt;foreign-keys&gt;&lt;key app="EN" db-id="azz55pzxutpvd4etwfn5vp5jxdds9pr5vatv"&gt;25&lt;/key&gt;&lt;/foreign-keys&gt;&lt;ref-type name="Journal Article"&gt;17&lt;/ref-type&gt;&lt;contributors&gt;&lt;authors&gt;&lt;author&gt;Bousie, J. A.&lt;/author&gt;&lt;author&gt;Blanch, P. &lt;/author&gt;&lt;author&gt;McPoil, T. G. &lt;/author&gt;&lt;author&gt;Vicenzino, B&lt;/author&gt;&lt;/authors&gt;&lt;/contributors&gt;&lt;titles&gt;&lt;title&gt;Contoured in-shoe foot orthoses increase mid-foot plantar contact area when compared with a flat insert during cycling.&lt;/title&gt;&lt;secondary-title&gt;J Sci Med Sports&lt;/secondary-title&gt;&lt;/titles&gt;&lt;periodical&gt;&lt;full-title&gt;J Sci Med Sports&lt;/full-title&gt;&lt;/periodical&gt;&lt;pages&gt;60-64&lt;/pages&gt;&lt;volume&gt;16&lt;/volume&gt;&lt;number&gt;1&lt;/number&gt;&lt;dates&gt;&lt;year&gt;2013&lt;/year&gt;&lt;/dates&gt;&lt;urls&gt;&lt;/urls&gt;&lt;/record&gt;&lt;/Cite&gt;&lt;/EndNote&gt;</w:instrTex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[</w:t>
            </w:r>
            <w:hyperlink w:anchor="_ENREF_17" w:tooltip="Bousie, 2013 #25" w:history="1">
              <w:r w:rsidRPr="00277B7C"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t>17</w:t>
              </w:r>
            </w:hyperlink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]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Twelve competitive or recreational cyclists (eight males or four females). 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age: 35.1 years (±10.6)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height: 174.7cm (±8.7)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Mean mass: 70.0kg (±9.8)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Weekly riding distance: 285.4km (±82.9)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:rsidR="00A00639" w:rsidRPr="00277B7C" w:rsidRDefault="000C1A2A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Each participant wore their personal cycling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specfic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cleated road cycling shoes with a rigid sole, and used their personal pedals.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1A2A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Participants used commercially available contoured orthoses and a flat non-contoured insert (</w:t>
            </w:r>
            <w:proofErr w:type="spellStart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Vasyli</w:t>
            </w:r>
            <w:proofErr w:type="spellEnd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International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Australia).</w:t>
            </w:r>
            <w:r w:rsidR="000C1A2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C1A2A" w:rsidRDefault="000C1A2A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00639" w:rsidRPr="00277B7C" w:rsidRDefault="000C1A2A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Both orthoses and flat inserts were made of ethylene vinyl acetate (EVA), with the same hardness.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Plantar contact area, peak pressure, perceived comfort, and support of foot plantar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surface.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Randomised, repeated measures, control study.</w:t>
            </w:r>
          </w:p>
        </w:tc>
        <w:tc>
          <w:tcPr>
            <w:tcW w:w="3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0639" w:rsidRPr="00277B7C" w:rsidRDefault="00A00639" w:rsidP="00280522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Compared to flat non-contoured inserts, the use of contoured orthoses led to a statistically significant increase in the contact area of the medial midfoot (p= 0.001; </w:t>
            </w:r>
            <w:r w:rsidRPr="00277B7C">
              <w:rPr>
                <w:rFonts w:ascii="Arial" w:hAnsi="Arial" w:cs="Arial"/>
                <w:sz w:val="16"/>
                <w:szCs w:val="16"/>
              </w:rPr>
              <w:t>MD 5.7, 95% CI 3.0 to 8.4; SMD=1.3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) and lateral midfoot (p=0.009; </w:t>
            </w:r>
            <w:r w:rsidRPr="00277B7C">
              <w:rPr>
                <w:rFonts w:ascii="Arial" w:hAnsi="Arial" w:cs="Arial"/>
                <w:sz w:val="16"/>
                <w:szCs w:val="16"/>
              </w:rPr>
              <w:t>MD 4.6, 95 % CI 1.4 to 7.8; SMD=0.9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).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Contoured orthoses also produced a statistically significant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increase in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plantar pressure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 under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the hallux (p=0.003; </w:t>
            </w:r>
            <w:r w:rsidRPr="00277B7C">
              <w:rPr>
                <w:rFonts w:ascii="Arial" w:hAnsi="Arial" w:cs="Arial"/>
                <w:sz w:val="16"/>
                <w:szCs w:val="16"/>
              </w:rPr>
              <w:t>MD 21.4, 95% CI 9.1 to 33.6; SMD=1.1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). Compared to the flat insert, the contoured orthoses was perceived to better support the arch (p&lt;0.001; MD 3.2, 95% CI 1.8 to 4.6; SMD=1.5) and heel region (p=0.013; MD 1.3, 95% CI 0.3 to 2.3; SMD=0.9) but no difference was reported for perceived comfort. </w:t>
            </w:r>
          </w:p>
        </w:tc>
      </w:tr>
      <w:tr w:rsidR="00330D3B" w:rsidRPr="00277B7C" w:rsidTr="00EF7D0F">
        <w:trPr>
          <w:trHeight w:val="1127"/>
        </w:trPr>
        <w:tc>
          <w:tcPr>
            <w:tcW w:w="1070" w:type="dxa"/>
            <w:tcBorders>
              <w:top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Hice</w:t>
            </w:r>
            <w:proofErr w:type="spellEnd"/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al., 1985.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/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ADDIN EN.CITE &lt;EndNote&gt;&lt;Cite&gt;&lt;Author&gt;Hice&lt;/Author&gt;&lt;Year&gt;1985&lt;/Year&gt;&lt;RecNum&gt;19&lt;/RecNum&gt;&lt;DisplayText&gt;[18]&lt;/DisplayText&gt;&lt;record&gt;&lt;rec-number&gt;19&lt;/rec-number&gt;&lt;foreign-keys&gt;&lt;key app="EN" db-id="azz55pzxutpvd4etwfn5vp5jxdds9pr5vatv"&gt;19&lt;/key&gt;&lt;/foreign-keys&gt;&lt;ref-type name="Journal Article"&gt;17&lt;/ref-type&gt;&lt;contributors&gt;&lt;authors&gt;&lt;author&gt;Hice, G. A. &lt;/author&gt;&lt;author&gt;Kendrick, Z.&lt;/author&gt;&lt;author&gt;Weeber, K. &lt;/author&gt;&lt;author&gt;Bray, J&lt;/author&gt;&lt;/authors&gt;&lt;/contributors&gt;&lt;titles&gt;&lt;title&gt;The effect of foot orthoses on oxygen consumption while cycling.&lt;/title&gt;&lt;secondary-title&gt;J Am Podiatr Med Assoc&lt;/secondary-title&gt;&lt;/titles&gt;&lt;periodical&gt;&lt;full-title&gt;J Am Podiatr Med Assoc&lt;/full-title&gt;&lt;/periodical&gt;&lt;pages&gt;513-516&lt;/pages&gt;&lt;volume&gt;75&lt;/volume&gt;&lt;number&gt;10&lt;/number&gt;&lt;dates&gt;&lt;year&gt;1985&lt;/year&gt;&lt;/dates&gt;&lt;urls&gt;&lt;/urls&gt;&lt;/record&gt;&lt;/Cite&gt;&lt;/EndNote&gt;</w:instrTex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[</w:t>
            </w:r>
            <w:hyperlink w:anchor="_ENREF_18" w:tooltip="Hice, 1985 #19" w:history="1">
              <w:r w:rsidRPr="00277B7C"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t>18</w:t>
              </w:r>
            </w:hyperlink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]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30" w:type="dxa"/>
            <w:tcBorders>
              <w:top w:val="single" w:sz="4" w:space="0" w:color="auto"/>
            </w:tcBorders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Five healthy adult cyclists (three males, two females) who cycle at least 3hrs weekly. </w:t>
            </w:r>
          </w:p>
        </w:tc>
        <w:tc>
          <w:tcPr>
            <w:tcW w:w="2530" w:type="dxa"/>
            <w:tcBorders>
              <w:top w:val="single" w:sz="4" w:space="0" w:color="auto"/>
            </w:tcBorders>
          </w:tcPr>
          <w:p w:rsidR="00A00639" w:rsidRPr="00277B7C" w:rsidRDefault="00E978B5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All p</w:t>
            </w:r>
            <w:r w:rsidR="008645BC">
              <w:rPr>
                <w:rFonts w:ascii="Arial" w:hAnsi="Arial" w:cs="Arial"/>
                <w:color w:val="000000"/>
                <w:sz w:val="16"/>
                <w:szCs w:val="16"/>
              </w:rPr>
              <w:t xml:space="preserve">articipants wore flexible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soled shoes and used flat pedals. 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shd w:val="clear" w:color="auto" w:fill="auto"/>
          </w:tcPr>
          <w:p w:rsidR="008645B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Participants were tested with custom-made </w:t>
            </w:r>
            <w:r w:rsidR="008645BC">
              <w:rPr>
                <w:rFonts w:ascii="Arial" w:hAnsi="Arial" w:cs="Arial"/>
                <w:color w:val="000000"/>
                <w:sz w:val="16"/>
                <w:szCs w:val="16"/>
              </w:rPr>
              <w:t xml:space="preserve">foot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orthoses or without any orthoses.</w:t>
            </w:r>
          </w:p>
          <w:p w:rsidR="008645BC" w:rsidRDefault="008645BC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00639" w:rsidRPr="00277B7C" w:rsidRDefault="008645BC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The CFO was made from rigid thermoplastic and were ¾ length. A neutral suspension casting technique was used to make the orthoses. Forefoot posting was applied to each CFO to achieve forefoot-rearfoot alignment. </w:t>
            </w:r>
          </w:p>
        </w:tc>
        <w:tc>
          <w:tcPr>
            <w:tcW w:w="1538" w:type="dxa"/>
            <w:tcBorders>
              <w:top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Oxygen consumption and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heart rate. 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Non-randomised, repeated measures, non-controlled study.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A statistically significant decrease in oxygen consumption was found during the orthoses intervention when compared to no orthoses (p&lt;0.05). A decrease in heart rate was also observed when the subjects wore the orthoses compared to not wearing them, although only measurements at rest were statistically significant (p&lt;0.05).</w:t>
            </w:r>
          </w:p>
        </w:tc>
      </w:tr>
      <w:tr w:rsidR="00330D3B" w:rsidRPr="00277B7C">
        <w:trPr>
          <w:trHeight w:val="1128"/>
        </w:trPr>
        <w:tc>
          <w:tcPr>
            <w:tcW w:w="1070" w:type="dxa"/>
            <w:shd w:val="clear" w:color="auto" w:fill="auto"/>
          </w:tcPr>
          <w:p w:rsidR="00A00639" w:rsidRPr="00277B7C" w:rsidRDefault="00A00639" w:rsidP="00A006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Koch et al., 2013.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/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ADDIN EN.CITE &lt;EndNote&gt;&lt;Cite&gt;&lt;Author&gt;Koch&lt;/Author&gt;&lt;Year&gt;2013&lt;/Year&gt;&lt;RecNum&gt;127&lt;/RecNum&gt;&lt;DisplayText&gt;[7]&lt;/DisplayText&gt;&lt;record&gt;&lt;rec-number&gt;127&lt;/rec-number&gt;&lt;foreign-keys&gt;&lt;key app="EN" db-id="azz55pzxutpvd4etwfn5vp5jxdds9pr5vatv"&gt;127&lt;/key&gt;&lt;/foreign-keys&gt;&lt;ref-type name="Journal Article"&gt;17&lt;/ref-type&gt;&lt;contributors&gt;&lt;authors&gt;&lt;author&gt;Koch, M.&lt;/author&gt;&lt;author&gt;Frohlich, M.&lt;/author&gt;&lt;author&gt;Emrich, E.&lt;/author&gt;&lt;author&gt;Urhausen, A. &lt;/author&gt;&lt;/authors&gt;&lt;/contributors&gt;&lt;titles&gt;&lt;title&gt;The impact of carbon insoles in cycling on performance in the Wingate anaerobic test.&lt;/title&gt;&lt;secondary-title&gt;J Sci Cycling&lt;/secondary-title&gt;&lt;/titles&gt;&lt;periodical&gt;&lt;full-title&gt;J Sci Cycling&lt;/full-title&gt;&lt;/periodical&gt;&lt;pages&gt;2-5&lt;/pages&gt;&lt;volume&gt;2&lt;/volume&gt;&lt;number&gt;2&lt;/number&gt;&lt;dates&gt;&lt;year&gt;2013&lt;/year&gt;&lt;/dates&gt;&lt;urls&gt;&lt;/urls&gt;&lt;/record&gt;&lt;/Cite&gt;&lt;/EndNote&gt;</w:instrTex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[</w:t>
            </w:r>
            <w:hyperlink w:anchor="_ENREF_7" w:tooltip="Koch, 2013 #127" w:history="1">
              <w:r w:rsidRPr="00277B7C"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t>7</w:t>
              </w:r>
            </w:hyperlink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]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30" w:type="dxa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Eighteen competitive male cyclists and triathletes. 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age: 26.3 years (±5.6)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height: 181.9 cm (±4.7)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mass: 76.7kg (±4.4)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Foot length: 28.2cm (±0.8)</w:t>
            </w:r>
          </w:p>
        </w:tc>
        <w:tc>
          <w:tcPr>
            <w:tcW w:w="2530" w:type="dxa"/>
          </w:tcPr>
          <w:p w:rsidR="00A00639" w:rsidRPr="00277B7C" w:rsidRDefault="00672C5D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There was no report of shoe, cleat and</w:t>
            </w:r>
            <w:r w:rsidR="007017F7">
              <w:rPr>
                <w:rFonts w:ascii="Arial" w:hAnsi="Arial" w:cs="Arial"/>
                <w:color w:val="000000"/>
                <w:sz w:val="16"/>
                <w:szCs w:val="16"/>
              </w:rPr>
              <w:t xml:space="preserve"> pedal characteristics that each participant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used. </w:t>
            </w:r>
          </w:p>
        </w:tc>
        <w:tc>
          <w:tcPr>
            <w:tcW w:w="1741" w:type="dxa"/>
            <w:shd w:val="clear" w:color="auto" w:fill="auto"/>
          </w:tcPr>
          <w:p w:rsidR="00A00639" w:rsidRPr="00277B7C" w:rsidRDefault="00A00639" w:rsidP="00280522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Participants were tested with cycling specific, commercially available, carbon-fibr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e</w:t>
            </w:r>
            <w:r w:rsidR="00672C5D">
              <w:rPr>
                <w:rFonts w:ascii="Arial" w:hAnsi="Arial" w:cs="Arial"/>
                <w:color w:val="000000"/>
                <w:sz w:val="16"/>
                <w:szCs w:val="16"/>
              </w:rPr>
              <w:t xml:space="preserve"> cycling orthoses (</w:t>
            </w:r>
            <w:proofErr w:type="spellStart"/>
            <w:r w:rsidR="00672C5D">
              <w:rPr>
                <w:rFonts w:ascii="Arial" w:hAnsi="Arial" w:cs="Arial"/>
                <w:color w:val="000000"/>
                <w:sz w:val="16"/>
                <w:szCs w:val="16"/>
              </w:rPr>
              <w:t>Solestar</w:t>
            </w:r>
            <w:proofErr w:type="spellEnd"/>
            <w:r w:rsidR="00672C5D">
              <w:rPr>
                <w:rFonts w:ascii="Arial" w:hAnsi="Arial" w:cs="Arial"/>
                <w:color w:val="000000"/>
                <w:sz w:val="16"/>
                <w:szCs w:val="16"/>
              </w:rPr>
              <w:t xml:space="preserve">, GmbH, Berlin)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or non-contoured inserts.</w:t>
            </w:r>
          </w:p>
        </w:tc>
        <w:tc>
          <w:tcPr>
            <w:tcW w:w="1538" w:type="dxa"/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Mean power production, peak power production. </w:t>
            </w:r>
          </w:p>
        </w:tc>
        <w:tc>
          <w:tcPr>
            <w:tcW w:w="1535" w:type="dxa"/>
            <w:shd w:val="clear" w:color="auto" w:fill="auto"/>
          </w:tcPr>
          <w:p w:rsidR="00A00639" w:rsidRPr="00277B7C" w:rsidRDefault="00A00639" w:rsidP="00280522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Randomised, repeated measures, single blinded, controlled study. </w:t>
            </w:r>
          </w:p>
        </w:tc>
        <w:tc>
          <w:tcPr>
            <w:tcW w:w="3550" w:type="dxa"/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There were no significant differences mean power production (p=0.76) and peak power production (p=0.53) between both conditions. </w:t>
            </w:r>
          </w:p>
        </w:tc>
      </w:tr>
      <w:tr w:rsidR="00330D3B" w:rsidRPr="00277B7C">
        <w:trPr>
          <w:trHeight w:val="1128"/>
        </w:trPr>
        <w:tc>
          <w:tcPr>
            <w:tcW w:w="1070" w:type="dxa"/>
            <w:shd w:val="clear" w:color="auto" w:fill="auto"/>
          </w:tcPr>
          <w:p w:rsidR="00A00639" w:rsidRPr="00277B7C" w:rsidRDefault="00A00639" w:rsidP="00A006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O’Neill et al., 2011. 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/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ADDIN EN.CITE &lt;EndNote&gt;&lt;Cite&gt;&lt;Author&gt;O&amp;apos;Neill&lt;/Author&gt;&lt;Year&gt;2011&lt;/Year&gt;&lt;RecNum&gt;44&lt;/RecNum&gt;&lt;DisplayText&gt;[20]&lt;/DisplayText&gt;&lt;record&gt;&lt;rec-number&gt;44&lt;/rec-number&gt;&lt;foreign-keys&gt;&lt;key app="EN" db-id="azz55pzxutpvd4etwfn5vp5jxdds9pr5vatv"&gt;44&lt;/key&gt;&lt;/foreign-keys&gt;&lt;ref-type name="Journal Article"&gt;17&lt;/ref-type&gt;&lt;contributors&gt;&lt;authors&gt;&lt;author&gt;O&amp;apos;Neill, B. C.&lt;/author&gt;&lt;author&gt;Graham, K. &lt;/author&gt;&lt;author&gt;Moresi, M. &lt;/author&gt;&lt;author&gt;Perry, P.&lt;/author&gt;&lt;author&gt;Kuah, D&lt;/author&gt;&lt;/authors&gt;&lt;/contributors&gt;&lt;titles&gt;&lt;title&gt;Custom formed orthoses in cycling.&lt;/title&gt;&lt;secondary-title&gt;J Sci Med Sport&lt;/secondary-title&gt;&lt;/titles&gt;&lt;periodical&gt;&lt;full-title&gt;J Sci Med Sport&lt;/full-title&gt;&lt;/periodical&gt;&lt;pages&gt;529-534&lt;/pages&gt;&lt;volume&gt;14&lt;/volume&gt;&lt;number&gt;6&lt;/number&gt;&lt;dates&gt;&lt;year&gt;2011&lt;/year&gt;&lt;/dates&gt;&lt;urls&gt;&lt;/urls&gt;&lt;/record&gt;&lt;/Cite&gt;&lt;/EndNote&gt;</w:instrTex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[</w:t>
            </w:r>
            <w:hyperlink w:anchor="_ENREF_20" w:tooltip="O'Neill, 2011 #44" w:history="1">
              <w:r w:rsidRPr="00277B7C"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t>20</w:t>
              </w:r>
            </w:hyperlink>
            <w:r w:rsidRPr="00277B7C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]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30" w:type="dxa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Twelve competitive cyclists (nine males and three females). </w:t>
            </w:r>
          </w:p>
          <w:p w:rsidR="00A00639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Males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age: 40.0 years (±14.8)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height: 179.4cm (±7.6)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mass: 82.7kg (±8.0)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Cycling experience: 14.0 years  (±9.7)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Females 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age: 29.0 years (±4.0)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height: 169.7cm (±7.3)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mass: 63.6kg (±7.5)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Cycling experience: 8.3 years  (±3.1)</w:t>
            </w:r>
          </w:p>
        </w:tc>
        <w:tc>
          <w:tcPr>
            <w:tcW w:w="2530" w:type="dxa"/>
          </w:tcPr>
          <w:p w:rsidR="00A00639" w:rsidRPr="00277B7C" w:rsidRDefault="007017F7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There was no report of shoe, cleat and pedal characteristics that each participant used. </w:t>
            </w:r>
          </w:p>
        </w:tc>
        <w:tc>
          <w:tcPr>
            <w:tcW w:w="1741" w:type="dxa"/>
            <w:shd w:val="clear" w:color="auto" w:fill="auto"/>
          </w:tcPr>
          <w:p w:rsidR="00672C5D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Participants were tested with their own cycling-specifi</w:t>
            </w:r>
            <w:r w:rsidR="008645BC">
              <w:rPr>
                <w:rFonts w:ascii="Arial" w:hAnsi="Arial" w:cs="Arial"/>
                <w:color w:val="000000"/>
                <w:sz w:val="16"/>
                <w:szCs w:val="16"/>
              </w:rPr>
              <w:t>c custom-made foot orthoses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or without any orthoses.</w:t>
            </w:r>
          </w:p>
          <w:p w:rsidR="00A00639" w:rsidRPr="00277B7C" w:rsidRDefault="00672C5D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A variety of materials were used for each participant’s CFO, such as carbon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fiber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polyvinyl alcohol (PVA) and plastic material. 10 of these orthoses were full length, while the remaining 2 were ¾ length. </w:t>
            </w:r>
            <w:r w:rsidR="00330D3B">
              <w:rPr>
                <w:rFonts w:ascii="Arial" w:hAnsi="Arial" w:cs="Arial"/>
                <w:color w:val="000000"/>
                <w:sz w:val="16"/>
                <w:szCs w:val="16"/>
              </w:rPr>
              <w:t xml:space="preserve">There were also a variety of modifications added </w:t>
            </w:r>
            <w:r w:rsidR="00330D3B" w:rsidRPr="00EF7D0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to each orthoses, such as rearfoot and forefoot wedges, 1sr metatarsophalangeal (MTPJ) cut out,</w:t>
            </w:r>
            <w:r w:rsidR="00330D3B">
              <w:rPr>
                <w:rFonts w:ascii="Arial" w:hAnsi="Arial" w:cs="Arial"/>
                <w:color w:val="000000"/>
                <w:sz w:val="16"/>
                <w:szCs w:val="16"/>
              </w:rPr>
              <w:t xml:space="preserve"> metatarsal domes. </w:t>
            </w:r>
          </w:p>
        </w:tc>
        <w:tc>
          <w:tcPr>
            <w:tcW w:w="1538" w:type="dxa"/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Maximum hip adduction, maximum knee abduction angle, total range of motion of tibial rotation, and coronal plane knee movement during the power phase of pedal stroke. </w:t>
            </w:r>
          </w:p>
        </w:tc>
        <w:tc>
          <w:tcPr>
            <w:tcW w:w="1535" w:type="dxa"/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Non- randomised, repeated measures, non-controlled study.</w:t>
            </w:r>
          </w:p>
        </w:tc>
        <w:tc>
          <w:tcPr>
            <w:tcW w:w="3550" w:type="dxa"/>
            <w:shd w:val="clear" w:color="auto" w:fill="auto"/>
          </w:tcPr>
          <w:p w:rsidR="00A00639" w:rsidRPr="00277B7C" w:rsidRDefault="00A00639" w:rsidP="00280522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No systemic effects from the CFOs were seen. Statistically significant subject specific effects, such as </w:t>
            </w:r>
            <w:r w:rsidRPr="00277B7C">
              <w:rPr>
                <w:rFonts w:ascii="Arial" w:hAnsi="Arial" w:cs="Arial"/>
                <w:sz w:val="16"/>
                <w:szCs w:val="16"/>
              </w:rPr>
              <w:t>reduced tibial internal rotation motion, increased knee-to-bike distance and reduced knee abduction angle,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from the CFO were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reported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 (p&lt;0.05). All subjects had significant left to right leg differences during the power phase of pedalling. </w:t>
            </w:r>
          </w:p>
        </w:tc>
      </w:tr>
    </w:tbl>
    <w:p w:rsidR="00060B55" w:rsidRDefault="00060B55" w:rsidP="00967F18">
      <w:pPr>
        <w:ind w:left="-680"/>
        <w:rPr>
          <w:rFonts w:ascii="Arial" w:hAnsi="Arial" w:cs="Arial"/>
          <w:sz w:val="16"/>
          <w:szCs w:val="16"/>
        </w:rPr>
      </w:pPr>
    </w:p>
    <w:p w:rsidR="00967F18" w:rsidRPr="00277B7C" w:rsidRDefault="00D06962" w:rsidP="00967F18">
      <w:pPr>
        <w:ind w:left="-6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Note: </w:t>
      </w:r>
      <w:r w:rsidR="00967F18" w:rsidRPr="00277B7C">
        <w:rPr>
          <w:rFonts w:ascii="Arial" w:hAnsi="Arial" w:cs="Arial"/>
          <w:sz w:val="16"/>
          <w:szCs w:val="16"/>
        </w:rPr>
        <w:t>All available statistical data (</w:t>
      </w:r>
      <w:r w:rsidR="00D76CFD" w:rsidRPr="00277B7C">
        <w:rPr>
          <w:rFonts w:ascii="Arial" w:hAnsi="Arial" w:cs="Arial"/>
          <w:sz w:val="16"/>
          <w:szCs w:val="16"/>
        </w:rPr>
        <w:t>i.e.</w:t>
      </w:r>
      <w:r w:rsidR="00967F18" w:rsidRPr="00277B7C">
        <w:rPr>
          <w:rFonts w:ascii="Arial" w:hAnsi="Arial" w:cs="Arial"/>
          <w:sz w:val="16"/>
          <w:szCs w:val="16"/>
        </w:rPr>
        <w:t xml:space="preserve"> mean differences, confidence intervals, p values) from the studies have been provided.</w:t>
      </w:r>
      <w:r w:rsidR="009169BF">
        <w:rPr>
          <w:rFonts w:ascii="Arial" w:hAnsi="Arial" w:cs="Arial"/>
          <w:sz w:val="16"/>
          <w:szCs w:val="16"/>
        </w:rPr>
        <w:t xml:space="preserve"> All available </w:t>
      </w:r>
      <w:r w:rsidR="002801D7">
        <w:rPr>
          <w:rFonts w:ascii="Arial" w:hAnsi="Arial" w:cs="Arial"/>
          <w:sz w:val="16"/>
          <w:szCs w:val="16"/>
        </w:rPr>
        <w:t xml:space="preserve">information on shoe, pedal, cleat, and orthoses used by participants </w:t>
      </w:r>
      <w:r w:rsidR="00D76CFD">
        <w:rPr>
          <w:rFonts w:ascii="Arial" w:hAnsi="Arial" w:cs="Arial"/>
          <w:sz w:val="16"/>
          <w:szCs w:val="16"/>
        </w:rPr>
        <w:t>has</w:t>
      </w:r>
      <w:r w:rsidR="002801D7">
        <w:rPr>
          <w:rFonts w:ascii="Arial" w:hAnsi="Arial" w:cs="Arial"/>
          <w:sz w:val="16"/>
          <w:szCs w:val="16"/>
        </w:rPr>
        <w:t xml:space="preserve"> also been provided. </w:t>
      </w:r>
    </w:p>
    <w:p w:rsidR="00967F18" w:rsidRPr="00277B7C" w:rsidRDefault="00967F18" w:rsidP="00967F18">
      <w:pPr>
        <w:ind w:left="-680"/>
        <w:rPr>
          <w:rFonts w:ascii="Arial" w:hAnsi="Arial" w:cs="Arial"/>
          <w:sz w:val="16"/>
          <w:szCs w:val="16"/>
        </w:rPr>
      </w:pPr>
      <w:r w:rsidRPr="00277B7C">
        <w:rPr>
          <w:rFonts w:ascii="Arial" w:hAnsi="Arial" w:cs="Arial"/>
          <w:sz w:val="16"/>
          <w:szCs w:val="16"/>
        </w:rPr>
        <w:t>Abbreviations: MD, mean difference; SMD, standardised mean difference (greater than 1.2 defined as large differences, 0.6 to 1.2 defined as moderate differences, and less than 0.6 defined as small differences).</w:t>
      </w:r>
    </w:p>
    <w:p w:rsidR="00D06962" w:rsidRDefault="00EA66FD" w:rsidP="00643A46">
      <w:pPr>
        <w:ind w:left="-737"/>
        <w:rPr>
          <w:rFonts w:ascii="Arial" w:hAnsi="Arial" w:cs="Arial"/>
          <w:sz w:val="22"/>
          <w:szCs w:val="18"/>
        </w:rPr>
      </w:pPr>
      <w:r w:rsidRPr="00277B7C">
        <w:rPr>
          <w:rFonts w:ascii="Arial" w:hAnsi="Arial" w:cs="Arial"/>
          <w:sz w:val="16"/>
          <w:szCs w:val="16"/>
        </w:rPr>
        <w:br w:type="page"/>
      </w:r>
      <w:r w:rsidR="00643A46" w:rsidRPr="00DF6753">
        <w:rPr>
          <w:rFonts w:ascii="Arial" w:hAnsi="Arial"/>
          <w:b/>
          <w:sz w:val="22"/>
        </w:rPr>
        <w:lastRenderedPageBreak/>
        <w:t xml:space="preserve">Table </w:t>
      </w:r>
      <w:r w:rsidR="00C5668E">
        <w:rPr>
          <w:rFonts w:ascii="Arial" w:hAnsi="Arial"/>
          <w:b/>
          <w:sz w:val="22"/>
        </w:rPr>
        <w:t>3</w:t>
      </w:r>
      <w:r w:rsidR="00643A46">
        <w:rPr>
          <w:rFonts w:ascii="Arial" w:hAnsi="Arial"/>
          <w:b/>
          <w:sz w:val="22"/>
        </w:rPr>
        <w:t xml:space="preserve">: </w:t>
      </w:r>
      <w:r w:rsidR="00643A46">
        <w:rPr>
          <w:rFonts w:ascii="Arial" w:hAnsi="Arial" w:cs="Arial"/>
          <w:sz w:val="22"/>
          <w:szCs w:val="18"/>
        </w:rPr>
        <w:t xml:space="preserve">Summary of the study that investigated the effects </w:t>
      </w:r>
      <w:r w:rsidR="00D76CFD">
        <w:rPr>
          <w:rFonts w:ascii="Arial" w:hAnsi="Arial" w:cs="Arial"/>
          <w:sz w:val="22"/>
          <w:szCs w:val="18"/>
        </w:rPr>
        <w:t xml:space="preserve">in-shoe </w:t>
      </w:r>
      <w:r w:rsidR="00643A46">
        <w:rPr>
          <w:rFonts w:ascii="Arial" w:hAnsi="Arial" w:cs="Arial"/>
          <w:sz w:val="22"/>
          <w:szCs w:val="18"/>
        </w:rPr>
        <w:t>wedges provide during cycling</w:t>
      </w:r>
    </w:p>
    <w:p w:rsidR="00643A46" w:rsidRDefault="00643A46" w:rsidP="00643A46">
      <w:pPr>
        <w:ind w:left="-737"/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2"/>
          <w:szCs w:val="18"/>
        </w:rPr>
        <w:t xml:space="preserve"> </w:t>
      </w:r>
    </w:p>
    <w:tbl>
      <w:tblPr>
        <w:tblW w:w="14523" w:type="dxa"/>
        <w:tblInd w:w="-61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066"/>
        <w:gridCol w:w="2627"/>
        <w:gridCol w:w="2627"/>
        <w:gridCol w:w="1764"/>
        <w:gridCol w:w="1509"/>
        <w:gridCol w:w="1534"/>
        <w:gridCol w:w="3396"/>
      </w:tblGrid>
      <w:tr w:rsidR="00A00639" w:rsidRPr="00D8609E">
        <w:trPr>
          <w:trHeight w:hRule="exact" w:val="900"/>
        </w:trPr>
        <w:tc>
          <w:tcPr>
            <w:tcW w:w="1066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Author</w:t>
            </w:r>
          </w:p>
        </w:tc>
        <w:tc>
          <w:tcPr>
            <w:tcW w:w="2627" w:type="dxa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Participants</w:t>
            </w:r>
          </w:p>
        </w:tc>
        <w:tc>
          <w:tcPr>
            <w:tcW w:w="2627" w:type="dxa"/>
            <w:vAlign w:val="center"/>
          </w:tcPr>
          <w:p w:rsidR="00F0061D" w:rsidRDefault="00F0061D" w:rsidP="00F0061D">
            <w:pPr>
              <w:pStyle w:val="BodyText"/>
              <w:jc w:val="left"/>
              <w:rPr>
                <w:rFonts w:cs="Arial"/>
                <w:b/>
                <w:sz w:val="18"/>
                <w:szCs w:val="18"/>
              </w:rPr>
            </w:pPr>
          </w:p>
          <w:p w:rsidR="00A00639" w:rsidRPr="00FB088C" w:rsidRDefault="00F0061D" w:rsidP="00F0061D">
            <w:pPr>
              <w:pStyle w:val="BodyText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Shoe, cleat and pedal characteristics</w:t>
            </w:r>
          </w:p>
        </w:tc>
        <w:tc>
          <w:tcPr>
            <w:tcW w:w="1764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Intervention</w:t>
            </w:r>
          </w:p>
        </w:tc>
        <w:tc>
          <w:tcPr>
            <w:tcW w:w="1509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Measures collected</w:t>
            </w:r>
          </w:p>
        </w:tc>
        <w:tc>
          <w:tcPr>
            <w:tcW w:w="1534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>Study design</w:t>
            </w:r>
          </w:p>
        </w:tc>
        <w:tc>
          <w:tcPr>
            <w:tcW w:w="3396" w:type="dxa"/>
            <w:shd w:val="clear" w:color="auto" w:fill="auto"/>
            <w:vAlign w:val="bottom"/>
          </w:tcPr>
          <w:p w:rsidR="00A00639" w:rsidRPr="00FB088C" w:rsidRDefault="00A00639" w:rsidP="00A00639">
            <w:pPr>
              <w:pStyle w:val="BodyText"/>
              <w:rPr>
                <w:rFonts w:cs="Arial"/>
                <w:b/>
                <w:sz w:val="18"/>
                <w:szCs w:val="18"/>
              </w:rPr>
            </w:pPr>
            <w:r w:rsidRPr="00FB088C">
              <w:rPr>
                <w:rFonts w:cs="Arial"/>
                <w:b/>
                <w:sz w:val="18"/>
                <w:szCs w:val="18"/>
              </w:rPr>
              <w:t xml:space="preserve">Outcomes </w:t>
            </w:r>
          </w:p>
        </w:tc>
      </w:tr>
      <w:tr w:rsidR="00A00639" w:rsidRPr="00277B7C">
        <w:trPr>
          <w:trHeight w:val="634"/>
        </w:trPr>
        <w:tc>
          <w:tcPr>
            <w:tcW w:w="1066" w:type="dxa"/>
            <w:shd w:val="clear" w:color="auto" w:fill="auto"/>
          </w:tcPr>
          <w:p w:rsidR="00A00639" w:rsidRPr="00D06962" w:rsidRDefault="00A00639" w:rsidP="00A006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6962">
              <w:rPr>
                <w:rFonts w:ascii="Arial" w:hAnsi="Arial" w:cs="Arial"/>
                <w:color w:val="000000"/>
                <w:sz w:val="16"/>
                <w:szCs w:val="16"/>
              </w:rPr>
              <w:t xml:space="preserve">Dinsdale &amp; Williams, 2010. </w:t>
            </w:r>
            <w:r w:rsidRPr="00D06962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/>
            </w:r>
            <w:r w:rsidRPr="00D06962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ADDIN EN.CITE &lt;EndNote&gt;&lt;Cite&gt;&lt;Author&gt;Dinsdale&lt;/Author&gt;&lt;Year&gt;2010&lt;/Year&gt;&lt;RecNum&gt;14&lt;/RecNum&gt;&lt;DisplayText&gt;[4]&lt;/DisplayText&gt;&lt;record&gt;&lt;rec-number&gt;14&lt;/rec-number&gt;&lt;foreign-keys&gt;&lt;key app="EN" db-id="azz55pzxutpvd4etwfn5vp5jxdds9pr5vatv"&gt;14&lt;/key&gt;&lt;/foreign-keys&gt;&lt;ref-type name="Journal Article"&gt;17&lt;/ref-type&gt;&lt;contributors&gt;&lt;authors&gt;&lt;author&gt;Dinsdale, N. J. &lt;/author&gt;&lt;author&gt;Williams, A. G. &lt;/author&gt;&lt;/authors&gt;&lt;/contributors&gt;&lt;titles&gt;&lt;title&gt;Can forefoot varus wedges enhance anaerobic cycling performance in untrained males with forefoot varus?&lt;/title&gt;&lt;secondary-title&gt;J Sport Sci Pract Aspect&lt;/secondary-title&gt;&lt;/titles&gt;&lt;periodical&gt;&lt;full-title&gt;J Sport Sci Pract Aspect&lt;/full-title&gt;&lt;/periodical&gt;&lt;pages&gt;5-10&lt;/pages&gt;&lt;volume&gt;7&lt;/volume&gt;&lt;number&gt;2&lt;/number&gt;&lt;dates&gt;&lt;year&gt;2010&lt;/year&gt;&lt;/dates&gt;&lt;urls&gt;&lt;/urls&gt;&lt;/record&gt;&lt;/Cite&gt;&lt;/EndNote&gt;</w:instrText>
            </w:r>
            <w:r w:rsidRPr="00D06962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D0696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[</w:t>
            </w:r>
            <w:hyperlink w:anchor="_ENREF_4" w:tooltip="Dinsdale, 2010 #14" w:history="1">
              <w:r w:rsidRPr="00D06962"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t>4</w:t>
              </w:r>
            </w:hyperlink>
            <w:r w:rsidRPr="00D0696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]</w:t>
            </w:r>
            <w:r w:rsidRPr="00D06962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627" w:type="dxa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Six untrained males with a forefoot varus. 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age: 24.0 years (±5.0)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height: 178.0cm (±5.0)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Mean mass: 79.7kg (±8.1)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Body fat: 10.3% (±3.2)</w:t>
            </w:r>
          </w:p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Forefoot varus: 6.1° (±1.7)</w:t>
            </w:r>
          </w:p>
        </w:tc>
        <w:tc>
          <w:tcPr>
            <w:tcW w:w="2627" w:type="dxa"/>
          </w:tcPr>
          <w:p w:rsidR="00A00639" w:rsidRPr="00277B7C" w:rsidRDefault="00672C5D" w:rsidP="00F0061D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There was </w:t>
            </w:r>
            <w:r w:rsidR="00F0061D">
              <w:rPr>
                <w:rFonts w:ascii="Arial" w:hAnsi="Arial" w:cs="Arial"/>
                <w:color w:val="000000"/>
                <w:sz w:val="16"/>
                <w:szCs w:val="16"/>
              </w:rPr>
              <w:t>no report of shoe, cleat and pedal chara</w:t>
            </w:r>
            <w:r w:rsidR="007017F7">
              <w:rPr>
                <w:rFonts w:ascii="Arial" w:hAnsi="Arial" w:cs="Arial"/>
                <w:color w:val="000000"/>
                <w:sz w:val="16"/>
                <w:szCs w:val="16"/>
              </w:rPr>
              <w:t>cteristics that each participant</w:t>
            </w:r>
            <w:r w:rsidR="00F0061D">
              <w:rPr>
                <w:rFonts w:ascii="Arial" w:hAnsi="Arial" w:cs="Arial"/>
                <w:color w:val="000000"/>
                <w:sz w:val="16"/>
                <w:szCs w:val="16"/>
              </w:rPr>
              <w:t xml:space="preserve"> used. </w:t>
            </w:r>
          </w:p>
        </w:tc>
        <w:tc>
          <w:tcPr>
            <w:tcW w:w="1764" w:type="dxa"/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Participants were tested with and without a forefoot varus wedge</w:t>
            </w:r>
            <w:r w:rsidR="00F0061D">
              <w:rPr>
                <w:rFonts w:ascii="Arial" w:hAnsi="Arial" w:cs="Arial"/>
                <w:color w:val="000000"/>
                <w:sz w:val="16"/>
                <w:szCs w:val="16"/>
              </w:rPr>
              <w:t xml:space="preserve"> from commercial company, Specialized</w:t>
            </w:r>
            <w:r w:rsidR="005906D4">
              <w:rPr>
                <w:rFonts w:ascii="Arial" w:hAnsi="Arial" w:cs="Arial"/>
                <w:color w:val="000000"/>
                <w:sz w:val="16"/>
                <w:szCs w:val="16"/>
              </w:rPr>
              <w:t xml:space="preserve"> Bicycle Components</w:t>
            </w: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. The size of the varus wedge (ranged between 1-4 degree) was customised to the size of each individual’s forefoot varus.</w:t>
            </w:r>
          </w:p>
        </w:tc>
        <w:tc>
          <w:tcPr>
            <w:tcW w:w="1509" w:type="dxa"/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Mean power production, maximum power production, and anaerobic fatigue index. </w:t>
            </w:r>
          </w:p>
        </w:tc>
        <w:tc>
          <w:tcPr>
            <w:tcW w:w="1534" w:type="dxa"/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>Non-randomised, repeated measures, non-controlled study.</w:t>
            </w:r>
          </w:p>
        </w:tc>
        <w:tc>
          <w:tcPr>
            <w:tcW w:w="3396" w:type="dxa"/>
            <w:shd w:val="clear" w:color="auto" w:fill="auto"/>
          </w:tcPr>
          <w:p w:rsidR="00A00639" w:rsidRPr="00277B7C" w:rsidRDefault="00A00639" w:rsidP="00A00639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77B7C">
              <w:rPr>
                <w:rFonts w:ascii="Arial" w:hAnsi="Arial" w:cs="Arial"/>
                <w:color w:val="000000"/>
                <w:sz w:val="16"/>
                <w:szCs w:val="16"/>
              </w:rPr>
              <w:t xml:space="preserve">No significant difference in mean power production, maximum power production and anaerobic fatigue index (p=0.10, p=0.21, p=0.24 respectively) between the two conditions. </w:t>
            </w:r>
          </w:p>
        </w:tc>
      </w:tr>
    </w:tbl>
    <w:p w:rsidR="00D06962" w:rsidRDefault="00D06962" w:rsidP="00EA66FD">
      <w:pPr>
        <w:ind w:left="-680"/>
        <w:rPr>
          <w:rFonts w:ascii="Arial" w:hAnsi="Arial" w:cs="Arial"/>
          <w:sz w:val="16"/>
        </w:rPr>
      </w:pPr>
    </w:p>
    <w:p w:rsidR="002801D7" w:rsidRPr="00277B7C" w:rsidRDefault="00D06962" w:rsidP="002801D7">
      <w:pPr>
        <w:ind w:left="-6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</w:rPr>
        <w:t xml:space="preserve">Note: </w:t>
      </w:r>
      <w:r w:rsidR="00EA66FD" w:rsidRPr="00D06962">
        <w:rPr>
          <w:rFonts w:ascii="Arial" w:hAnsi="Arial" w:cs="Arial"/>
          <w:sz w:val="16"/>
        </w:rPr>
        <w:t>All available statistical data (</w:t>
      </w:r>
      <w:r w:rsidR="00D76CFD" w:rsidRPr="00D06962">
        <w:rPr>
          <w:rFonts w:ascii="Arial" w:hAnsi="Arial" w:cs="Arial"/>
          <w:sz w:val="16"/>
        </w:rPr>
        <w:t>i.e.</w:t>
      </w:r>
      <w:r w:rsidR="00EA66FD" w:rsidRPr="00D06962">
        <w:rPr>
          <w:rFonts w:ascii="Arial" w:hAnsi="Arial" w:cs="Arial"/>
          <w:sz w:val="16"/>
        </w:rPr>
        <w:t xml:space="preserve"> mean differences, confidence intervals, p values) from the studies have been provided</w:t>
      </w:r>
      <w:r w:rsidR="00280522">
        <w:rPr>
          <w:rFonts w:ascii="Arial" w:hAnsi="Arial" w:cs="Arial"/>
          <w:sz w:val="16"/>
        </w:rPr>
        <w:t>)</w:t>
      </w:r>
      <w:r w:rsidR="00EA66FD" w:rsidRPr="00D06962">
        <w:rPr>
          <w:rFonts w:ascii="Arial" w:hAnsi="Arial" w:cs="Arial"/>
          <w:sz w:val="16"/>
        </w:rPr>
        <w:t xml:space="preserve">.  </w:t>
      </w:r>
      <w:r w:rsidR="002801D7">
        <w:rPr>
          <w:rFonts w:ascii="Arial" w:hAnsi="Arial" w:cs="Arial"/>
          <w:sz w:val="16"/>
          <w:szCs w:val="16"/>
        </w:rPr>
        <w:t>All available information on shoe, pedal, cleat, and wedges used by participants</w:t>
      </w:r>
      <w:r w:rsidR="00D76CFD">
        <w:rPr>
          <w:rFonts w:ascii="Arial" w:hAnsi="Arial" w:cs="Arial"/>
          <w:sz w:val="16"/>
          <w:szCs w:val="16"/>
        </w:rPr>
        <w:t xml:space="preserve"> has</w:t>
      </w:r>
      <w:r w:rsidR="002801D7">
        <w:rPr>
          <w:rFonts w:ascii="Arial" w:hAnsi="Arial" w:cs="Arial"/>
          <w:sz w:val="16"/>
          <w:szCs w:val="16"/>
        </w:rPr>
        <w:t xml:space="preserve"> also been </w:t>
      </w:r>
      <w:r w:rsidR="00D76CFD">
        <w:rPr>
          <w:rFonts w:ascii="Arial" w:hAnsi="Arial" w:cs="Arial"/>
          <w:sz w:val="16"/>
          <w:szCs w:val="16"/>
        </w:rPr>
        <w:t>provided.</w:t>
      </w:r>
    </w:p>
    <w:p w:rsidR="00EA66FD" w:rsidRPr="00D06962" w:rsidRDefault="00EA66FD" w:rsidP="00EA66FD">
      <w:pPr>
        <w:ind w:left="-680"/>
        <w:rPr>
          <w:rFonts w:ascii="Arial" w:hAnsi="Arial" w:cs="Arial"/>
          <w:sz w:val="16"/>
        </w:rPr>
      </w:pPr>
    </w:p>
    <w:p w:rsidR="00967F18" w:rsidRDefault="00967F18" w:rsidP="00967F18">
      <w:pPr>
        <w:rPr>
          <w:rFonts w:ascii="Arial" w:hAnsi="Arial"/>
          <w:b/>
        </w:rPr>
      </w:pPr>
    </w:p>
    <w:p w:rsidR="00F56177" w:rsidRDefault="00F56177" w:rsidP="00967F18">
      <w:pPr>
        <w:spacing w:line="360" w:lineRule="auto"/>
        <w:rPr>
          <w:rFonts w:ascii="Arial" w:hAnsi="Arial" w:cs="Arial"/>
          <w:sz w:val="18"/>
          <w:szCs w:val="18"/>
        </w:rPr>
      </w:pPr>
    </w:p>
    <w:p w:rsidR="00DB3C47" w:rsidRPr="00C5668E" w:rsidRDefault="00A43926" w:rsidP="00C5668E">
      <w:pPr>
        <w:rPr>
          <w:rFonts w:ascii="Arial" w:hAnsi="Arial"/>
          <w:b/>
          <w:sz w:val="22"/>
        </w:rPr>
      </w:pPr>
      <w:r w:rsidRPr="00DF6753">
        <w:rPr>
          <w:rFonts w:ascii="Arial" w:hAnsi="Arial"/>
          <w:b/>
          <w:sz w:val="22"/>
        </w:rPr>
        <w:t xml:space="preserve"> </w:t>
      </w:r>
    </w:p>
    <w:p w:rsidR="00F56177" w:rsidRDefault="00F56177" w:rsidP="00DB3C47">
      <w:pPr>
        <w:spacing w:line="360" w:lineRule="auto"/>
        <w:rPr>
          <w:rFonts w:ascii="Arial" w:hAnsi="Arial" w:cs="Arial"/>
          <w:b/>
          <w:sz w:val="18"/>
          <w:szCs w:val="18"/>
        </w:rPr>
      </w:pPr>
    </w:p>
    <w:sectPr w:rsidR="00F56177" w:rsidSect="00995533">
      <w:footerReference w:type="even" r:id="rId9"/>
      <w:footerReference w:type="default" r:id="rId10"/>
      <w:pgSz w:w="16838" w:h="11899" w:orient="landscape"/>
      <w:pgMar w:top="1800" w:right="1440" w:bottom="1800" w:left="144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9BF" w:rsidRDefault="009169BF" w:rsidP="004174AB">
      <w:r>
        <w:separator/>
      </w:r>
    </w:p>
  </w:endnote>
  <w:endnote w:type="continuationSeparator" w:id="0">
    <w:p w:rsidR="009169BF" w:rsidRDefault="009169BF" w:rsidP="00417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9BF" w:rsidRDefault="009169BF" w:rsidP="003E4F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169BF" w:rsidRDefault="009169BF" w:rsidP="0031303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511842"/>
      <w:docPartObj>
        <w:docPartGallery w:val="Page Numbers (Bottom of Page)"/>
        <w:docPartUnique/>
      </w:docPartObj>
    </w:sdtPr>
    <w:sdtEndPr/>
    <w:sdtContent>
      <w:p w:rsidR="009169BF" w:rsidRDefault="005819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69BF" w:rsidRDefault="009169BF" w:rsidP="0031303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9BF" w:rsidRDefault="009169BF" w:rsidP="004174AB">
      <w:r>
        <w:separator/>
      </w:r>
    </w:p>
  </w:footnote>
  <w:footnote w:type="continuationSeparator" w:id="0">
    <w:p w:rsidR="009169BF" w:rsidRDefault="009169BF" w:rsidP="00417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254EF"/>
    <w:multiLevelType w:val="hybridMultilevel"/>
    <w:tmpl w:val="66B819BE"/>
    <w:lvl w:ilvl="0" w:tplc="9684DC00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FF6"/>
    <w:rsid w:val="000028EC"/>
    <w:rsid w:val="00002AE5"/>
    <w:rsid w:val="0000544F"/>
    <w:rsid w:val="00044B93"/>
    <w:rsid w:val="00051B9F"/>
    <w:rsid w:val="000574D3"/>
    <w:rsid w:val="00060B55"/>
    <w:rsid w:val="00065ECE"/>
    <w:rsid w:val="000837B9"/>
    <w:rsid w:val="000A0BD3"/>
    <w:rsid w:val="000A503B"/>
    <w:rsid w:val="000A7B44"/>
    <w:rsid w:val="000C1A2A"/>
    <w:rsid w:val="000C43DE"/>
    <w:rsid w:val="000D1469"/>
    <w:rsid w:val="000D6275"/>
    <w:rsid w:val="000F7EF1"/>
    <w:rsid w:val="00113110"/>
    <w:rsid w:val="00123529"/>
    <w:rsid w:val="001335E5"/>
    <w:rsid w:val="00147A65"/>
    <w:rsid w:val="00170C91"/>
    <w:rsid w:val="00190F4C"/>
    <w:rsid w:val="001A6DA2"/>
    <w:rsid w:val="001B4E56"/>
    <w:rsid w:val="001C6D98"/>
    <w:rsid w:val="001D2A53"/>
    <w:rsid w:val="001F7ED4"/>
    <w:rsid w:val="002039A3"/>
    <w:rsid w:val="00213157"/>
    <w:rsid w:val="00224655"/>
    <w:rsid w:val="00231ACD"/>
    <w:rsid w:val="00234F35"/>
    <w:rsid w:val="00277B7C"/>
    <w:rsid w:val="002801D7"/>
    <w:rsid w:val="00280522"/>
    <w:rsid w:val="0028305A"/>
    <w:rsid w:val="002A737C"/>
    <w:rsid w:val="002F3492"/>
    <w:rsid w:val="0030624D"/>
    <w:rsid w:val="0031012C"/>
    <w:rsid w:val="00313036"/>
    <w:rsid w:val="00330D3B"/>
    <w:rsid w:val="00337B3B"/>
    <w:rsid w:val="00346E7C"/>
    <w:rsid w:val="0036016E"/>
    <w:rsid w:val="003815F0"/>
    <w:rsid w:val="00390376"/>
    <w:rsid w:val="003C1D44"/>
    <w:rsid w:val="003D25BA"/>
    <w:rsid w:val="003E05DA"/>
    <w:rsid w:val="003E4F15"/>
    <w:rsid w:val="003E6172"/>
    <w:rsid w:val="00415636"/>
    <w:rsid w:val="004174AB"/>
    <w:rsid w:val="004547E2"/>
    <w:rsid w:val="00456F35"/>
    <w:rsid w:val="0045789C"/>
    <w:rsid w:val="00462DFF"/>
    <w:rsid w:val="00476DC2"/>
    <w:rsid w:val="00483389"/>
    <w:rsid w:val="00486CB6"/>
    <w:rsid w:val="00491E23"/>
    <w:rsid w:val="004A607A"/>
    <w:rsid w:val="004B7B19"/>
    <w:rsid w:val="004C1488"/>
    <w:rsid w:val="004D1666"/>
    <w:rsid w:val="004E3C3F"/>
    <w:rsid w:val="004F16F9"/>
    <w:rsid w:val="00505BED"/>
    <w:rsid w:val="005109BF"/>
    <w:rsid w:val="0051457F"/>
    <w:rsid w:val="00516FF6"/>
    <w:rsid w:val="005278C1"/>
    <w:rsid w:val="00542A47"/>
    <w:rsid w:val="005431F9"/>
    <w:rsid w:val="005506C3"/>
    <w:rsid w:val="00552DD2"/>
    <w:rsid w:val="0056023A"/>
    <w:rsid w:val="00563493"/>
    <w:rsid w:val="005704C5"/>
    <w:rsid w:val="00581966"/>
    <w:rsid w:val="005906D4"/>
    <w:rsid w:val="005A1F46"/>
    <w:rsid w:val="005B1E81"/>
    <w:rsid w:val="005B44FC"/>
    <w:rsid w:val="005C5647"/>
    <w:rsid w:val="005C592A"/>
    <w:rsid w:val="005D23EF"/>
    <w:rsid w:val="005F2802"/>
    <w:rsid w:val="00611267"/>
    <w:rsid w:val="00635400"/>
    <w:rsid w:val="00636282"/>
    <w:rsid w:val="006415F3"/>
    <w:rsid w:val="00643A46"/>
    <w:rsid w:val="0064754A"/>
    <w:rsid w:val="00672C5D"/>
    <w:rsid w:val="00697035"/>
    <w:rsid w:val="006A039F"/>
    <w:rsid w:val="006A3884"/>
    <w:rsid w:val="006C39B2"/>
    <w:rsid w:val="006F339F"/>
    <w:rsid w:val="007017F7"/>
    <w:rsid w:val="0070477B"/>
    <w:rsid w:val="00704827"/>
    <w:rsid w:val="00712641"/>
    <w:rsid w:val="00712E21"/>
    <w:rsid w:val="00722866"/>
    <w:rsid w:val="00722F98"/>
    <w:rsid w:val="00752425"/>
    <w:rsid w:val="007723DA"/>
    <w:rsid w:val="007825BA"/>
    <w:rsid w:val="007D32B4"/>
    <w:rsid w:val="007D4343"/>
    <w:rsid w:val="0082471E"/>
    <w:rsid w:val="008513DD"/>
    <w:rsid w:val="0085196B"/>
    <w:rsid w:val="008645BC"/>
    <w:rsid w:val="00881F00"/>
    <w:rsid w:val="00892406"/>
    <w:rsid w:val="008C19B4"/>
    <w:rsid w:val="008E6094"/>
    <w:rsid w:val="008E6683"/>
    <w:rsid w:val="008F267E"/>
    <w:rsid w:val="008F268F"/>
    <w:rsid w:val="00914187"/>
    <w:rsid w:val="0091577D"/>
    <w:rsid w:val="009169BF"/>
    <w:rsid w:val="0092114F"/>
    <w:rsid w:val="00936568"/>
    <w:rsid w:val="0095262E"/>
    <w:rsid w:val="0095394B"/>
    <w:rsid w:val="00967F18"/>
    <w:rsid w:val="00970832"/>
    <w:rsid w:val="00972B7E"/>
    <w:rsid w:val="009806FF"/>
    <w:rsid w:val="0098740F"/>
    <w:rsid w:val="0099133C"/>
    <w:rsid w:val="00994EA7"/>
    <w:rsid w:val="00995533"/>
    <w:rsid w:val="009B54A8"/>
    <w:rsid w:val="009C17A5"/>
    <w:rsid w:val="009F08CA"/>
    <w:rsid w:val="00A00639"/>
    <w:rsid w:val="00A12DCD"/>
    <w:rsid w:val="00A43926"/>
    <w:rsid w:val="00A4601A"/>
    <w:rsid w:val="00A54F6A"/>
    <w:rsid w:val="00A674B0"/>
    <w:rsid w:val="00A96608"/>
    <w:rsid w:val="00AB1FB9"/>
    <w:rsid w:val="00AB354D"/>
    <w:rsid w:val="00AB4690"/>
    <w:rsid w:val="00AB4F91"/>
    <w:rsid w:val="00AC1C96"/>
    <w:rsid w:val="00AD042A"/>
    <w:rsid w:val="00AF47EB"/>
    <w:rsid w:val="00AF6847"/>
    <w:rsid w:val="00B01F9F"/>
    <w:rsid w:val="00B03E2D"/>
    <w:rsid w:val="00B04B33"/>
    <w:rsid w:val="00B13E33"/>
    <w:rsid w:val="00B14FBE"/>
    <w:rsid w:val="00B41517"/>
    <w:rsid w:val="00B45876"/>
    <w:rsid w:val="00B462A5"/>
    <w:rsid w:val="00B54BB4"/>
    <w:rsid w:val="00B62136"/>
    <w:rsid w:val="00B82407"/>
    <w:rsid w:val="00B85A55"/>
    <w:rsid w:val="00B920F2"/>
    <w:rsid w:val="00B928F2"/>
    <w:rsid w:val="00BB2785"/>
    <w:rsid w:val="00BB5A46"/>
    <w:rsid w:val="00BC4A9B"/>
    <w:rsid w:val="00BC5AB8"/>
    <w:rsid w:val="00BC6C4A"/>
    <w:rsid w:val="00BC77FE"/>
    <w:rsid w:val="00BD5A49"/>
    <w:rsid w:val="00BE1A86"/>
    <w:rsid w:val="00C22B58"/>
    <w:rsid w:val="00C5668E"/>
    <w:rsid w:val="00C61F02"/>
    <w:rsid w:val="00C63802"/>
    <w:rsid w:val="00C67E1F"/>
    <w:rsid w:val="00C75A57"/>
    <w:rsid w:val="00C81B04"/>
    <w:rsid w:val="00C85F12"/>
    <w:rsid w:val="00CB04A5"/>
    <w:rsid w:val="00CD2328"/>
    <w:rsid w:val="00CD23F6"/>
    <w:rsid w:val="00CD4674"/>
    <w:rsid w:val="00CF4EA1"/>
    <w:rsid w:val="00D06962"/>
    <w:rsid w:val="00D1295D"/>
    <w:rsid w:val="00D32C88"/>
    <w:rsid w:val="00D44072"/>
    <w:rsid w:val="00D46E39"/>
    <w:rsid w:val="00D66437"/>
    <w:rsid w:val="00D749BA"/>
    <w:rsid w:val="00D767A6"/>
    <w:rsid w:val="00D76CFD"/>
    <w:rsid w:val="00D81230"/>
    <w:rsid w:val="00D817F2"/>
    <w:rsid w:val="00DA63C0"/>
    <w:rsid w:val="00DB3C47"/>
    <w:rsid w:val="00DD040C"/>
    <w:rsid w:val="00DD4606"/>
    <w:rsid w:val="00DD7853"/>
    <w:rsid w:val="00DE7490"/>
    <w:rsid w:val="00DF6753"/>
    <w:rsid w:val="00E16301"/>
    <w:rsid w:val="00E22D85"/>
    <w:rsid w:val="00E551DC"/>
    <w:rsid w:val="00E560A3"/>
    <w:rsid w:val="00E56DB4"/>
    <w:rsid w:val="00E571E2"/>
    <w:rsid w:val="00E75123"/>
    <w:rsid w:val="00E92F7F"/>
    <w:rsid w:val="00E978B5"/>
    <w:rsid w:val="00EA20F1"/>
    <w:rsid w:val="00EA66FD"/>
    <w:rsid w:val="00EF7D0F"/>
    <w:rsid w:val="00F0061D"/>
    <w:rsid w:val="00F211EC"/>
    <w:rsid w:val="00F21408"/>
    <w:rsid w:val="00F25473"/>
    <w:rsid w:val="00F30E80"/>
    <w:rsid w:val="00F43F3B"/>
    <w:rsid w:val="00F56177"/>
    <w:rsid w:val="00F66CDE"/>
    <w:rsid w:val="00F767EB"/>
    <w:rsid w:val="00F80612"/>
    <w:rsid w:val="00F8155A"/>
    <w:rsid w:val="00F816DB"/>
    <w:rsid w:val="00F926B7"/>
    <w:rsid w:val="00F940B5"/>
    <w:rsid w:val="00FA0386"/>
    <w:rsid w:val="00FB088C"/>
    <w:rsid w:val="00FC197A"/>
    <w:rsid w:val="00FF1DF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BED"/>
    <w:rPr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04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CB04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CB04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CB04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B04A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rsid w:val="00CB04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rsid w:val="00CB04A5"/>
    <w:rPr>
      <w:rFonts w:asciiTheme="majorHAnsi" w:eastAsiaTheme="majorEastAsia" w:hAnsiTheme="majorHAnsi" w:cstheme="majorBidi"/>
      <w:b/>
      <w:bCs/>
      <w:color w:val="4F81BD" w:themeColor="accent1"/>
      <w:lang w:val="en-AU"/>
    </w:rPr>
  </w:style>
  <w:style w:type="character" w:customStyle="1" w:styleId="Heading4Char">
    <w:name w:val="Heading 4 Char"/>
    <w:basedOn w:val="DefaultParagraphFont"/>
    <w:link w:val="Heading4"/>
    <w:rsid w:val="00CB04A5"/>
    <w:rPr>
      <w:rFonts w:asciiTheme="majorHAnsi" w:eastAsiaTheme="majorEastAsia" w:hAnsiTheme="majorHAnsi" w:cstheme="majorBidi"/>
      <w:b/>
      <w:bCs/>
      <w:i/>
      <w:iCs/>
      <w:color w:val="4F81BD" w:themeColor="accent1"/>
      <w:lang w:val="en-AU"/>
    </w:rPr>
  </w:style>
  <w:style w:type="character" w:styleId="CommentReference">
    <w:name w:val="annotation reference"/>
    <w:basedOn w:val="DefaultParagraphFont"/>
    <w:rsid w:val="00516FF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516FF6"/>
  </w:style>
  <w:style w:type="character" w:customStyle="1" w:styleId="CommentTextChar">
    <w:name w:val="Comment Text Char"/>
    <w:basedOn w:val="DefaultParagraphFont"/>
    <w:link w:val="CommentText"/>
    <w:uiPriority w:val="99"/>
    <w:rsid w:val="00516FF6"/>
    <w:rPr>
      <w:lang w:val="en-AU"/>
    </w:rPr>
  </w:style>
  <w:style w:type="paragraph" w:styleId="BalloonText">
    <w:name w:val="Balloon Text"/>
    <w:basedOn w:val="Normal"/>
    <w:link w:val="BalloonTextChar"/>
    <w:uiPriority w:val="99"/>
    <w:unhideWhenUsed/>
    <w:rsid w:val="00516FF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16FF6"/>
    <w:rPr>
      <w:rFonts w:ascii="Lucida Grande" w:hAnsi="Lucida Grande"/>
      <w:sz w:val="18"/>
      <w:szCs w:val="18"/>
      <w:lang w:val="en-AU"/>
    </w:rPr>
  </w:style>
  <w:style w:type="paragraph" w:styleId="ListParagraph">
    <w:name w:val="List Paragraph"/>
    <w:basedOn w:val="Normal"/>
    <w:uiPriority w:val="99"/>
    <w:qFormat/>
    <w:rsid w:val="00CB04A5"/>
    <w:pPr>
      <w:ind w:left="720"/>
      <w:contextualSpacing/>
    </w:pPr>
    <w:rPr>
      <w:rFonts w:ascii="Cambria" w:eastAsia="Cambria" w:hAnsi="Cambria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B04A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B04A5"/>
    <w:rPr>
      <w:b/>
      <w:bCs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CB04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4A5"/>
    <w:rPr>
      <w:lang w:val="en-AU"/>
    </w:rPr>
  </w:style>
  <w:style w:type="paragraph" w:styleId="Footer">
    <w:name w:val="footer"/>
    <w:basedOn w:val="Normal"/>
    <w:link w:val="FooterChar"/>
    <w:uiPriority w:val="99"/>
    <w:rsid w:val="00CB04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4A5"/>
    <w:rPr>
      <w:lang w:val="en-AU"/>
    </w:rPr>
  </w:style>
  <w:style w:type="character" w:styleId="Hyperlink">
    <w:name w:val="Hyperlink"/>
    <w:basedOn w:val="DefaultParagraphFont"/>
    <w:uiPriority w:val="99"/>
    <w:rsid w:val="00CB04A5"/>
    <w:rPr>
      <w:rFonts w:cs="Times New Roman"/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B04A5"/>
    <w:pPr>
      <w:spacing w:line="276" w:lineRule="auto"/>
      <w:outlineLvl w:val="9"/>
    </w:pPr>
    <w:rPr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CB04A5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39"/>
    <w:rsid w:val="00CB04A5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CB04A5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rsid w:val="00CB04A5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rsid w:val="00CB04A5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rsid w:val="00CB04A5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rsid w:val="00CB04A5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rsid w:val="00CB04A5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rsid w:val="00CB04A5"/>
    <w:pPr>
      <w:ind w:left="1920"/>
    </w:pPr>
    <w:rPr>
      <w:sz w:val="20"/>
      <w:szCs w:val="20"/>
    </w:rPr>
  </w:style>
  <w:style w:type="table" w:customStyle="1" w:styleId="MediumGrid31">
    <w:name w:val="Medium Grid 31"/>
    <w:uiPriority w:val="69"/>
    <w:rsid w:val="00CB04A5"/>
    <w:rPr>
      <w:rFonts w:ascii="Cambria" w:eastAsia="Cambria" w:hAnsi="Cambria" w:cs="Times New Roman"/>
      <w:sz w:val="22"/>
      <w:szCs w:val="22"/>
      <w:lang w:val="en-AU" w:eastAsia="en-AU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LightShading-Accent4">
    <w:name w:val="Light Shading Accent 4"/>
    <w:basedOn w:val="TableNormal"/>
    <w:uiPriority w:val="99"/>
    <w:rsid w:val="00CB04A5"/>
    <w:rPr>
      <w:rFonts w:ascii="Cambria" w:eastAsia="Cambria" w:hAnsi="Cambria" w:cs="Times New Roman"/>
      <w:color w:val="5F497A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Grid">
    <w:name w:val="Table Grid"/>
    <w:basedOn w:val="TableNormal"/>
    <w:uiPriority w:val="59"/>
    <w:rsid w:val="00CB04A5"/>
    <w:rPr>
      <w:rFonts w:ascii="Cambria" w:eastAsia="Cambria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1">
    <w:name w:val="Comment Text Char1"/>
    <w:basedOn w:val="DefaultParagraphFont"/>
    <w:uiPriority w:val="99"/>
    <w:semiHidden/>
    <w:rsid w:val="00CB04A5"/>
    <w:rPr>
      <w:sz w:val="20"/>
      <w:szCs w:val="20"/>
      <w:lang w:val="en-AU"/>
    </w:rPr>
  </w:style>
  <w:style w:type="character" w:customStyle="1" w:styleId="BalloonTextChar1">
    <w:name w:val="Balloon Text Char1"/>
    <w:basedOn w:val="DefaultParagraphFont"/>
    <w:uiPriority w:val="99"/>
    <w:semiHidden/>
    <w:rsid w:val="00CB04A5"/>
    <w:rPr>
      <w:rFonts w:ascii="Times New Roman" w:hAnsi="Times New Roman"/>
      <w:sz w:val="0"/>
      <w:szCs w:val="0"/>
      <w:lang w:val="en-AU"/>
    </w:rPr>
  </w:style>
  <w:style w:type="character" w:customStyle="1" w:styleId="CommentSubjectChar1">
    <w:name w:val="Comment Subject Char1"/>
    <w:basedOn w:val="CommentTextChar"/>
    <w:uiPriority w:val="99"/>
    <w:semiHidden/>
    <w:rsid w:val="00CB04A5"/>
    <w:rPr>
      <w:rFonts w:ascii="Times New Roman" w:hAnsi="Times New Roman" w:cs="Times New Roman"/>
      <w:b/>
      <w:bCs/>
      <w:sz w:val="20"/>
      <w:szCs w:val="20"/>
      <w:lang w:val="en-AU" w:eastAsia="en-AU"/>
    </w:rPr>
  </w:style>
  <w:style w:type="character" w:styleId="PageNumber">
    <w:name w:val="page number"/>
    <w:basedOn w:val="DefaultParagraphFont"/>
    <w:uiPriority w:val="99"/>
    <w:semiHidden/>
    <w:unhideWhenUsed/>
    <w:rsid w:val="00313036"/>
  </w:style>
  <w:style w:type="paragraph" w:styleId="BodyText">
    <w:name w:val="Body Text"/>
    <w:basedOn w:val="Normal"/>
    <w:link w:val="BodyTextChar"/>
    <w:uiPriority w:val="99"/>
    <w:rsid w:val="00967F1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  <w:lang w:val="en-US"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967F18"/>
    <w:rPr>
      <w:rFonts w:ascii="Arial" w:eastAsia="Times New Roman" w:hAnsi="Arial" w:cs="Times New Roman"/>
      <w:spacing w:val="-5"/>
      <w:sz w:val="20"/>
      <w:szCs w:val="20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BED"/>
    <w:rPr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04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CB04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CB04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CB04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B04A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rsid w:val="00CB04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rsid w:val="00CB04A5"/>
    <w:rPr>
      <w:rFonts w:asciiTheme="majorHAnsi" w:eastAsiaTheme="majorEastAsia" w:hAnsiTheme="majorHAnsi" w:cstheme="majorBidi"/>
      <w:b/>
      <w:bCs/>
      <w:color w:val="4F81BD" w:themeColor="accent1"/>
      <w:lang w:val="en-AU"/>
    </w:rPr>
  </w:style>
  <w:style w:type="character" w:customStyle="1" w:styleId="Heading4Char">
    <w:name w:val="Heading 4 Char"/>
    <w:basedOn w:val="DefaultParagraphFont"/>
    <w:link w:val="Heading4"/>
    <w:rsid w:val="00CB04A5"/>
    <w:rPr>
      <w:rFonts w:asciiTheme="majorHAnsi" w:eastAsiaTheme="majorEastAsia" w:hAnsiTheme="majorHAnsi" w:cstheme="majorBidi"/>
      <w:b/>
      <w:bCs/>
      <w:i/>
      <w:iCs/>
      <w:color w:val="4F81BD" w:themeColor="accent1"/>
      <w:lang w:val="en-AU"/>
    </w:rPr>
  </w:style>
  <w:style w:type="character" w:styleId="CommentReference">
    <w:name w:val="annotation reference"/>
    <w:basedOn w:val="DefaultParagraphFont"/>
    <w:rsid w:val="00516FF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516FF6"/>
  </w:style>
  <w:style w:type="character" w:customStyle="1" w:styleId="CommentTextChar">
    <w:name w:val="Comment Text Char"/>
    <w:basedOn w:val="DefaultParagraphFont"/>
    <w:link w:val="CommentText"/>
    <w:uiPriority w:val="99"/>
    <w:rsid w:val="00516FF6"/>
    <w:rPr>
      <w:lang w:val="en-AU"/>
    </w:rPr>
  </w:style>
  <w:style w:type="paragraph" w:styleId="BalloonText">
    <w:name w:val="Balloon Text"/>
    <w:basedOn w:val="Normal"/>
    <w:link w:val="BalloonTextChar"/>
    <w:uiPriority w:val="99"/>
    <w:unhideWhenUsed/>
    <w:rsid w:val="00516FF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16FF6"/>
    <w:rPr>
      <w:rFonts w:ascii="Lucida Grande" w:hAnsi="Lucida Grande"/>
      <w:sz w:val="18"/>
      <w:szCs w:val="18"/>
      <w:lang w:val="en-AU"/>
    </w:rPr>
  </w:style>
  <w:style w:type="paragraph" w:styleId="ListParagraph">
    <w:name w:val="List Paragraph"/>
    <w:basedOn w:val="Normal"/>
    <w:uiPriority w:val="99"/>
    <w:qFormat/>
    <w:rsid w:val="00CB04A5"/>
    <w:pPr>
      <w:ind w:left="720"/>
      <w:contextualSpacing/>
    </w:pPr>
    <w:rPr>
      <w:rFonts w:ascii="Cambria" w:eastAsia="Cambria" w:hAnsi="Cambria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B04A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B04A5"/>
    <w:rPr>
      <w:b/>
      <w:bCs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CB04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4A5"/>
    <w:rPr>
      <w:lang w:val="en-AU"/>
    </w:rPr>
  </w:style>
  <w:style w:type="paragraph" w:styleId="Footer">
    <w:name w:val="footer"/>
    <w:basedOn w:val="Normal"/>
    <w:link w:val="FooterChar"/>
    <w:uiPriority w:val="99"/>
    <w:rsid w:val="00CB04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4A5"/>
    <w:rPr>
      <w:lang w:val="en-AU"/>
    </w:rPr>
  </w:style>
  <w:style w:type="character" w:styleId="Hyperlink">
    <w:name w:val="Hyperlink"/>
    <w:basedOn w:val="DefaultParagraphFont"/>
    <w:uiPriority w:val="99"/>
    <w:rsid w:val="00CB04A5"/>
    <w:rPr>
      <w:rFonts w:cs="Times New Roman"/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B04A5"/>
    <w:pPr>
      <w:spacing w:line="276" w:lineRule="auto"/>
      <w:outlineLvl w:val="9"/>
    </w:pPr>
    <w:rPr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CB04A5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39"/>
    <w:rsid w:val="00CB04A5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CB04A5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rsid w:val="00CB04A5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rsid w:val="00CB04A5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rsid w:val="00CB04A5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rsid w:val="00CB04A5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rsid w:val="00CB04A5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rsid w:val="00CB04A5"/>
    <w:pPr>
      <w:ind w:left="1920"/>
    </w:pPr>
    <w:rPr>
      <w:sz w:val="20"/>
      <w:szCs w:val="20"/>
    </w:rPr>
  </w:style>
  <w:style w:type="table" w:customStyle="1" w:styleId="MediumGrid31">
    <w:name w:val="Medium Grid 31"/>
    <w:uiPriority w:val="69"/>
    <w:rsid w:val="00CB04A5"/>
    <w:rPr>
      <w:rFonts w:ascii="Cambria" w:eastAsia="Cambria" w:hAnsi="Cambria" w:cs="Times New Roman"/>
      <w:sz w:val="22"/>
      <w:szCs w:val="22"/>
      <w:lang w:val="en-AU" w:eastAsia="en-AU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LightShading-Accent4">
    <w:name w:val="Light Shading Accent 4"/>
    <w:basedOn w:val="TableNormal"/>
    <w:uiPriority w:val="99"/>
    <w:rsid w:val="00CB04A5"/>
    <w:rPr>
      <w:rFonts w:ascii="Cambria" w:eastAsia="Cambria" w:hAnsi="Cambria" w:cs="Times New Roman"/>
      <w:color w:val="5F497A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Grid">
    <w:name w:val="Table Grid"/>
    <w:basedOn w:val="TableNormal"/>
    <w:uiPriority w:val="59"/>
    <w:rsid w:val="00CB04A5"/>
    <w:rPr>
      <w:rFonts w:ascii="Cambria" w:eastAsia="Cambria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1">
    <w:name w:val="Comment Text Char1"/>
    <w:basedOn w:val="DefaultParagraphFont"/>
    <w:uiPriority w:val="99"/>
    <w:semiHidden/>
    <w:rsid w:val="00CB04A5"/>
    <w:rPr>
      <w:sz w:val="20"/>
      <w:szCs w:val="20"/>
      <w:lang w:val="en-AU"/>
    </w:rPr>
  </w:style>
  <w:style w:type="character" w:customStyle="1" w:styleId="BalloonTextChar1">
    <w:name w:val="Balloon Text Char1"/>
    <w:basedOn w:val="DefaultParagraphFont"/>
    <w:uiPriority w:val="99"/>
    <w:semiHidden/>
    <w:rsid w:val="00CB04A5"/>
    <w:rPr>
      <w:rFonts w:ascii="Times New Roman" w:hAnsi="Times New Roman"/>
      <w:sz w:val="0"/>
      <w:szCs w:val="0"/>
      <w:lang w:val="en-AU"/>
    </w:rPr>
  </w:style>
  <w:style w:type="character" w:customStyle="1" w:styleId="CommentSubjectChar1">
    <w:name w:val="Comment Subject Char1"/>
    <w:basedOn w:val="CommentTextChar"/>
    <w:uiPriority w:val="99"/>
    <w:semiHidden/>
    <w:rsid w:val="00CB04A5"/>
    <w:rPr>
      <w:rFonts w:ascii="Times New Roman" w:hAnsi="Times New Roman" w:cs="Times New Roman"/>
      <w:b/>
      <w:bCs/>
      <w:sz w:val="20"/>
      <w:szCs w:val="20"/>
      <w:lang w:val="en-AU" w:eastAsia="en-AU"/>
    </w:rPr>
  </w:style>
  <w:style w:type="character" w:styleId="PageNumber">
    <w:name w:val="page number"/>
    <w:basedOn w:val="DefaultParagraphFont"/>
    <w:uiPriority w:val="99"/>
    <w:semiHidden/>
    <w:unhideWhenUsed/>
    <w:rsid w:val="00313036"/>
  </w:style>
  <w:style w:type="paragraph" w:styleId="BodyText">
    <w:name w:val="Body Text"/>
    <w:basedOn w:val="Normal"/>
    <w:link w:val="BodyTextChar"/>
    <w:uiPriority w:val="99"/>
    <w:rsid w:val="00967F18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  <w:lang w:val="en-US"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967F18"/>
    <w:rPr>
      <w:rFonts w:ascii="Arial" w:eastAsia="Times New Roman" w:hAnsi="Arial" w:cs="Times New Roman"/>
      <w:spacing w:val="-5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06904-FA45-4D9D-8F03-B4F061AB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2788</Words>
  <Characters>15892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18643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McCormick</dc:creator>
  <cp:lastModifiedBy>Daniel Bonanno</cp:lastModifiedBy>
  <cp:revision>3</cp:revision>
  <cp:lastPrinted>2014-04-17T01:47:00Z</cp:lastPrinted>
  <dcterms:created xsi:type="dcterms:W3CDTF">2014-04-17T01:47:00Z</dcterms:created>
  <dcterms:modified xsi:type="dcterms:W3CDTF">2014-04-17T02:24:00Z</dcterms:modified>
</cp:coreProperties>
</file>