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1D" w:rsidRPr="00CD091D" w:rsidRDefault="00451EB5" w:rsidP="00CD091D">
      <w:pPr>
        <w:rPr>
          <w:noProof/>
        </w:rPr>
      </w:pPr>
      <w:r>
        <w:rPr>
          <w:noProof/>
        </w:rPr>
        <w:t xml:space="preserve">Additional file 1: </w:t>
      </w:r>
      <w:r w:rsidR="00CD091D" w:rsidRPr="00CD091D">
        <w:rPr>
          <w:noProof/>
        </w:rPr>
        <w:t xml:space="preserve">Table </w:t>
      </w:r>
      <w:r>
        <w:rPr>
          <w:noProof/>
        </w:rPr>
        <w:t>S</w:t>
      </w:r>
      <w:r w:rsidR="00CD091D" w:rsidRPr="00CD091D">
        <w:rPr>
          <w:noProof/>
        </w:rPr>
        <w:t xml:space="preserve">1. Results of immunohistochemistry </w:t>
      </w:r>
    </w:p>
    <w:p w:rsidR="00230E14" w:rsidRPr="00CD091D" w:rsidRDefault="00230E14">
      <w:pPr>
        <w:rPr>
          <w:noProof/>
        </w:rPr>
      </w:pPr>
    </w:p>
    <w:tbl>
      <w:tblPr>
        <w:tblW w:w="13000" w:type="dxa"/>
        <w:tblCellMar>
          <w:left w:w="0" w:type="dxa"/>
          <w:right w:w="0" w:type="dxa"/>
        </w:tblCellMar>
        <w:tblLook w:val="0600"/>
      </w:tblPr>
      <w:tblGrid>
        <w:gridCol w:w="3213"/>
        <w:gridCol w:w="2117"/>
        <w:gridCol w:w="1917"/>
        <w:gridCol w:w="1258"/>
        <w:gridCol w:w="1638"/>
        <w:gridCol w:w="1499"/>
        <w:gridCol w:w="1358"/>
      </w:tblGrid>
      <w:tr w:rsidR="00CD091D" w:rsidRPr="00CD091D" w:rsidTr="00CD091D">
        <w:trPr>
          <w:trHeight w:val="273"/>
        </w:trPr>
        <w:tc>
          <w:tcPr>
            <w:tcW w:w="3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Variables</w:t>
            </w:r>
          </w:p>
        </w:tc>
        <w:tc>
          <w:tcPr>
            <w:tcW w:w="529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Slug</w:t>
            </w:r>
          </w:p>
        </w:tc>
        <w:tc>
          <w:tcPr>
            <w:tcW w:w="449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Vimentin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Negative(%)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Positive(%)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p-value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Negative(%)</w:t>
            </w:r>
          </w:p>
        </w:tc>
        <w:tc>
          <w:tcPr>
            <w:tcW w:w="14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Positive(%)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p-value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Age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0.59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0.053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rPr>
                <w:rFonts w:hint="eastAsia"/>
              </w:rPr>
              <w:t xml:space="preserve">　　</w:t>
            </w:r>
            <w:r w:rsidRPr="00CD091D">
              <w:t>&lt; 50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40 (83.3)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 (16.7)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43 (89.6)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 (10.4)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rPr>
                <w:rFonts w:hint="eastAsia"/>
              </w:rPr>
              <w:t xml:space="preserve">　　≥</w:t>
            </w:r>
            <w:r w:rsidRPr="00CD091D">
              <w:rPr>
                <w:rFonts w:hint="eastAsia"/>
              </w:rPr>
              <w:t xml:space="preserve"> </w:t>
            </w:r>
            <w:r w:rsidRPr="00CD091D">
              <w:t>50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109 (86.5)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17 (13.5)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122 (96.8)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(3.2)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Histology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&lt;0.01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0.45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serous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46 (95.8)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(4.2)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45 (93.8)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 (6.2)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mucinous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17 (81.0)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(19.0)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19 (90.5)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(9.5)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clear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21 (65.6)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11 (34.4)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32 (100)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 (0.0)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Endometrioid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30 (93.8)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(6.2)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29 (90.6)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 (9.4)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SSPC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24 (92.3)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(7.7)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25 (96.2)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 (3.8)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Others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11 (73.3)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(26.7)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15 (100)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 (0.0)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FIGO stage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0.31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0.84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48 (85.7)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 (14.3)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53 (94.6)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 (5.4)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II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10 (71.4)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(28.6)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14 (100)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 (0.0)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III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73 (85.9)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12 (14.1)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80 (94.1)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 (5.9)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IV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18 (94.7)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 (5.3)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18 (94.7)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 (5.3)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Peritoneal cytology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0.09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0.07</w:t>
            </w:r>
          </w:p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positive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118 (88.1)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16 (11.9)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125 (93.3)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9 (6.7)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negative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31 (77.5)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9 (22.5)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40 (100)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 (0.0)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lastRenderedPageBreak/>
              <w:t>Lymph node metastasis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0.44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0.52</w:t>
            </w:r>
          </w:p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positive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26 (78.8)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7 (21.2)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31 (93.9)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(6.1)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negative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77 (86.5)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12 (13.5)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86 (96.6)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3 (3.4)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Nx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46 (88.5)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6 (11.5)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48 (92.3)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(7.7)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Peritoneal dissemination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0.83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0.55</w:t>
            </w:r>
          </w:p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positive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81 (86.2)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13 (13.8)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90 (95.7)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(4.3)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86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negative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68 (85.0)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12 (15.0)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75 (93.8)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 (6.2)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Recurrence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0.09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0.30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−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62 (91.2)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6 (8.8)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63 (92.6)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 (7.4)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+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87 (82.1)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19 (17.9)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102 (96.2)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 (3.8)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End stage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0.25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0.45</w:t>
            </w:r>
          </w:p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alive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101 (87.8)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14 (12.2)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108 (93.9)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7 (6.1)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  <w:tr w:rsidR="00CD091D" w:rsidRPr="00CD091D" w:rsidTr="00CD091D">
        <w:trPr>
          <w:trHeight w:val="273"/>
        </w:trPr>
        <w:tc>
          <w:tcPr>
            <w:tcW w:w="3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 xml:space="preserve">     dead</w:t>
            </w:r>
            <w:r w:rsidRPr="00CD091D">
              <w:rPr>
                <w:rFonts w:hint="eastAsia"/>
              </w:rPr>
              <w:t xml:space="preserve">　　</w:t>
            </w:r>
            <w:r w:rsidRPr="00CD091D">
              <w:rPr>
                <w:rFonts w:hint="eastAsia"/>
              </w:rPr>
              <w:t xml:space="preserve">   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48 (81.4)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11 (18.6)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57 (96.6)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D6031" w:rsidRPr="00CD091D" w:rsidRDefault="00CD091D" w:rsidP="00CD091D">
            <w:r w:rsidRPr="00CD091D">
              <w:t>2 (3.4)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D091D" w:rsidRPr="00CD091D" w:rsidRDefault="00CD091D" w:rsidP="00CD091D"/>
        </w:tc>
      </w:tr>
    </w:tbl>
    <w:p w:rsidR="00CD091D" w:rsidRPr="00CD091D" w:rsidRDefault="00CD091D" w:rsidP="00CD091D">
      <w:r w:rsidRPr="00CD091D">
        <w:t>* Nx: no lymphadenectomy</w:t>
      </w:r>
    </w:p>
    <w:p w:rsidR="00CD091D" w:rsidRDefault="00CD091D"/>
    <w:p w:rsidR="00CD091D" w:rsidRDefault="00CD091D"/>
    <w:p w:rsidR="00CD091D" w:rsidRDefault="00CD091D">
      <w:bookmarkStart w:id="0" w:name="_GoBack"/>
      <w:bookmarkEnd w:id="0"/>
    </w:p>
    <w:sectPr w:rsidR="00CD091D" w:rsidSect="00CD091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091D"/>
    <w:rsid w:val="00230E14"/>
    <w:rsid w:val="00451EB5"/>
    <w:rsid w:val="005D6031"/>
    <w:rsid w:val="00C57163"/>
    <w:rsid w:val="00CD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03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9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09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Y_Terai</dc:creator>
  <cp:lastModifiedBy>ltachado</cp:lastModifiedBy>
  <cp:revision>2</cp:revision>
  <dcterms:created xsi:type="dcterms:W3CDTF">2014-06-24T07:39:00Z</dcterms:created>
  <dcterms:modified xsi:type="dcterms:W3CDTF">2014-07-05T08:44:00Z</dcterms:modified>
</cp:coreProperties>
</file>