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87" w:rsidRPr="00BE6170" w:rsidRDefault="00B63EF1" w:rsidP="00C85487">
      <w:pPr>
        <w:rPr>
          <w:rFonts w:ascii="Times New Roman" w:hAnsi="Times New Roman" w:cs="Times New Roman"/>
          <w:vertAlign w:val="superscript"/>
          <w:lang w:val="en-US"/>
        </w:rPr>
      </w:pPr>
      <w:r>
        <w:rPr>
          <w:rFonts w:ascii="Times New Roman" w:hAnsi="Times New Roman" w:cs="Times New Roman"/>
          <w:b/>
          <w:lang w:val="en-US"/>
        </w:rPr>
        <w:t>Table</w:t>
      </w:r>
      <w:r w:rsidR="00C85487" w:rsidRPr="00F2724E">
        <w:rPr>
          <w:rFonts w:ascii="Times New Roman" w:hAnsi="Times New Roman" w:cs="Times New Roman"/>
          <w:b/>
          <w:lang w:val="en-US"/>
        </w:rPr>
        <w:t>1</w:t>
      </w:r>
      <w:r w:rsidR="00C85487" w:rsidRPr="00F2724E">
        <w:rPr>
          <w:rFonts w:ascii="Times New Roman" w:hAnsi="Times New Roman" w:cs="Times New Roman"/>
          <w:lang w:val="en-US"/>
        </w:rPr>
        <w:t>. ATP III Clinical Identification of Metabolic Syndrome</w:t>
      </w:r>
      <w:r w:rsidR="00BE6170">
        <w:rPr>
          <w:rFonts w:ascii="Times New Roman" w:hAnsi="Times New Roman" w:cs="Times New Roman"/>
          <w:vertAlign w:val="superscript"/>
          <w:lang w:val="en-US"/>
        </w:rPr>
        <w:t>3</w:t>
      </w:r>
    </w:p>
    <w:tbl>
      <w:tblPr>
        <w:tblStyle w:val="TableGrid"/>
        <w:tblW w:w="0" w:type="auto"/>
        <w:tblLook w:val="04A0"/>
      </w:tblPr>
      <w:tblGrid>
        <w:gridCol w:w="3259"/>
        <w:gridCol w:w="3370"/>
      </w:tblGrid>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b/>
                <w:color w:val="191919"/>
                <w:sz w:val="24"/>
                <w:szCs w:val="24"/>
                <w:lang w:eastAsia="it-IT"/>
              </w:rPr>
            </w:pPr>
            <w:r w:rsidRPr="00F2724E">
              <w:rPr>
                <w:rFonts w:ascii="Times New Roman" w:eastAsia="Times New Roman" w:hAnsi="Times New Roman" w:cs="Times New Roman"/>
                <w:b/>
                <w:color w:val="191919"/>
                <w:sz w:val="24"/>
                <w:szCs w:val="24"/>
                <w:lang w:eastAsia="it-IT"/>
              </w:rPr>
              <w:t>Risk Factor</w:t>
            </w:r>
          </w:p>
        </w:tc>
        <w:tc>
          <w:tcPr>
            <w:tcW w:w="3370" w:type="dxa"/>
          </w:tcPr>
          <w:p w:rsidR="00C85487" w:rsidRPr="00F2724E" w:rsidRDefault="00C85487" w:rsidP="00F44B8D">
            <w:pPr>
              <w:spacing w:before="225" w:after="225"/>
              <w:jc w:val="both"/>
              <w:rPr>
                <w:rFonts w:ascii="Times New Roman" w:eastAsia="Times New Roman" w:hAnsi="Times New Roman" w:cs="Times New Roman"/>
                <w:b/>
                <w:color w:val="191919"/>
                <w:sz w:val="24"/>
                <w:szCs w:val="24"/>
                <w:lang w:eastAsia="it-IT"/>
              </w:rPr>
            </w:pPr>
            <w:r w:rsidRPr="00F2724E">
              <w:rPr>
                <w:rFonts w:ascii="Times New Roman" w:eastAsia="Times New Roman" w:hAnsi="Times New Roman" w:cs="Times New Roman"/>
                <w:b/>
                <w:color w:val="191919"/>
                <w:sz w:val="24"/>
                <w:szCs w:val="24"/>
                <w:lang w:eastAsia="it-IT"/>
              </w:rPr>
              <w:t>Defining Level</w:t>
            </w:r>
          </w:p>
        </w:tc>
      </w:tr>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val="en-US" w:eastAsia="it-IT"/>
              </w:rPr>
            </w:pPr>
            <w:r w:rsidRPr="00F2724E">
              <w:rPr>
                <w:rFonts w:ascii="Times New Roman" w:hAnsi="Times New Roman" w:cs="Times New Roman"/>
                <w:color w:val="000000"/>
                <w:lang w:val="en-US"/>
              </w:rPr>
              <w:t>Abdominal obesity, given as waist circumference</w:t>
            </w:r>
            <w:r w:rsidRPr="00F2724E">
              <w:rPr>
                <w:rFonts w:ascii="Times New Roman" w:hAnsi="Times New Roman" w:cs="Times New Roman"/>
                <w:color w:val="000000"/>
                <w:sz w:val="20"/>
                <w:szCs w:val="20"/>
                <w:vertAlign w:val="superscript"/>
                <w:lang w:val="en-US"/>
              </w:rPr>
              <w:t>*</w:t>
            </w:r>
          </w:p>
        </w:tc>
        <w:tc>
          <w:tcPr>
            <w:tcW w:w="3370" w:type="dxa"/>
          </w:tcPr>
          <w:tbl>
            <w:tblPr>
              <w:tblW w:w="0" w:type="auto"/>
              <w:tblCellMar>
                <w:top w:w="15" w:type="dxa"/>
                <w:left w:w="15" w:type="dxa"/>
                <w:bottom w:w="15" w:type="dxa"/>
                <w:right w:w="15" w:type="dxa"/>
              </w:tblCellMar>
              <w:tblLook w:val="04A0"/>
            </w:tblPr>
            <w:tblGrid>
              <w:gridCol w:w="760"/>
              <w:gridCol w:w="729"/>
            </w:tblGrid>
            <w:tr w:rsidR="00C85487" w:rsidRPr="009A438E" w:rsidTr="00563DA2">
              <w:tc>
                <w:tcPr>
                  <w:tcW w:w="0" w:type="auto"/>
                  <w:tcMar>
                    <w:top w:w="0" w:type="dxa"/>
                    <w:left w:w="0" w:type="dxa"/>
                    <w:bottom w:w="0" w:type="dxa"/>
                    <w:right w:w="0" w:type="dxa"/>
                  </w:tcMar>
                  <w:hideMark/>
                </w:tcPr>
                <w:p w:rsidR="00C85487" w:rsidRPr="00894834" w:rsidRDefault="00C85487" w:rsidP="00F44B8D">
                  <w:pPr>
                    <w:spacing w:after="0" w:line="240" w:lineRule="auto"/>
                    <w:jc w:val="both"/>
                    <w:rPr>
                      <w:rFonts w:ascii="Times New Roman" w:eastAsia="Times New Roman" w:hAnsi="Times New Roman" w:cs="Times New Roman"/>
                      <w:color w:val="000000"/>
                      <w:sz w:val="24"/>
                      <w:szCs w:val="24"/>
                      <w:lang w:val="en-US" w:eastAsia="it-IT"/>
                    </w:rPr>
                  </w:pPr>
                </w:p>
                <w:p w:rsidR="00C85487" w:rsidRPr="009A438E" w:rsidRDefault="00C85487" w:rsidP="00F44B8D">
                  <w:pPr>
                    <w:spacing w:after="0" w:line="240" w:lineRule="auto"/>
                    <w:jc w:val="both"/>
                    <w:rPr>
                      <w:rFonts w:ascii="Times New Roman" w:eastAsia="Times New Roman" w:hAnsi="Times New Roman" w:cs="Times New Roman"/>
                      <w:color w:val="000000"/>
                      <w:sz w:val="24"/>
                      <w:szCs w:val="24"/>
                      <w:lang w:eastAsia="it-IT"/>
                    </w:rPr>
                  </w:pPr>
                  <w:r w:rsidRPr="009A438E">
                    <w:rPr>
                      <w:rFonts w:ascii="Times New Roman" w:eastAsia="Times New Roman" w:hAnsi="Times New Roman" w:cs="Times New Roman"/>
                      <w:color w:val="000000"/>
                      <w:sz w:val="24"/>
                      <w:szCs w:val="24"/>
                      <w:lang w:eastAsia="it-IT"/>
                    </w:rPr>
                    <w:t>Women</w:t>
                  </w:r>
                </w:p>
              </w:tc>
              <w:tc>
                <w:tcPr>
                  <w:tcW w:w="0" w:type="auto"/>
                  <w:tcMar>
                    <w:top w:w="0" w:type="dxa"/>
                    <w:left w:w="0" w:type="dxa"/>
                    <w:bottom w:w="0" w:type="dxa"/>
                    <w:right w:w="0" w:type="dxa"/>
                  </w:tcMar>
                  <w:hideMark/>
                </w:tcPr>
                <w:p w:rsidR="00C85487" w:rsidRDefault="00C85487" w:rsidP="00F44B8D">
                  <w:pPr>
                    <w:spacing w:after="0" w:line="240" w:lineRule="auto"/>
                    <w:jc w:val="both"/>
                    <w:rPr>
                      <w:rFonts w:ascii="Times New Roman" w:eastAsia="Times New Roman" w:hAnsi="Times New Roman" w:cs="Times New Roman"/>
                      <w:color w:val="000000"/>
                      <w:sz w:val="24"/>
                      <w:szCs w:val="24"/>
                      <w:lang w:eastAsia="it-IT"/>
                    </w:rPr>
                  </w:pPr>
                </w:p>
                <w:p w:rsidR="00C85487" w:rsidRPr="005D3962" w:rsidRDefault="00C85487" w:rsidP="00F44B8D">
                  <w:pPr>
                    <w:spacing w:after="0" w:line="24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&gt;</w:t>
                  </w:r>
                  <w:r w:rsidRPr="005D3962">
                    <w:rPr>
                      <w:rFonts w:ascii="Times New Roman" w:eastAsia="Times New Roman" w:hAnsi="Times New Roman" w:cs="Times New Roman"/>
                      <w:color w:val="000000"/>
                      <w:sz w:val="24"/>
                      <w:szCs w:val="24"/>
                      <w:lang w:eastAsia="it-IT"/>
                    </w:rPr>
                    <w:t>88 cm</w:t>
                  </w:r>
                </w:p>
              </w:tc>
            </w:tr>
          </w:tbl>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p>
        </w:tc>
      </w:tr>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Triglycerides</w:t>
            </w:r>
          </w:p>
        </w:tc>
        <w:tc>
          <w:tcPr>
            <w:tcW w:w="3370"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≥150 mg/</w:t>
            </w:r>
            <w:r>
              <w:rPr>
                <w:rFonts w:ascii="Times New Roman" w:hAnsi="Times New Roman" w:cs="Times New Roman"/>
                <w:color w:val="000000"/>
              </w:rPr>
              <w:t>dL</w:t>
            </w:r>
          </w:p>
        </w:tc>
      </w:tr>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Pr>
                <w:rFonts w:ascii="Times New Roman" w:hAnsi="Times New Roman" w:cs="Times New Roman"/>
                <w:color w:val="000000"/>
              </w:rPr>
              <w:t xml:space="preserve">HDL – </w:t>
            </w:r>
            <w:r w:rsidRPr="00F2724E">
              <w:rPr>
                <w:rFonts w:ascii="Times New Roman" w:hAnsi="Times New Roman" w:cs="Times New Roman"/>
                <w:color w:val="000000"/>
              </w:rPr>
              <w:t>cholesterol</w:t>
            </w:r>
          </w:p>
        </w:tc>
        <w:tc>
          <w:tcPr>
            <w:tcW w:w="3370"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&lt;50 mg/dL</w:t>
            </w:r>
          </w:p>
        </w:tc>
      </w:tr>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Blood pressure</w:t>
            </w:r>
          </w:p>
        </w:tc>
        <w:tc>
          <w:tcPr>
            <w:tcW w:w="3370"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≥130/≥85 mm Hg</w:t>
            </w:r>
          </w:p>
        </w:tc>
      </w:tr>
      <w:tr w:rsidR="00C85487" w:rsidTr="00563DA2">
        <w:tc>
          <w:tcPr>
            <w:tcW w:w="3259"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Fasting glucose</w:t>
            </w:r>
          </w:p>
        </w:tc>
        <w:tc>
          <w:tcPr>
            <w:tcW w:w="3370" w:type="dxa"/>
          </w:tcPr>
          <w:p w:rsidR="00C85487" w:rsidRPr="00F2724E" w:rsidRDefault="00C85487" w:rsidP="00F44B8D">
            <w:pPr>
              <w:spacing w:before="225" w:after="225"/>
              <w:jc w:val="both"/>
              <w:rPr>
                <w:rFonts w:ascii="Times New Roman" w:eastAsia="Times New Roman" w:hAnsi="Times New Roman" w:cs="Times New Roman"/>
                <w:color w:val="191919"/>
                <w:sz w:val="24"/>
                <w:szCs w:val="24"/>
                <w:lang w:eastAsia="it-IT"/>
              </w:rPr>
            </w:pPr>
            <w:r w:rsidRPr="00F2724E">
              <w:rPr>
                <w:rFonts w:ascii="Times New Roman" w:hAnsi="Times New Roman" w:cs="Times New Roman"/>
                <w:color w:val="000000"/>
              </w:rPr>
              <w:t>≥110 mg/dL</w:t>
            </w:r>
          </w:p>
        </w:tc>
      </w:tr>
    </w:tbl>
    <w:p w:rsidR="00C85487" w:rsidRPr="009A438E" w:rsidRDefault="00FA2589" w:rsidP="00C85487">
      <w:pPr>
        <w:shd w:val="clear" w:color="auto" w:fill="FFFFFF"/>
        <w:spacing w:before="225" w:after="225" w:line="240" w:lineRule="auto"/>
        <w:jc w:val="both"/>
        <w:rPr>
          <w:rFonts w:ascii="Times New Roman" w:eastAsia="Times New Roman" w:hAnsi="Times New Roman" w:cs="Times New Roman"/>
          <w:color w:val="191919"/>
          <w:sz w:val="24"/>
          <w:szCs w:val="24"/>
          <w:lang w:eastAsia="it-IT"/>
        </w:rPr>
      </w:pPr>
      <w:r w:rsidRPr="00FA2589">
        <w:rPr>
          <w:rFonts w:ascii="Lucida Sans Unicode" w:hAnsi="Lucida Sans Unicode" w:cs="Lucida Sans Unicode"/>
          <w:noProof/>
          <w:color w:val="000000"/>
        </w:rPr>
        <w:pict>
          <v:shapetype id="_x0000_t202" coordsize="21600,21600" o:spt="202" path="m,l,21600r21600,l21600,xe">
            <v:stroke joinstyle="miter"/>
            <v:path gradientshapeok="t" o:connecttype="rect"/>
          </v:shapetype>
          <v:shape id="_x0000_s1026" type="#_x0000_t202" style="position:absolute;left:0;text-align:left;margin-left:-7.2pt;margin-top:7.7pt;width:332.25pt;height:108pt;z-index:251660288;mso-position-horizontal-relative:text;mso-position-vertical-relative:text;mso-width-relative:margin;mso-height-relative:margin">
            <v:textbox>
              <w:txbxContent>
                <w:tbl>
                  <w:tblPr>
                    <w:tblW w:w="0" w:type="auto"/>
                    <w:tblInd w:w="-284" w:type="dxa"/>
                    <w:tblCellMar>
                      <w:top w:w="15" w:type="dxa"/>
                      <w:left w:w="15" w:type="dxa"/>
                      <w:bottom w:w="15" w:type="dxa"/>
                      <w:right w:w="15" w:type="dxa"/>
                    </w:tblCellMar>
                    <w:tblLook w:val="04A0"/>
                  </w:tblPr>
                  <w:tblGrid>
                    <w:gridCol w:w="6625"/>
                  </w:tblGrid>
                  <w:tr w:rsidR="00C85487" w:rsidRPr="009A438E" w:rsidTr="000817F2">
                    <w:tc>
                      <w:tcPr>
                        <w:tcW w:w="9922" w:type="dxa"/>
                        <w:tcMar>
                          <w:top w:w="0" w:type="dxa"/>
                          <w:left w:w="0" w:type="dxa"/>
                          <w:bottom w:w="0" w:type="dxa"/>
                          <w:right w:w="0" w:type="dxa"/>
                        </w:tcMar>
                        <w:vAlign w:val="bottom"/>
                        <w:hideMark/>
                      </w:tcPr>
                      <w:p w:rsidR="00C85487" w:rsidRPr="009A438E" w:rsidRDefault="00C85487" w:rsidP="00B575BC">
                        <w:pPr>
                          <w:spacing w:after="0" w:line="240" w:lineRule="auto"/>
                          <w:rPr>
                            <w:rFonts w:ascii="Lucida Sans Unicode" w:eastAsia="Times New Roman" w:hAnsi="Lucida Sans Unicode" w:cs="Lucida Sans Unicode"/>
                            <w:color w:val="000000"/>
                            <w:sz w:val="24"/>
                            <w:szCs w:val="24"/>
                            <w:lang w:val="en-US" w:eastAsia="it-IT"/>
                          </w:rPr>
                        </w:pPr>
                        <w:r w:rsidRPr="009A438E">
                          <w:rPr>
                            <w:rFonts w:ascii="Lucida Sans Unicode" w:eastAsia="Times New Roman" w:hAnsi="Lucida Sans Unicode" w:cs="Lucida Sans Unicode"/>
                            <w:color w:val="000000"/>
                            <w:sz w:val="24"/>
                            <w:szCs w:val="24"/>
                            <w:lang w:val="en-US" w:eastAsia="it-IT"/>
                          </w:rPr>
                          <w:t xml:space="preserve">* </w:t>
                        </w:r>
                      </w:p>
                    </w:tc>
                  </w:tr>
                </w:tbl>
                <w:p w:rsidR="00C85487" w:rsidRDefault="00C85487" w:rsidP="00C85487">
                  <w:pPr>
                    <w:rPr>
                      <w:rFonts w:ascii="Times New Roman" w:hAnsi="Times New Roman" w:cs="Times New Roman"/>
                      <w:color w:val="000000"/>
                      <w:sz w:val="20"/>
                      <w:szCs w:val="20"/>
                      <w:lang w:val="en-US"/>
                    </w:rPr>
                  </w:pPr>
                  <w:r w:rsidRPr="00B575BC">
                    <w:rPr>
                      <w:rFonts w:ascii="Times New Roman" w:hAnsi="Times New Roman" w:cs="Times New Roman"/>
                      <w:color w:val="000000"/>
                      <w:sz w:val="20"/>
                      <w:szCs w:val="20"/>
                      <w:lang w:val="en-US"/>
                    </w:rPr>
                    <w:t>*Overweight and obesity are associated with insulin resistance and the metabolic syndrome. However, the presence of abdominal obesity is more highly correlated with the metabolic risk factors than is an elevated BMI. Therefore, the simple measure of waist circumference is recommended to identify the body weight component of the metabolic syndrome.</w:t>
                  </w:r>
                </w:p>
                <w:p w:rsidR="00C85487" w:rsidRPr="00B575BC" w:rsidRDefault="00C85487" w:rsidP="00C85487">
                  <w:pPr>
                    <w:rPr>
                      <w:rFonts w:ascii="Times New Roman" w:hAnsi="Times New Roman" w:cs="Times New Roman"/>
                      <w:sz w:val="20"/>
                      <w:szCs w:val="20"/>
                      <w:lang w:val="en-US"/>
                    </w:rPr>
                  </w:pPr>
                </w:p>
              </w:txbxContent>
            </v:textbox>
          </v:shape>
        </w:pict>
      </w:r>
    </w:p>
    <w:p w:rsidR="004C37C4" w:rsidRPr="00C85487" w:rsidRDefault="00D13EDB">
      <w:pPr>
        <w:rPr>
          <w:lang w:val="en-US"/>
        </w:rPr>
      </w:pPr>
    </w:p>
    <w:sectPr w:rsidR="004C37C4" w:rsidRPr="00C85487" w:rsidSect="00A80A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C85487"/>
    <w:rsid w:val="0000054F"/>
    <w:rsid w:val="002E4052"/>
    <w:rsid w:val="00680E76"/>
    <w:rsid w:val="00713E5E"/>
    <w:rsid w:val="007801B4"/>
    <w:rsid w:val="0081408C"/>
    <w:rsid w:val="009D6629"/>
    <w:rsid w:val="009F5DBC"/>
    <w:rsid w:val="00A80A9E"/>
    <w:rsid w:val="00B63EF1"/>
    <w:rsid w:val="00BE6170"/>
    <w:rsid w:val="00C85487"/>
    <w:rsid w:val="00CB61B4"/>
    <w:rsid w:val="00D13EDB"/>
    <w:rsid w:val="00E02EAB"/>
    <w:rsid w:val="00F44B8D"/>
    <w:rsid w:val="00F50D35"/>
    <w:rsid w:val="00FA25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5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Words>
  <Characters>234</Characters>
  <Application>Microsoft Office Word</Application>
  <DocSecurity>0</DocSecurity>
  <Lines>1</Lines>
  <Paragraphs>1</Paragraphs>
  <ScaleCrop>false</ScaleCrop>
  <Company> </Company>
  <LinksUpToDate>false</LinksUpToDate>
  <CharactersWithSpaces>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U</cp:lastModifiedBy>
  <cp:revision>7</cp:revision>
  <dcterms:created xsi:type="dcterms:W3CDTF">2014-03-03T14:46:00Z</dcterms:created>
  <dcterms:modified xsi:type="dcterms:W3CDTF">2014-08-12T09:53:00Z</dcterms:modified>
</cp:coreProperties>
</file>