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02FCE" w:rsidRDefault="00502FCE" w:rsidP="00CC7F25">
      <w:pPr>
        <w:pStyle w:val="Heading1"/>
        <w:rPr>
          <w:lang w:val="en-AU"/>
        </w:rPr>
      </w:pPr>
      <w:r>
        <w:rPr>
          <w:lang w:val="en-AU"/>
        </w:rPr>
        <w:t>Strong purifying selection in</w:t>
      </w:r>
      <w:r w:rsidRPr="00827481">
        <w:rPr>
          <w:lang w:val="en-AU"/>
        </w:rPr>
        <w:t xml:space="preserve"> endogenous retroviruses in the saltwater crocodile (</w:t>
      </w:r>
      <w:proofErr w:type="spellStart"/>
      <w:r w:rsidRPr="00827481">
        <w:rPr>
          <w:i/>
          <w:iCs/>
          <w:lang w:val="en-AU"/>
        </w:rPr>
        <w:t>Crocodylus</w:t>
      </w:r>
      <w:proofErr w:type="spellEnd"/>
      <w:r w:rsidRPr="00827481">
        <w:rPr>
          <w:i/>
          <w:iCs/>
          <w:lang w:val="en-AU"/>
        </w:rPr>
        <w:t xml:space="preserve"> </w:t>
      </w:r>
      <w:proofErr w:type="spellStart"/>
      <w:r w:rsidRPr="00827481">
        <w:rPr>
          <w:i/>
          <w:iCs/>
          <w:lang w:val="en-AU"/>
        </w:rPr>
        <w:t>porosus</w:t>
      </w:r>
      <w:proofErr w:type="spellEnd"/>
      <w:r w:rsidRPr="00827481">
        <w:rPr>
          <w:lang w:val="en-AU"/>
        </w:rPr>
        <w:t>) in the Northern Territory of Australia</w:t>
      </w:r>
      <w:r>
        <w:rPr>
          <w:lang w:val="en-AU"/>
        </w:rPr>
        <w:t>: Additional File 2</w:t>
      </w:r>
    </w:p>
    <w:p w:rsidR="00502FCE" w:rsidRDefault="00502FCE" w:rsidP="00CC7F25"/>
    <w:p w:rsidR="00502FCE" w:rsidRDefault="00502FCE" w:rsidP="00CC7F25">
      <w:r>
        <w:t>This file contains:</w:t>
      </w:r>
    </w:p>
    <w:p w:rsidR="00502FCE" w:rsidRDefault="00502FCE" w:rsidP="00CC7F25">
      <w:pPr>
        <w:ind w:firstLine="720"/>
      </w:pPr>
      <w:r>
        <w:t>PCR conditions</w:t>
      </w:r>
    </w:p>
    <w:p w:rsidR="00502FCE" w:rsidRDefault="00502FCE" w:rsidP="00CC7F25">
      <w:pPr>
        <w:ind w:firstLine="720"/>
      </w:pPr>
      <w:r>
        <w:t>RDP settings</w:t>
      </w:r>
    </w:p>
    <w:p w:rsidR="00502FCE" w:rsidRDefault="00502FCE" w:rsidP="00CC7F25">
      <w:pPr>
        <w:ind w:firstLine="720"/>
      </w:pPr>
      <w:r>
        <w:t>Selection criteria for representative sequences</w:t>
      </w:r>
    </w:p>
    <w:p w:rsidR="00502FCE" w:rsidRPr="00D02188" w:rsidRDefault="00502FCE" w:rsidP="00CC7F25">
      <w:pPr>
        <w:ind w:firstLine="720"/>
      </w:pPr>
      <w:r>
        <w:t>PAML model comparisons</w:t>
      </w:r>
    </w:p>
    <w:p w:rsidR="00502FCE" w:rsidRDefault="00502FCE">
      <w:r>
        <w:br w:type="page"/>
      </w:r>
    </w:p>
    <w:p w:rsidR="00502FCE" w:rsidRPr="00CC7F25" w:rsidRDefault="00502FCE">
      <w:pPr>
        <w:rPr>
          <w:b/>
        </w:rPr>
      </w:pPr>
      <w:r w:rsidRPr="00CC7F25">
        <w:rPr>
          <w:b/>
        </w:rPr>
        <w:lastRenderedPageBreak/>
        <w:t>PCR conditions</w:t>
      </w:r>
    </w:p>
    <w:p w:rsidR="00502FCE" w:rsidRPr="00041941" w:rsidRDefault="00502FCE" w:rsidP="00041941">
      <w:pPr>
        <w:rPr>
          <w:rFonts w:cstheme="minorHAnsi"/>
        </w:rPr>
      </w:pPr>
      <w:r w:rsidRPr="00041941">
        <w:rPr>
          <w:rFonts w:cstheme="minorHAnsi"/>
        </w:rPr>
        <w:t>Forward primer sequence: GTK</w:t>
      </w:r>
      <w:r>
        <w:rPr>
          <w:rFonts w:cstheme="minorHAnsi"/>
        </w:rPr>
        <w:t xml:space="preserve"> </w:t>
      </w:r>
      <w:r w:rsidRPr="00041941">
        <w:rPr>
          <w:rFonts w:cstheme="minorHAnsi"/>
        </w:rPr>
        <w:t>TTI</w:t>
      </w:r>
      <w:r>
        <w:rPr>
          <w:rFonts w:cstheme="minorHAnsi"/>
        </w:rPr>
        <w:t xml:space="preserve"> </w:t>
      </w:r>
      <w:r w:rsidRPr="00041941">
        <w:rPr>
          <w:rFonts w:cstheme="minorHAnsi"/>
        </w:rPr>
        <w:t>KTI</w:t>
      </w:r>
      <w:r>
        <w:rPr>
          <w:rFonts w:cstheme="minorHAnsi"/>
        </w:rPr>
        <w:t xml:space="preserve"> </w:t>
      </w:r>
      <w:r w:rsidRPr="00041941">
        <w:rPr>
          <w:rFonts w:cstheme="minorHAnsi"/>
        </w:rPr>
        <w:t>GAY</w:t>
      </w:r>
      <w:r>
        <w:rPr>
          <w:rFonts w:cstheme="minorHAnsi"/>
        </w:rPr>
        <w:t xml:space="preserve"> </w:t>
      </w:r>
      <w:r w:rsidRPr="00041941">
        <w:rPr>
          <w:rFonts w:cstheme="minorHAnsi"/>
        </w:rPr>
        <w:t>ACI</w:t>
      </w:r>
      <w:r>
        <w:rPr>
          <w:rFonts w:cstheme="minorHAnsi"/>
        </w:rPr>
        <w:t xml:space="preserve"> </w:t>
      </w:r>
      <w:r w:rsidRPr="00041941">
        <w:rPr>
          <w:rFonts w:cstheme="minorHAnsi"/>
        </w:rPr>
        <w:t>GGI</w:t>
      </w:r>
      <w:r>
        <w:rPr>
          <w:rFonts w:cstheme="minorHAnsi"/>
        </w:rPr>
        <w:t xml:space="preserve"> </w:t>
      </w:r>
      <w:r w:rsidRPr="00041941">
        <w:rPr>
          <w:rFonts w:cstheme="minorHAnsi"/>
        </w:rPr>
        <w:t>KC</w:t>
      </w:r>
    </w:p>
    <w:p w:rsidR="00502FCE" w:rsidRPr="00041941" w:rsidRDefault="00502FCE" w:rsidP="00041941">
      <w:pPr>
        <w:rPr>
          <w:rFonts w:cstheme="minorHAnsi"/>
        </w:rPr>
      </w:pPr>
      <w:r w:rsidRPr="00041941">
        <w:rPr>
          <w:rFonts w:cstheme="minorHAnsi"/>
        </w:rPr>
        <w:t>Reverse primer sequence: ATI</w:t>
      </w:r>
      <w:r>
        <w:rPr>
          <w:rFonts w:cstheme="minorHAnsi"/>
        </w:rPr>
        <w:t xml:space="preserve"> </w:t>
      </w:r>
      <w:r w:rsidRPr="00041941">
        <w:rPr>
          <w:rFonts w:cstheme="minorHAnsi"/>
        </w:rPr>
        <w:t>AGI</w:t>
      </w:r>
      <w:r>
        <w:rPr>
          <w:rFonts w:cstheme="minorHAnsi"/>
        </w:rPr>
        <w:t xml:space="preserve"> </w:t>
      </w:r>
      <w:r w:rsidRPr="00041941">
        <w:rPr>
          <w:rFonts w:cstheme="minorHAnsi"/>
        </w:rPr>
        <w:t>AKR</w:t>
      </w:r>
      <w:r>
        <w:rPr>
          <w:rFonts w:cstheme="minorHAnsi"/>
        </w:rPr>
        <w:t xml:space="preserve"> </w:t>
      </w:r>
      <w:r w:rsidRPr="00041941">
        <w:rPr>
          <w:rFonts w:cstheme="minorHAnsi"/>
        </w:rPr>
        <w:t>TCR</w:t>
      </w:r>
      <w:r>
        <w:rPr>
          <w:rFonts w:cstheme="minorHAnsi"/>
        </w:rPr>
        <w:t xml:space="preserve"> </w:t>
      </w:r>
      <w:r w:rsidRPr="00041941">
        <w:rPr>
          <w:rFonts w:cstheme="minorHAnsi"/>
        </w:rPr>
        <w:t>TCI</w:t>
      </w:r>
      <w:r>
        <w:rPr>
          <w:rFonts w:cstheme="minorHAnsi"/>
        </w:rPr>
        <w:t xml:space="preserve"> </w:t>
      </w:r>
      <w:r w:rsidRPr="00041941">
        <w:rPr>
          <w:rFonts w:cstheme="minorHAnsi"/>
        </w:rPr>
        <w:t>ACR</w:t>
      </w:r>
      <w:r>
        <w:rPr>
          <w:rFonts w:cstheme="minorHAnsi"/>
        </w:rPr>
        <w:t xml:space="preserve"> </w:t>
      </w:r>
      <w:r w:rsidRPr="00041941">
        <w:rPr>
          <w:rFonts w:cstheme="minorHAnsi"/>
        </w:rPr>
        <w:t>TA</w:t>
      </w:r>
    </w:p>
    <w:p w:rsidR="00502FCE" w:rsidRDefault="00502FCE"/>
    <w:p w:rsidR="00502FCE" w:rsidRDefault="00502FCE">
      <w:r w:rsidRPr="00827481">
        <w:t xml:space="preserve">PCR was carried out in duplicate, in 25 </w:t>
      </w:r>
      <w:r w:rsidRPr="00827481">
        <w:rPr>
          <w:rFonts w:cs="Calibri"/>
        </w:rPr>
        <w:t>µ</w:t>
      </w:r>
      <w:r w:rsidRPr="00827481">
        <w:t>L reaction volumes, containing 100pmol of each primer, 2mM MgCl</w:t>
      </w:r>
      <w:r w:rsidRPr="00827481">
        <w:rPr>
          <w:vertAlign w:val="subscript"/>
        </w:rPr>
        <w:t>2</w:t>
      </w:r>
      <w:r w:rsidRPr="00827481">
        <w:t xml:space="preserve">, 0.16mM </w:t>
      </w:r>
      <w:proofErr w:type="spellStart"/>
      <w:r w:rsidRPr="00827481">
        <w:t>dNTPs</w:t>
      </w:r>
      <w:proofErr w:type="spellEnd"/>
      <w:r w:rsidRPr="00827481">
        <w:t xml:space="preserve">, PCR buffer and </w:t>
      </w:r>
      <w:r>
        <w:t>1U</w:t>
      </w:r>
      <w:r w:rsidRPr="00827481">
        <w:t xml:space="preserve"> of </w:t>
      </w:r>
      <w:proofErr w:type="spellStart"/>
      <w:r w:rsidRPr="00827481">
        <w:rPr>
          <w:i/>
        </w:rPr>
        <w:t>Taq</w:t>
      </w:r>
      <w:proofErr w:type="spellEnd"/>
      <w:r w:rsidRPr="00827481">
        <w:t xml:space="preserve"> polymerase. PCR cycles were as follows: </w:t>
      </w:r>
      <w:r>
        <w:t xml:space="preserve">initial </w:t>
      </w:r>
      <w:proofErr w:type="spellStart"/>
      <w:r>
        <w:t>denaturation</w:t>
      </w:r>
      <w:proofErr w:type="spellEnd"/>
      <w:r>
        <w:t xml:space="preserve"> at 94</w:t>
      </w:r>
      <w:r>
        <w:rPr>
          <w:rFonts w:cs="Calibri"/>
        </w:rPr>
        <w:t>°</w:t>
      </w:r>
      <w:r>
        <w:t>C for 2 minutes, 35 cycles of 45</w:t>
      </w:r>
      <w:r>
        <w:rPr>
          <w:rFonts w:cs="Calibri"/>
        </w:rPr>
        <w:t>°</w:t>
      </w:r>
      <w:r>
        <w:t>C (30 seconds), 72</w:t>
      </w:r>
      <w:r>
        <w:rPr>
          <w:rFonts w:cs="Calibri"/>
        </w:rPr>
        <w:t>°</w:t>
      </w:r>
      <w:r>
        <w:t>C (60 seconds) and 94</w:t>
      </w:r>
      <w:r>
        <w:rPr>
          <w:rFonts w:cs="Calibri"/>
        </w:rPr>
        <w:t>°</w:t>
      </w:r>
      <w:r>
        <w:t>C (30 seconds), followed by final annealing period of 3 minutes at 45</w:t>
      </w:r>
      <w:r>
        <w:rPr>
          <w:rFonts w:cs="Calibri"/>
        </w:rPr>
        <w:t>°</w:t>
      </w:r>
      <w:r>
        <w:t>C and a final extension period of 10 minutes at 72</w:t>
      </w:r>
      <w:r>
        <w:rPr>
          <w:rFonts w:cs="Calibri"/>
        </w:rPr>
        <w:t>°</w:t>
      </w:r>
      <w:r>
        <w:t>C</w:t>
      </w:r>
      <w:r w:rsidRPr="00827481">
        <w:t>.</w:t>
      </w:r>
    </w:p>
    <w:p w:rsidR="00502FCE" w:rsidRDefault="00502FCE"/>
    <w:p w:rsidR="00502FCE" w:rsidRDefault="00502FCE">
      <w:pPr>
        <w:rPr>
          <w:b/>
        </w:rPr>
      </w:pPr>
      <w:r w:rsidRPr="00CC7F25">
        <w:rPr>
          <w:b/>
        </w:rPr>
        <w:t>RDP settings</w:t>
      </w:r>
    </w:p>
    <w:p w:rsidR="00502FCE" w:rsidRPr="00DE7356" w:rsidRDefault="00502FCE">
      <w:pPr>
        <w:rPr>
          <w:b/>
        </w:rPr>
      </w:pPr>
      <w:r>
        <w:t xml:space="preserve">Default program settings were used, implementing the RDP </w:t>
      </w:r>
      <w:r>
        <w:rPr>
          <w:noProof/>
        </w:rPr>
        <w:t>[1]</w:t>
      </w:r>
      <w:r>
        <w:t xml:space="preserve">, GENECONV </w:t>
      </w:r>
      <w:r>
        <w:rPr>
          <w:noProof/>
        </w:rPr>
        <w:t>[2]</w:t>
      </w:r>
      <w:r>
        <w:t xml:space="preserve">, </w:t>
      </w:r>
      <w:proofErr w:type="spellStart"/>
      <w:r>
        <w:t>Bootscan</w:t>
      </w:r>
      <w:proofErr w:type="spellEnd"/>
      <w:r>
        <w:t xml:space="preserve"> </w:t>
      </w:r>
      <w:r>
        <w:rPr>
          <w:noProof/>
        </w:rPr>
        <w:t>[3]</w:t>
      </w:r>
      <w:r w:rsidRPr="00830432">
        <w:rPr>
          <w:lang w:val="it-IT"/>
        </w:rPr>
        <w:t xml:space="preserve">, MaxChi </w:t>
      </w:r>
      <w:r>
        <w:rPr>
          <w:noProof/>
          <w:lang w:val="it-IT"/>
        </w:rPr>
        <w:t>[4]</w:t>
      </w:r>
      <w:r w:rsidRPr="00830432">
        <w:rPr>
          <w:lang w:val="it-IT"/>
        </w:rPr>
        <w:t xml:space="preserve">, Chimaera </w:t>
      </w:r>
      <w:r>
        <w:rPr>
          <w:noProof/>
          <w:lang w:val="it-IT"/>
        </w:rPr>
        <w:t>[5]</w:t>
      </w:r>
      <w:r w:rsidRPr="00830432">
        <w:rPr>
          <w:lang w:val="it-IT"/>
        </w:rPr>
        <w:t xml:space="preserve">, SiScan </w:t>
      </w:r>
      <w:r w:rsidRPr="00916BA3">
        <w:rPr>
          <w:noProof/>
          <w:lang w:val="it-IT"/>
        </w:rPr>
        <w:t>[6]</w:t>
      </w:r>
      <w:r w:rsidRPr="00830432">
        <w:rPr>
          <w:lang w:val="it-IT"/>
        </w:rPr>
        <w:t xml:space="preserve"> and 3seq methods </w:t>
      </w:r>
      <w:r>
        <w:rPr>
          <w:noProof/>
          <w:lang w:val="it-IT"/>
        </w:rPr>
        <w:t>[7]</w:t>
      </w:r>
      <w:r>
        <w:rPr>
          <w:lang w:val="it-IT"/>
        </w:rPr>
        <w:t xml:space="preserve"> for detection of recombinants</w:t>
      </w:r>
      <w:r w:rsidRPr="00830432">
        <w:rPr>
          <w:lang w:val="it-IT"/>
        </w:rPr>
        <w:t xml:space="preserve"> with a significance cut off of p = 0.05 and the Bonferroni correction. </w:t>
      </w:r>
      <w:r>
        <w:t xml:space="preserve">Tests were carried out on sequences within </w:t>
      </w:r>
      <w:r w:rsidRPr="00C6293D">
        <w:rPr>
          <w:i/>
        </w:rPr>
        <w:t xml:space="preserve">C. </w:t>
      </w:r>
      <w:proofErr w:type="spellStart"/>
      <w:r w:rsidRPr="00C6293D">
        <w:rPr>
          <w:i/>
        </w:rPr>
        <w:t>porosus</w:t>
      </w:r>
      <w:proofErr w:type="spellEnd"/>
      <w:r>
        <w:t xml:space="preserve"> and across species. Sequences were considered to be potential recombinants if two or more of the above methods returned a si</w:t>
      </w:r>
      <w:bookmarkStart w:id="0" w:name="_GoBack"/>
      <w:bookmarkEnd w:id="0"/>
      <w:r>
        <w:t>gnificant value.</w:t>
      </w:r>
      <w:r w:rsidRPr="002A40EC">
        <w:t xml:space="preserve"> </w:t>
      </w:r>
    </w:p>
    <w:p w:rsidR="00502FCE" w:rsidRDefault="00502FCE"/>
    <w:p w:rsidR="00502FCE" w:rsidRPr="00CC7F25" w:rsidRDefault="00502FCE">
      <w:pPr>
        <w:rPr>
          <w:b/>
        </w:rPr>
      </w:pPr>
      <w:r w:rsidRPr="00CC7F25">
        <w:rPr>
          <w:b/>
        </w:rPr>
        <w:t>Selection criteria for representative sequences</w:t>
      </w:r>
    </w:p>
    <w:p w:rsidR="00502FCE" w:rsidRDefault="00502FCE" w:rsidP="002A40EC">
      <w:pPr>
        <w:jc w:val="both"/>
      </w:pPr>
      <w:r w:rsidRPr="00827481">
        <w:t xml:space="preserve">Due to the large number of sequences recovered, representative sequences from </w:t>
      </w:r>
      <w:r w:rsidRPr="00827481">
        <w:rPr>
          <w:i/>
          <w:iCs/>
        </w:rPr>
        <w:t xml:space="preserve">C. </w:t>
      </w:r>
      <w:proofErr w:type="spellStart"/>
      <w:r w:rsidRPr="00827481">
        <w:rPr>
          <w:i/>
          <w:iCs/>
        </w:rPr>
        <w:t>porosus</w:t>
      </w:r>
      <w:proofErr w:type="spellEnd"/>
      <w:r w:rsidRPr="00827481">
        <w:t xml:space="preserve"> selected based on similarity to a consensus sequence from each </w:t>
      </w:r>
      <w:proofErr w:type="spellStart"/>
      <w:r w:rsidRPr="00827481">
        <w:t>clade</w:t>
      </w:r>
      <w:proofErr w:type="spellEnd"/>
      <w:r w:rsidRPr="00827481">
        <w:t xml:space="preserve">. Since we are also interested in the functionality of sequences, sequences with fewer perceived </w:t>
      </w:r>
      <w:proofErr w:type="spellStart"/>
      <w:r w:rsidRPr="00827481">
        <w:t>indels</w:t>
      </w:r>
      <w:proofErr w:type="spellEnd"/>
      <w:r w:rsidRPr="00827481">
        <w:t xml:space="preserve"> or stop </w:t>
      </w:r>
      <w:proofErr w:type="spellStart"/>
      <w:r w:rsidRPr="00827481">
        <w:t>codons</w:t>
      </w:r>
      <w:proofErr w:type="spellEnd"/>
      <w:r w:rsidRPr="00827481">
        <w:t xml:space="preserve"> were selected over those with more of these mutations </w:t>
      </w:r>
      <w:r w:rsidRPr="000B5C34">
        <w:t>where there were multiple equally similar sequences.  Sequences from other crocodilians were treated similarly except in cases where there were clearly two divergent lineages represented.</w:t>
      </w:r>
      <w:r w:rsidRPr="002A40EC">
        <w:t xml:space="preserve"> </w:t>
      </w:r>
    </w:p>
    <w:p w:rsidR="00502FCE" w:rsidRDefault="00502FCE" w:rsidP="002A40EC">
      <w:pPr>
        <w:jc w:val="both"/>
      </w:pPr>
    </w:p>
    <w:p w:rsidR="00502FCE" w:rsidRPr="00CC7F25" w:rsidRDefault="00502FCE">
      <w:pPr>
        <w:rPr>
          <w:b/>
        </w:rPr>
      </w:pPr>
      <w:r w:rsidRPr="00CC7F25">
        <w:rPr>
          <w:b/>
        </w:rPr>
        <w:t>PAML model comparisons</w:t>
      </w:r>
    </w:p>
    <w:p w:rsidR="00502FCE" w:rsidRPr="001A7DFA" w:rsidRDefault="00502FCE" w:rsidP="002A40EC">
      <w:pPr>
        <w:jc w:val="both"/>
      </w:pPr>
      <w:r w:rsidRPr="00827481">
        <w:t>Tests for selection on specific sites were conducted under the assumption of a single rate of substitution across branches. The models M0 and M3 were compared to determine if selection differed between sites, and the model pairs M2 and M3, and M7 and M8 were used to test for selection at each site. Likelihood ratio test (LRT) statistics were calculated for the following pairs to determine significance</w:t>
      </w:r>
      <w:r>
        <w:t xml:space="preserve">; </w:t>
      </w:r>
      <w:r w:rsidRPr="001A7DFA">
        <w:t>M0 – M3, M1a – M2a, M7 – M8</w:t>
      </w:r>
      <w:r>
        <w:t xml:space="preserve"> (see Results for additional information)</w:t>
      </w:r>
    </w:p>
    <w:p w:rsidR="00502FCE" w:rsidRDefault="00502FCE">
      <w:r>
        <w:t>LRT values were calculated as twice the difference between the likelihood values for each of the different models, and compared to the Chi-squared values for one degree of freedom.</w:t>
      </w:r>
    </w:p>
    <w:p w:rsidR="00502FCE" w:rsidRDefault="00502FCE"/>
    <w:p w:rsidR="00502FCE" w:rsidRPr="00FC43D5" w:rsidRDefault="00502FCE" w:rsidP="00FC43D5">
      <w:pPr>
        <w:spacing w:after="0" w:line="240" w:lineRule="auto"/>
        <w:ind w:left="720" w:hanging="720"/>
        <w:rPr>
          <w:rFonts w:ascii="Calibri" w:hAnsi="Calibri"/>
          <w:noProof/>
        </w:rPr>
      </w:pPr>
      <w:bookmarkStart w:id="1" w:name="_ENREF_1"/>
      <w:r w:rsidRPr="00FC43D5">
        <w:rPr>
          <w:rFonts w:ascii="Calibri" w:hAnsi="Calibri"/>
          <w:noProof/>
        </w:rPr>
        <w:lastRenderedPageBreak/>
        <w:t>1.</w:t>
      </w:r>
      <w:r w:rsidRPr="00FC43D5">
        <w:rPr>
          <w:rFonts w:ascii="Calibri" w:hAnsi="Calibri"/>
          <w:noProof/>
        </w:rPr>
        <w:tab/>
        <w:t xml:space="preserve">Martin D, Rybicki E: </w:t>
      </w:r>
      <w:r w:rsidRPr="00FC43D5">
        <w:rPr>
          <w:rFonts w:ascii="Calibri" w:hAnsi="Calibri"/>
          <w:b/>
          <w:noProof/>
        </w:rPr>
        <w:t>RDP: detection of recombination amongst aligned sequences.</w:t>
      </w:r>
      <w:r w:rsidRPr="00FC43D5">
        <w:rPr>
          <w:rFonts w:ascii="Calibri" w:hAnsi="Calibri"/>
          <w:noProof/>
        </w:rPr>
        <w:t xml:space="preserve"> </w:t>
      </w:r>
      <w:r w:rsidRPr="00FC43D5">
        <w:rPr>
          <w:rFonts w:ascii="Calibri" w:hAnsi="Calibri"/>
          <w:i/>
          <w:noProof/>
        </w:rPr>
        <w:t xml:space="preserve">Bioinformatics </w:t>
      </w:r>
      <w:r w:rsidRPr="00FC43D5">
        <w:rPr>
          <w:rFonts w:ascii="Calibri" w:hAnsi="Calibri"/>
          <w:noProof/>
        </w:rPr>
        <w:t xml:space="preserve">2000, </w:t>
      </w:r>
      <w:r w:rsidRPr="00FC43D5">
        <w:rPr>
          <w:rFonts w:ascii="Calibri" w:hAnsi="Calibri"/>
          <w:b/>
          <w:noProof/>
        </w:rPr>
        <w:t>16:</w:t>
      </w:r>
      <w:r w:rsidRPr="00FC43D5">
        <w:rPr>
          <w:rFonts w:ascii="Calibri" w:hAnsi="Calibri"/>
          <w:noProof/>
        </w:rPr>
        <w:t>562-563.</w:t>
      </w:r>
      <w:bookmarkEnd w:id="1"/>
    </w:p>
    <w:p w:rsidR="00502FCE" w:rsidRPr="00FC43D5" w:rsidRDefault="00502FCE" w:rsidP="00FC43D5">
      <w:pPr>
        <w:spacing w:after="0" w:line="240" w:lineRule="auto"/>
        <w:ind w:left="720" w:hanging="720"/>
        <w:rPr>
          <w:rFonts w:ascii="Calibri" w:hAnsi="Calibri"/>
          <w:noProof/>
        </w:rPr>
      </w:pPr>
      <w:bookmarkStart w:id="2" w:name="_ENREF_2"/>
      <w:r w:rsidRPr="00FC43D5">
        <w:rPr>
          <w:rFonts w:ascii="Calibri" w:hAnsi="Calibri"/>
          <w:noProof/>
        </w:rPr>
        <w:t>2.</w:t>
      </w:r>
      <w:r w:rsidRPr="00FC43D5">
        <w:rPr>
          <w:rFonts w:ascii="Calibri" w:hAnsi="Calibri"/>
          <w:noProof/>
        </w:rPr>
        <w:tab/>
        <w:t xml:space="preserve">Padidam M, Sawyer S, Fauquet CM: </w:t>
      </w:r>
      <w:r w:rsidRPr="00FC43D5">
        <w:rPr>
          <w:rFonts w:ascii="Calibri" w:hAnsi="Calibri"/>
          <w:b/>
          <w:noProof/>
        </w:rPr>
        <w:t>Possible emergence of new geminiviruses by frequent recombination.</w:t>
      </w:r>
      <w:r w:rsidRPr="00FC43D5">
        <w:rPr>
          <w:rFonts w:ascii="Calibri" w:hAnsi="Calibri"/>
          <w:noProof/>
        </w:rPr>
        <w:t xml:space="preserve"> </w:t>
      </w:r>
      <w:r w:rsidRPr="00FC43D5">
        <w:rPr>
          <w:rFonts w:ascii="Calibri" w:hAnsi="Calibri"/>
          <w:i/>
          <w:noProof/>
        </w:rPr>
        <w:t xml:space="preserve">Virology </w:t>
      </w:r>
      <w:r w:rsidRPr="00FC43D5">
        <w:rPr>
          <w:rFonts w:ascii="Calibri" w:hAnsi="Calibri"/>
          <w:noProof/>
        </w:rPr>
        <w:t xml:space="preserve">1999, </w:t>
      </w:r>
      <w:r w:rsidRPr="00FC43D5">
        <w:rPr>
          <w:rFonts w:ascii="Calibri" w:hAnsi="Calibri"/>
          <w:b/>
          <w:noProof/>
        </w:rPr>
        <w:t>265:</w:t>
      </w:r>
      <w:r w:rsidRPr="00FC43D5">
        <w:rPr>
          <w:rFonts w:ascii="Calibri" w:hAnsi="Calibri"/>
          <w:noProof/>
        </w:rPr>
        <w:t>218-225.</w:t>
      </w:r>
      <w:bookmarkEnd w:id="2"/>
    </w:p>
    <w:p w:rsidR="00502FCE" w:rsidRPr="00FC43D5" w:rsidRDefault="00502FCE" w:rsidP="00FC43D5">
      <w:pPr>
        <w:spacing w:after="0" w:line="240" w:lineRule="auto"/>
        <w:ind w:left="720" w:hanging="720"/>
        <w:rPr>
          <w:rFonts w:ascii="Calibri" w:hAnsi="Calibri"/>
          <w:noProof/>
        </w:rPr>
      </w:pPr>
      <w:bookmarkStart w:id="3" w:name="_ENREF_3"/>
      <w:r w:rsidRPr="00FC43D5">
        <w:rPr>
          <w:rFonts w:ascii="Calibri" w:hAnsi="Calibri"/>
          <w:noProof/>
        </w:rPr>
        <w:t>3.</w:t>
      </w:r>
      <w:r w:rsidRPr="00FC43D5">
        <w:rPr>
          <w:rFonts w:ascii="Calibri" w:hAnsi="Calibri"/>
          <w:noProof/>
        </w:rPr>
        <w:tab/>
        <w:t xml:space="preserve">Martin DP, Posada D, Crandall KA, Williamson C: </w:t>
      </w:r>
      <w:r w:rsidRPr="00FC43D5">
        <w:rPr>
          <w:rFonts w:ascii="Calibri" w:hAnsi="Calibri"/>
          <w:b/>
          <w:noProof/>
        </w:rPr>
        <w:t>A modified bootscan algorithm for automated identification of recombinant sequences and recombination breakpoints.</w:t>
      </w:r>
      <w:r w:rsidRPr="00FC43D5">
        <w:rPr>
          <w:rFonts w:ascii="Calibri" w:hAnsi="Calibri"/>
          <w:noProof/>
        </w:rPr>
        <w:t xml:space="preserve"> </w:t>
      </w:r>
      <w:r w:rsidRPr="00FC43D5">
        <w:rPr>
          <w:rFonts w:ascii="Calibri" w:hAnsi="Calibri"/>
          <w:i/>
          <w:noProof/>
        </w:rPr>
        <w:t xml:space="preserve">AIDS Res Hum Retroviruses </w:t>
      </w:r>
      <w:r w:rsidRPr="00FC43D5">
        <w:rPr>
          <w:rFonts w:ascii="Calibri" w:hAnsi="Calibri"/>
          <w:noProof/>
        </w:rPr>
        <w:t xml:space="preserve">2005, </w:t>
      </w:r>
      <w:r w:rsidRPr="00FC43D5">
        <w:rPr>
          <w:rFonts w:ascii="Calibri" w:hAnsi="Calibri"/>
          <w:b/>
          <w:noProof/>
        </w:rPr>
        <w:t>21:</w:t>
      </w:r>
      <w:r w:rsidRPr="00FC43D5">
        <w:rPr>
          <w:rFonts w:ascii="Calibri" w:hAnsi="Calibri"/>
          <w:noProof/>
        </w:rPr>
        <w:t>98-102.</w:t>
      </w:r>
      <w:bookmarkEnd w:id="3"/>
    </w:p>
    <w:p w:rsidR="00502FCE" w:rsidRPr="00FC43D5" w:rsidRDefault="00502FCE" w:rsidP="00FC43D5">
      <w:pPr>
        <w:spacing w:after="0" w:line="240" w:lineRule="auto"/>
        <w:ind w:left="720" w:hanging="720"/>
        <w:rPr>
          <w:rFonts w:ascii="Calibri" w:hAnsi="Calibri"/>
          <w:noProof/>
        </w:rPr>
      </w:pPr>
      <w:bookmarkStart w:id="4" w:name="_ENREF_4"/>
      <w:r w:rsidRPr="00FC43D5">
        <w:rPr>
          <w:rFonts w:ascii="Calibri" w:hAnsi="Calibri"/>
          <w:noProof/>
        </w:rPr>
        <w:t>4.</w:t>
      </w:r>
      <w:r w:rsidRPr="00FC43D5">
        <w:rPr>
          <w:rFonts w:ascii="Calibri" w:hAnsi="Calibri"/>
          <w:noProof/>
        </w:rPr>
        <w:tab/>
        <w:t xml:space="preserve">Smith JM: </w:t>
      </w:r>
      <w:r w:rsidRPr="00FC43D5">
        <w:rPr>
          <w:rFonts w:ascii="Calibri" w:hAnsi="Calibri"/>
          <w:b/>
          <w:noProof/>
        </w:rPr>
        <w:t>Analyzing the mosaic structure of genes.</w:t>
      </w:r>
      <w:r w:rsidRPr="00FC43D5">
        <w:rPr>
          <w:rFonts w:ascii="Calibri" w:hAnsi="Calibri"/>
          <w:noProof/>
        </w:rPr>
        <w:t xml:space="preserve"> </w:t>
      </w:r>
      <w:r w:rsidRPr="00FC43D5">
        <w:rPr>
          <w:rFonts w:ascii="Calibri" w:hAnsi="Calibri"/>
          <w:i/>
          <w:noProof/>
        </w:rPr>
        <w:t xml:space="preserve">J Mol Evol </w:t>
      </w:r>
      <w:r w:rsidRPr="00FC43D5">
        <w:rPr>
          <w:rFonts w:ascii="Calibri" w:hAnsi="Calibri"/>
          <w:noProof/>
        </w:rPr>
        <w:t xml:space="preserve">1992, </w:t>
      </w:r>
      <w:r w:rsidRPr="00FC43D5">
        <w:rPr>
          <w:rFonts w:ascii="Calibri" w:hAnsi="Calibri"/>
          <w:b/>
          <w:noProof/>
        </w:rPr>
        <w:t>34:</w:t>
      </w:r>
      <w:r w:rsidRPr="00FC43D5">
        <w:rPr>
          <w:rFonts w:ascii="Calibri" w:hAnsi="Calibri"/>
          <w:noProof/>
        </w:rPr>
        <w:t>126-129.</w:t>
      </w:r>
      <w:bookmarkEnd w:id="4"/>
    </w:p>
    <w:p w:rsidR="00502FCE" w:rsidRPr="00FC43D5" w:rsidRDefault="00502FCE" w:rsidP="00FC43D5">
      <w:pPr>
        <w:spacing w:after="0" w:line="240" w:lineRule="auto"/>
        <w:ind w:left="720" w:hanging="720"/>
        <w:rPr>
          <w:rFonts w:ascii="Calibri" w:hAnsi="Calibri"/>
          <w:noProof/>
        </w:rPr>
      </w:pPr>
      <w:bookmarkStart w:id="5" w:name="_ENREF_5"/>
      <w:r w:rsidRPr="00FC43D5">
        <w:rPr>
          <w:rFonts w:ascii="Calibri" w:hAnsi="Calibri"/>
          <w:noProof/>
        </w:rPr>
        <w:t>5.</w:t>
      </w:r>
      <w:r w:rsidRPr="00FC43D5">
        <w:rPr>
          <w:rFonts w:ascii="Calibri" w:hAnsi="Calibri"/>
          <w:noProof/>
        </w:rPr>
        <w:tab/>
        <w:t xml:space="preserve">Posada D, Crandall KA: </w:t>
      </w:r>
      <w:r w:rsidRPr="00FC43D5">
        <w:rPr>
          <w:rFonts w:ascii="Calibri" w:hAnsi="Calibri"/>
          <w:b/>
          <w:noProof/>
        </w:rPr>
        <w:t>Evaluation of methods for detecting recombination from DNA sequences: Computer simulations.</w:t>
      </w:r>
      <w:r w:rsidRPr="00FC43D5">
        <w:rPr>
          <w:rFonts w:ascii="Calibri" w:hAnsi="Calibri"/>
          <w:noProof/>
        </w:rPr>
        <w:t xml:space="preserve"> </w:t>
      </w:r>
      <w:r w:rsidRPr="00FC43D5">
        <w:rPr>
          <w:rFonts w:ascii="Calibri" w:hAnsi="Calibri"/>
          <w:i/>
          <w:noProof/>
        </w:rPr>
        <w:t xml:space="preserve">Proc Natl Acad Sci U S A </w:t>
      </w:r>
      <w:r w:rsidRPr="00FC43D5">
        <w:rPr>
          <w:rFonts w:ascii="Calibri" w:hAnsi="Calibri"/>
          <w:noProof/>
        </w:rPr>
        <w:t xml:space="preserve">2001, </w:t>
      </w:r>
      <w:r w:rsidRPr="00FC43D5">
        <w:rPr>
          <w:rFonts w:ascii="Calibri" w:hAnsi="Calibri"/>
          <w:b/>
          <w:noProof/>
        </w:rPr>
        <w:t>98:</w:t>
      </w:r>
      <w:r w:rsidRPr="00FC43D5">
        <w:rPr>
          <w:rFonts w:ascii="Calibri" w:hAnsi="Calibri"/>
          <w:noProof/>
        </w:rPr>
        <w:t>13757-13762.</w:t>
      </w:r>
      <w:bookmarkEnd w:id="5"/>
    </w:p>
    <w:p w:rsidR="00502FCE" w:rsidRPr="00FC43D5" w:rsidRDefault="00502FCE" w:rsidP="00FC43D5">
      <w:pPr>
        <w:spacing w:after="0" w:line="240" w:lineRule="auto"/>
        <w:ind w:left="720" w:hanging="720"/>
        <w:rPr>
          <w:rFonts w:ascii="Calibri" w:hAnsi="Calibri"/>
          <w:noProof/>
        </w:rPr>
      </w:pPr>
      <w:bookmarkStart w:id="6" w:name="_ENREF_6"/>
      <w:r w:rsidRPr="00FC43D5">
        <w:rPr>
          <w:rFonts w:ascii="Calibri" w:hAnsi="Calibri"/>
          <w:noProof/>
        </w:rPr>
        <w:t>6.</w:t>
      </w:r>
      <w:r w:rsidRPr="00FC43D5">
        <w:rPr>
          <w:rFonts w:ascii="Calibri" w:hAnsi="Calibri"/>
          <w:noProof/>
        </w:rPr>
        <w:tab/>
        <w:t xml:space="preserve">Gibbs MJ, Armstrong JS, Gibbs AJ: </w:t>
      </w:r>
      <w:r w:rsidRPr="00FC43D5">
        <w:rPr>
          <w:rFonts w:ascii="Calibri" w:hAnsi="Calibri"/>
          <w:b/>
          <w:noProof/>
        </w:rPr>
        <w:t>Sister-scanning: a Monte Carlo procedure for assessing signals in recombinant sequences.</w:t>
      </w:r>
      <w:r w:rsidRPr="00FC43D5">
        <w:rPr>
          <w:rFonts w:ascii="Calibri" w:hAnsi="Calibri"/>
          <w:noProof/>
        </w:rPr>
        <w:t xml:space="preserve"> </w:t>
      </w:r>
      <w:r w:rsidRPr="00FC43D5">
        <w:rPr>
          <w:rFonts w:ascii="Calibri" w:hAnsi="Calibri"/>
          <w:i/>
          <w:noProof/>
        </w:rPr>
        <w:t xml:space="preserve">Bioinformatics </w:t>
      </w:r>
      <w:r w:rsidRPr="00FC43D5">
        <w:rPr>
          <w:rFonts w:ascii="Calibri" w:hAnsi="Calibri"/>
          <w:noProof/>
        </w:rPr>
        <w:t xml:space="preserve">2000, </w:t>
      </w:r>
      <w:r w:rsidRPr="00FC43D5">
        <w:rPr>
          <w:rFonts w:ascii="Calibri" w:hAnsi="Calibri"/>
          <w:b/>
          <w:noProof/>
        </w:rPr>
        <w:t>16:</w:t>
      </w:r>
      <w:r w:rsidRPr="00FC43D5">
        <w:rPr>
          <w:rFonts w:ascii="Calibri" w:hAnsi="Calibri"/>
          <w:noProof/>
        </w:rPr>
        <w:t>573-582.</w:t>
      </w:r>
      <w:bookmarkEnd w:id="6"/>
    </w:p>
    <w:p w:rsidR="00502FCE" w:rsidRPr="00FC43D5" w:rsidRDefault="00502FCE" w:rsidP="00FC43D5">
      <w:pPr>
        <w:spacing w:line="240" w:lineRule="auto"/>
        <w:ind w:left="720" w:hanging="720"/>
        <w:rPr>
          <w:rFonts w:ascii="Calibri" w:hAnsi="Calibri"/>
          <w:noProof/>
        </w:rPr>
      </w:pPr>
      <w:bookmarkStart w:id="7" w:name="_ENREF_7"/>
      <w:r w:rsidRPr="00FC43D5">
        <w:rPr>
          <w:rFonts w:ascii="Calibri" w:hAnsi="Calibri"/>
          <w:noProof/>
        </w:rPr>
        <w:t>7.</w:t>
      </w:r>
      <w:r w:rsidRPr="00FC43D5">
        <w:rPr>
          <w:rFonts w:ascii="Calibri" w:hAnsi="Calibri"/>
          <w:noProof/>
        </w:rPr>
        <w:tab/>
        <w:t xml:space="preserve">Boni MF, Posada D, Feldman MW: </w:t>
      </w:r>
      <w:r w:rsidRPr="00FC43D5">
        <w:rPr>
          <w:rFonts w:ascii="Calibri" w:hAnsi="Calibri"/>
          <w:b/>
          <w:noProof/>
        </w:rPr>
        <w:t>An exact nonparametric method for inferring mosaic structure in sequence triplets.</w:t>
      </w:r>
      <w:r w:rsidRPr="00FC43D5">
        <w:rPr>
          <w:rFonts w:ascii="Calibri" w:hAnsi="Calibri"/>
          <w:noProof/>
        </w:rPr>
        <w:t xml:space="preserve"> </w:t>
      </w:r>
      <w:r w:rsidRPr="00FC43D5">
        <w:rPr>
          <w:rFonts w:ascii="Calibri" w:hAnsi="Calibri"/>
          <w:i/>
          <w:noProof/>
        </w:rPr>
        <w:t xml:space="preserve">Genetics </w:t>
      </w:r>
      <w:r w:rsidRPr="00FC43D5">
        <w:rPr>
          <w:rFonts w:ascii="Calibri" w:hAnsi="Calibri"/>
          <w:noProof/>
        </w:rPr>
        <w:t xml:space="preserve">2007, </w:t>
      </w:r>
      <w:r w:rsidRPr="00FC43D5">
        <w:rPr>
          <w:rFonts w:ascii="Calibri" w:hAnsi="Calibri"/>
          <w:b/>
          <w:noProof/>
        </w:rPr>
        <w:t>176:</w:t>
      </w:r>
      <w:r w:rsidRPr="00FC43D5">
        <w:rPr>
          <w:rFonts w:ascii="Calibri" w:hAnsi="Calibri"/>
          <w:noProof/>
        </w:rPr>
        <w:t>1035-1047.</w:t>
      </w:r>
      <w:bookmarkEnd w:id="7"/>
    </w:p>
    <w:p w:rsidR="00502FCE" w:rsidRDefault="00502FCE" w:rsidP="00FC43D5">
      <w:pPr>
        <w:spacing w:line="240" w:lineRule="auto"/>
        <w:rPr>
          <w:rFonts w:ascii="Calibri" w:hAnsi="Calibri"/>
          <w:noProof/>
        </w:rPr>
      </w:pPr>
    </w:p>
    <w:p w:rsidR="00502FCE" w:rsidRDefault="00502FCE"/>
    <w:p w:rsidR="004267BE" w:rsidRDefault="004267BE"/>
    <w:sectPr w:rsidR="004267BE" w:rsidSect="006B333B">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docVars>
    <w:docVar w:name="EN.InstantFormat" w:val="&lt;ENInstantFormat&gt;&lt;Enabled&gt;1&lt;/Enabled&gt;&lt;ScanUnformatted&gt;1&lt;/ScanUnformatted&gt;&lt;ScanChanges&gt;1&lt;/ScanChanges&gt;&lt;Suspended&gt;1&lt;/Suspended&gt;&lt;/ENInstantFormat&gt;"/>
  </w:docVars>
  <w:rsids>
    <w:rsidRoot w:val="00502FCE"/>
    <w:rsid w:val="0017090D"/>
    <w:rsid w:val="00214209"/>
    <w:rsid w:val="004267BE"/>
    <w:rsid w:val="00502FCE"/>
    <w:rsid w:val="00A01E22"/>
  </w:rsids>
  <m:mathPr>
    <m:mathFont m:val="Cambria Math"/>
    <m:brkBin m:val="before"/>
    <m:brkBinSub m:val="--"/>
    <m:smallFrac m:val="off"/>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2FCE"/>
  </w:style>
  <w:style w:type="paragraph" w:styleId="Heading1">
    <w:name w:val="heading 1"/>
    <w:basedOn w:val="Normal"/>
    <w:next w:val="Normal"/>
    <w:link w:val="Heading1Char"/>
    <w:qFormat/>
    <w:rsid w:val="00502FCE"/>
    <w:pPr>
      <w:keepNext/>
      <w:spacing w:before="240" w:after="60" w:line="240" w:lineRule="auto"/>
      <w:outlineLvl w:val="0"/>
    </w:pPr>
    <w:rPr>
      <w:rFonts w:ascii="Arial" w:eastAsia="Times New Roman" w:hAnsi="Arial" w:cs="Arial"/>
      <w:b/>
      <w:bCs/>
      <w:kern w:val="32"/>
      <w:sz w:val="32"/>
      <w:szCs w:val="32"/>
      <w:lang w:val="en-GB"/>
    </w:rPr>
  </w:style>
  <w:style w:type="character" w:default="1" w:styleId="DefaultParagraphFont">
    <w:name w:val="Default Paragraph Font"/>
    <w:uiPriority w:val="1"/>
    <w:semiHidden/>
    <w:unhideWhenUsed/>
    <w:rsid w:val="00502FCE"/>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rsid w:val="00502FCE"/>
  </w:style>
  <w:style w:type="character" w:customStyle="1" w:styleId="Heading1Char">
    <w:name w:val="Heading 1 Char"/>
    <w:basedOn w:val="DefaultParagraphFont"/>
    <w:link w:val="Heading1"/>
    <w:rsid w:val="00502FCE"/>
    <w:rPr>
      <w:rFonts w:ascii="Arial" w:eastAsia="Times New Roman" w:hAnsi="Arial" w:cs="Arial"/>
      <w:b/>
      <w:bCs/>
      <w:kern w:val="32"/>
      <w:sz w:val="32"/>
      <w:szCs w:val="32"/>
      <w:lang w:val="en-GB"/>
    </w:rPr>
  </w:style>
  <w:style w:type="character" w:styleId="Hyperlink">
    <w:name w:val="Hyperlink"/>
    <w:basedOn w:val="DefaultParagraphFont"/>
    <w:uiPriority w:val="99"/>
    <w:unhideWhenUsed/>
    <w:rsid w:val="00502FC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527</Words>
  <Characters>3007</Characters>
  <Application>Microsoft Office Word</Application>
  <DocSecurity>0</DocSecurity>
  <Lines>25</Lines>
  <Paragraphs>7</Paragraphs>
  <ScaleCrop>false</ScaleCrop>
  <Company>University of Sydney</Company>
  <LinksUpToDate>false</LinksUpToDate>
  <CharactersWithSpaces>3527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Amanda Chong</dc:creator>
  <cp:keywords/>
  <dc:description/>
  <cp:lastModifiedBy>Amanda Chong</cp:lastModifiedBy>
  <cp:revision>1</cp:revision>
  <dcterms:created xsi:type="dcterms:W3CDTF">2012-11-02T00:30:00Z</dcterms:created>
  <dcterms:modified xsi:type="dcterms:W3CDTF">2012-11-02T00:31:00Z</dcterms:modified>
</cp:coreProperties>
</file>