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FD" w:rsidRPr="00596C3F" w:rsidRDefault="00EF62F7" w:rsidP="00E040FD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Additional file</w:t>
      </w:r>
      <w:r w:rsidR="00596C3F" w:rsidRPr="00596C3F">
        <w:rPr>
          <w:rFonts w:ascii="Times New Roman" w:hAnsi="Times New Roman" w:cs="Times New Roman"/>
          <w:b/>
        </w:rPr>
        <w:t xml:space="preserve"> 1.</w:t>
      </w:r>
      <w:proofErr w:type="gramEnd"/>
      <w:r w:rsidR="00596C3F" w:rsidRPr="00596C3F">
        <w:rPr>
          <w:rFonts w:ascii="Times New Roman" w:hAnsi="Times New Roman" w:cs="Times New Roman"/>
          <w:b/>
        </w:rPr>
        <w:t xml:space="preserve"> </w:t>
      </w:r>
      <w:r w:rsidR="00E040FD" w:rsidRPr="00596C3F">
        <w:rPr>
          <w:rFonts w:ascii="Times New Roman" w:hAnsi="Times New Roman" w:cs="Times New Roman"/>
          <w:b/>
        </w:rPr>
        <w:t>University of Calgary Head and Neck Clinical Care Pathway</w:t>
      </w:r>
      <w:r w:rsidR="00596C3F" w:rsidRPr="00596C3F">
        <w:rPr>
          <w:rFonts w:ascii="Times New Roman" w:hAnsi="Times New Roman" w:cs="Times New Roman"/>
          <w:b/>
        </w:rPr>
        <w:t>.</w:t>
      </w:r>
    </w:p>
    <w:p w:rsidR="00E040FD" w:rsidRPr="00E040FD" w:rsidRDefault="00E040FD" w:rsidP="00E040FD">
      <w:pPr>
        <w:jc w:val="center"/>
        <w:rPr>
          <w:b/>
        </w:rPr>
      </w:pPr>
    </w:p>
    <w:tbl>
      <w:tblPr>
        <w:tblStyle w:val="TableGrid"/>
        <w:tblW w:w="15350" w:type="dxa"/>
        <w:tblInd w:w="-1026" w:type="dxa"/>
        <w:tblLook w:val="04A0"/>
      </w:tblPr>
      <w:tblGrid>
        <w:gridCol w:w="2461"/>
        <w:gridCol w:w="1172"/>
        <w:gridCol w:w="1175"/>
        <w:gridCol w:w="1178"/>
        <w:gridCol w:w="1167"/>
        <w:gridCol w:w="1161"/>
        <w:gridCol w:w="1184"/>
        <w:gridCol w:w="1164"/>
        <w:gridCol w:w="1179"/>
        <w:gridCol w:w="1164"/>
        <w:gridCol w:w="1165"/>
        <w:gridCol w:w="1180"/>
      </w:tblGrid>
      <w:tr w:rsidR="00E040FD" w:rsidTr="00856832">
        <w:trPr>
          <w:trHeight w:val="547"/>
        </w:trPr>
        <w:tc>
          <w:tcPr>
            <w:tcW w:w="2461" w:type="dxa"/>
          </w:tcPr>
          <w:p w:rsidR="00187A62" w:rsidRDefault="00187A62" w:rsidP="00187A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040FD" w:rsidRPr="00187A62" w:rsidRDefault="00E040FD" w:rsidP="00187A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040FD">
              <w:rPr>
                <w:rFonts w:ascii="Arial" w:hAnsi="Arial" w:cs="Arial"/>
                <w:sz w:val="14"/>
                <w:szCs w:val="14"/>
              </w:rPr>
              <w:t>Day of Surgery (ICU)</w:t>
            </w:r>
          </w:p>
        </w:tc>
        <w:tc>
          <w:tcPr>
            <w:tcW w:w="1175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POD-1</w:t>
            </w:r>
          </w:p>
        </w:tc>
        <w:tc>
          <w:tcPr>
            <w:tcW w:w="1178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POD-2</w:t>
            </w:r>
          </w:p>
        </w:tc>
        <w:tc>
          <w:tcPr>
            <w:tcW w:w="1167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POD-3</w:t>
            </w:r>
          </w:p>
        </w:tc>
        <w:tc>
          <w:tcPr>
            <w:tcW w:w="11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POD-4</w:t>
            </w:r>
          </w:p>
        </w:tc>
        <w:tc>
          <w:tcPr>
            <w:tcW w:w="1184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POD-5</w:t>
            </w:r>
          </w:p>
        </w:tc>
        <w:tc>
          <w:tcPr>
            <w:tcW w:w="1164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POD-6</w:t>
            </w:r>
          </w:p>
        </w:tc>
        <w:tc>
          <w:tcPr>
            <w:tcW w:w="1179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POD-7</w:t>
            </w:r>
          </w:p>
        </w:tc>
        <w:tc>
          <w:tcPr>
            <w:tcW w:w="1164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POD-8</w:t>
            </w:r>
          </w:p>
        </w:tc>
        <w:tc>
          <w:tcPr>
            <w:tcW w:w="1165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POD-10</w:t>
            </w:r>
          </w:p>
        </w:tc>
        <w:tc>
          <w:tcPr>
            <w:tcW w:w="1180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7A62">
              <w:rPr>
                <w:rFonts w:ascii="Arial" w:hAnsi="Arial" w:cs="Arial"/>
                <w:sz w:val="16"/>
                <w:szCs w:val="16"/>
              </w:rPr>
              <w:t>Discharge Goals</w:t>
            </w:r>
          </w:p>
        </w:tc>
      </w:tr>
      <w:tr w:rsidR="00E040FD" w:rsidTr="00856832">
        <w:trPr>
          <w:trHeight w:val="260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TRACH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Sterile x 72 hours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Cuff deflated by RT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 xml:space="preserve">Routine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trach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care protocol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 xml:space="preserve">Change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Trach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tube to non-cuffed unless contraindicated</w:t>
            </w:r>
          </w:p>
        </w:tc>
        <w:tc>
          <w:tcPr>
            <w:tcW w:w="116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Start corking trials</w:t>
            </w:r>
          </w:p>
        </w:tc>
        <w:tc>
          <w:tcPr>
            <w:tcW w:w="1179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Assess if ready for decannulation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Trach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out or at home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trach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teaching completed</w:t>
            </w:r>
          </w:p>
        </w:tc>
      </w:tr>
      <w:tr w:rsidR="00E040FD" w:rsidTr="00856832">
        <w:trPr>
          <w:trHeight w:val="100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FLAP DONOR SITE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Donor remains dressed x 5 days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Dressing down – daily dressings start. OT to splint.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 xml:space="preserve">Dressing changed to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glaxal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if healed</w:t>
            </w:r>
          </w:p>
        </w:tc>
        <w:tc>
          <w:tcPr>
            <w:tcW w:w="1180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Teaching or home care orders for daily dressing</w:t>
            </w:r>
          </w:p>
        </w:tc>
      </w:tr>
      <w:tr w:rsidR="00E040FD" w:rsidTr="00856832">
        <w:trPr>
          <w:trHeight w:val="74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SKIN GRAFT DONOR SITE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Remove outer covering over dressing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Staples removed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Site care education</w:t>
            </w:r>
          </w:p>
        </w:tc>
      </w:tr>
      <w:tr w:rsidR="00E040FD" w:rsidTr="00856832">
        <w:trPr>
          <w:trHeight w:val="406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FLAP CHECKS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Q1H x 48 hours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Q2H x 48 hours</w:t>
            </w: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Q4H x 48 hours</w:t>
            </w: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D/C flap checks</w:t>
            </w: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411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DRAINS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Discontinue drains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74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LABORATORY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CBC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lytes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Ca,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Phos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Mg, Cr,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Glu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INR</w:t>
            </w:r>
            <w:proofErr w:type="spellEnd"/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CBC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lytes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Ca,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Phos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Mg, Cr,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Glu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INR</w:t>
            </w:r>
            <w:proofErr w:type="spellEnd"/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CBC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lytes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Ca,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Phos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Mg, Cr,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Glu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INR</w:t>
            </w:r>
            <w:proofErr w:type="spellEnd"/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CBC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lytes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Ca,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phos</w:t>
            </w:r>
            <w:proofErr w:type="spellEnd"/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CBC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lytes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Ca,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Phos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Mg, Cr,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Glu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,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INR</w:t>
            </w:r>
            <w:proofErr w:type="spellEnd"/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334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VITAL SIGNS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Q1H x 48 hours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Q2H x 48 hours</w:t>
            </w: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Q4H x 48 hours</w:t>
            </w: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Q8H</w:t>
            </w: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358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SUTURE CARE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Facial sutures removed</w:t>
            </w: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Neck sutures removed</w:t>
            </w: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74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 THERAPY/ANTIBIOTICS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Antibiotics x 3 doses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TFI ordered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Adjust IV according to tube feed rate to TFI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IV saline locked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74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PAIN MANAGEMENT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PCA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PCA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PCA</w:t>
            </w: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PCA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D/C PCA – liquid meds via nasogastric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Oral/NG pain meds</w:t>
            </w:r>
          </w:p>
        </w:tc>
      </w:tr>
      <w:tr w:rsidR="00E040FD" w:rsidTr="00856832">
        <w:trPr>
          <w:trHeight w:val="396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CIWA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Start if appropriate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118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ACTIVITY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Bedrest</w:t>
            </w:r>
            <w:proofErr w:type="spellEnd"/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Sitting in bed or bedside</w:t>
            </w: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Activity as tolerated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Should be ambulating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Independently mobile or at baseline</w:t>
            </w:r>
          </w:p>
        </w:tc>
      </w:tr>
      <w:tr w:rsidR="00E040FD" w:rsidTr="00856832">
        <w:trPr>
          <w:trHeight w:val="241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NUTRITION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NPO to trickle feeds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Tube feed starts (continuous)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Start bolus feeds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Early g-tube PRN or discharge teaching for home feeds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FEES booked</w:t>
            </w:r>
          </w:p>
        </w:tc>
        <w:tc>
          <w:tcPr>
            <w:tcW w:w="1180" w:type="dxa"/>
          </w:tcPr>
          <w:p w:rsidR="00187A62" w:rsidRPr="00E040FD" w:rsidRDefault="00E040FD" w:rsidP="00E040F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Tolerating full fluid diet or</w:t>
            </w:r>
            <w:r w:rsidRPr="00E040FD">
              <w:rPr>
                <w:rFonts w:ascii="Arial" w:hAnsi="Arial" w:cs="Arial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tube feeds</w:t>
            </w:r>
            <w:r w:rsidRPr="00E040FD">
              <w:rPr>
                <w:rFonts w:ascii="Arial" w:hAnsi="Arial" w:cs="Arial"/>
                <w:sz w:val="12"/>
                <w:szCs w:val="12"/>
              </w:rPr>
              <w:t xml:space="preserve"> teaching completed</w:t>
            </w:r>
          </w:p>
        </w:tc>
      </w:tr>
      <w:tr w:rsidR="00E040FD" w:rsidTr="00856832">
        <w:trPr>
          <w:trHeight w:val="400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ELIMINATION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D/C Foley,</w:t>
            </w:r>
          </w:p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Bowel routine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76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PHYSIOTHERAPY</w:t>
            </w:r>
          </w:p>
        </w:tc>
        <w:tc>
          <w:tcPr>
            <w:tcW w:w="1172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 xml:space="preserve">Chest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physio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ordered all patients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Physio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to start full ROM</w:t>
            </w:r>
          </w:p>
        </w:tc>
        <w:tc>
          <w:tcPr>
            <w:tcW w:w="1179" w:type="dxa"/>
          </w:tcPr>
          <w:p w:rsidR="00187A62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H&amp;N PT prescription.</w:t>
            </w:r>
          </w:p>
          <w:p w:rsidR="00E040FD" w:rsidRPr="00E040FD" w:rsidRDefault="00E040FD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Prep for discharge.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040FD" w:rsidTr="00856832">
        <w:trPr>
          <w:trHeight w:val="215"/>
        </w:trPr>
        <w:tc>
          <w:tcPr>
            <w:tcW w:w="2461" w:type="dxa"/>
          </w:tcPr>
          <w:p w:rsidR="00187A62" w:rsidRPr="00187A62" w:rsidRDefault="00187A62" w:rsidP="0018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MISCELLANEOUS</w:t>
            </w:r>
          </w:p>
        </w:tc>
        <w:tc>
          <w:tcPr>
            <w:tcW w:w="1172" w:type="dxa"/>
          </w:tcPr>
          <w:p w:rsidR="00187A62" w:rsidRPr="00E040FD" w:rsidRDefault="00187A62" w:rsidP="00E040F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Oral rinses 15mL NS Q2H (use rubber catheter for suctioning)</w:t>
            </w:r>
          </w:p>
        </w:tc>
        <w:tc>
          <w:tcPr>
            <w:tcW w:w="117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PT, Dietician, social work, transition services consults</w:t>
            </w:r>
          </w:p>
        </w:tc>
        <w:tc>
          <w:tcPr>
            <w:tcW w:w="1178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Cancer centre follow up re: appointments</w:t>
            </w:r>
          </w:p>
        </w:tc>
        <w:tc>
          <w:tcPr>
            <w:tcW w:w="1167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>Consult OT to splint on POD 5</w:t>
            </w:r>
          </w:p>
        </w:tc>
        <w:tc>
          <w:tcPr>
            <w:tcW w:w="1161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4" w:type="dxa"/>
          </w:tcPr>
          <w:p w:rsidR="00187A62" w:rsidRPr="00E040FD" w:rsidRDefault="00354646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040FD">
              <w:rPr>
                <w:rFonts w:ascii="Arial" w:hAnsi="Arial" w:cs="Arial"/>
                <w:sz w:val="12"/>
                <w:szCs w:val="12"/>
              </w:rPr>
              <w:t xml:space="preserve">Switch NS rinses to </w:t>
            </w:r>
            <w:proofErr w:type="spellStart"/>
            <w:r w:rsidRPr="00E040FD">
              <w:rPr>
                <w:rFonts w:ascii="Arial" w:hAnsi="Arial" w:cs="Arial"/>
                <w:sz w:val="12"/>
                <w:szCs w:val="12"/>
              </w:rPr>
              <w:t>chlorhexidine</w:t>
            </w:r>
            <w:proofErr w:type="spellEnd"/>
            <w:r w:rsidRPr="00E040FD">
              <w:rPr>
                <w:rFonts w:ascii="Arial" w:hAnsi="Arial" w:cs="Arial"/>
                <w:sz w:val="12"/>
                <w:szCs w:val="12"/>
              </w:rPr>
              <w:t xml:space="preserve"> 0.12% - 25 mL BID x 7 days</w:t>
            </w: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79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4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5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80" w:type="dxa"/>
          </w:tcPr>
          <w:p w:rsidR="00187A62" w:rsidRPr="00E040FD" w:rsidRDefault="00187A62" w:rsidP="00187A6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484E2F" w:rsidRDefault="00E040FD">
      <w:pPr>
        <w:rPr>
          <w:rFonts w:ascii="Arial" w:hAnsi="Arial" w:cs="Arial"/>
          <w:sz w:val="16"/>
          <w:szCs w:val="16"/>
        </w:rPr>
      </w:pPr>
      <w:r w:rsidRPr="00BC6BBC">
        <w:rPr>
          <w:rFonts w:ascii="Arial" w:hAnsi="Arial" w:cs="Arial"/>
          <w:sz w:val="16"/>
          <w:szCs w:val="16"/>
        </w:rPr>
        <w:t>PCA:</w:t>
      </w:r>
      <w:r w:rsidR="00BC6BBC">
        <w:rPr>
          <w:rFonts w:ascii="Arial" w:hAnsi="Arial" w:cs="Arial"/>
          <w:sz w:val="16"/>
          <w:szCs w:val="16"/>
        </w:rPr>
        <w:t xml:space="preserve"> patient controlled analgesia</w:t>
      </w:r>
      <w:r w:rsidR="00BC6BBC">
        <w:rPr>
          <w:rFonts w:ascii="Arial" w:hAnsi="Arial" w:cs="Arial"/>
          <w:sz w:val="16"/>
          <w:szCs w:val="16"/>
        </w:rPr>
        <w:tab/>
        <w:t>OT: occupational therapy</w:t>
      </w:r>
    </w:p>
    <w:p w:rsidR="00BC6BBC" w:rsidRDefault="00BC6BB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NS: normal saline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POD: post-operative day</w:t>
      </w:r>
    </w:p>
    <w:p w:rsidR="00BC6BBC" w:rsidRDefault="00BC6BB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PT: physiotherapy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ROM: range of motion</w:t>
      </w:r>
    </w:p>
    <w:p w:rsidR="00BC6BBC" w:rsidRPr="00BC6BBC" w:rsidRDefault="00BC6BB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RT: respiratory therapy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FEES: functional endoscopic evaluation of swallowing</w:t>
      </w:r>
    </w:p>
    <w:sectPr w:rsidR="00BC6BBC" w:rsidRPr="00BC6BBC" w:rsidSect="00E040FD">
      <w:pgSz w:w="15840" w:h="12240" w:orient="landscape"/>
      <w:pgMar w:top="1135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savePreviewPicture/>
  <w:compat>
    <w:useFELayout/>
  </w:compat>
  <w:rsids>
    <w:rsidRoot w:val="00187A62"/>
    <w:rsid w:val="00187A62"/>
    <w:rsid w:val="00354646"/>
    <w:rsid w:val="00484E2F"/>
    <w:rsid w:val="00596C3F"/>
    <w:rsid w:val="00856832"/>
    <w:rsid w:val="00A914C7"/>
    <w:rsid w:val="00BC6BBC"/>
    <w:rsid w:val="00E040FD"/>
    <w:rsid w:val="00EF6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360</Words>
  <Characters>2054</Characters>
  <Application>Microsoft Office Word</Application>
  <DocSecurity>0</DocSecurity>
  <Lines>17</Lines>
  <Paragraphs>4</Paragraphs>
  <ScaleCrop>false</ScaleCrop>
  <Company>Division of Otolaryngology - Head and Neck Surgery,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Dautremont</dc:creator>
  <cp:keywords/>
  <dc:description/>
  <cp:lastModifiedBy>gbranzuela</cp:lastModifiedBy>
  <cp:revision>4</cp:revision>
  <dcterms:created xsi:type="dcterms:W3CDTF">2013-04-01T02:35:00Z</dcterms:created>
  <dcterms:modified xsi:type="dcterms:W3CDTF">2013-11-23T13:37:00Z</dcterms:modified>
</cp:coreProperties>
</file>