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D67" w:rsidRDefault="006E2082" w:rsidP="00A65D67">
      <w:pPr>
        <w:pStyle w:val="BodyText"/>
      </w:pPr>
      <w:r>
        <w:t>SUBJECTIVE CHANGES ON NASAL LYSINE</w:t>
      </w:r>
      <w:r w:rsidR="00342DF1">
        <w:t xml:space="preserve"> </w:t>
      </w:r>
      <w:r>
        <w:t>ASPIRIN</w:t>
      </w:r>
    </w:p>
    <w:tbl>
      <w:tblPr>
        <w:tblW w:w="0" w:type="auto"/>
        <w:tblInd w:w="-67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295"/>
        <w:gridCol w:w="560"/>
        <w:gridCol w:w="572"/>
        <w:gridCol w:w="559"/>
        <w:gridCol w:w="573"/>
        <w:gridCol w:w="559"/>
        <w:gridCol w:w="573"/>
        <w:gridCol w:w="573"/>
        <w:gridCol w:w="559"/>
        <w:gridCol w:w="572"/>
        <w:gridCol w:w="563"/>
        <w:gridCol w:w="572"/>
        <w:gridCol w:w="563"/>
        <w:gridCol w:w="573"/>
        <w:gridCol w:w="573"/>
        <w:gridCol w:w="559"/>
        <w:gridCol w:w="576"/>
      </w:tblGrid>
      <w:tr w:rsidR="00A65D67" w:rsidTr="002A1FE4">
        <w:tc>
          <w:tcPr>
            <w:tcW w:w="1295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</w:p>
        </w:tc>
        <w:tc>
          <w:tcPr>
            <w:tcW w:w="4528" w:type="dxa"/>
            <w:gridSpan w:val="8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At 3 months</w:t>
            </w:r>
          </w:p>
        </w:tc>
        <w:tc>
          <w:tcPr>
            <w:tcW w:w="4540" w:type="dxa"/>
            <w:gridSpan w:val="8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At 12 months</w:t>
            </w:r>
          </w:p>
        </w:tc>
      </w:tr>
      <w:tr w:rsidR="00A65D67" w:rsidTr="002A1FE4">
        <w:tc>
          <w:tcPr>
            <w:tcW w:w="1295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</w:p>
        </w:tc>
        <w:tc>
          <w:tcPr>
            <w:tcW w:w="1132" w:type="dxa"/>
            <w:gridSpan w:val="2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n=78</w:t>
            </w:r>
          </w:p>
        </w:tc>
        <w:tc>
          <w:tcPr>
            <w:tcW w:w="1132" w:type="dxa"/>
            <w:gridSpan w:val="2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n=78</w:t>
            </w:r>
          </w:p>
        </w:tc>
        <w:tc>
          <w:tcPr>
            <w:tcW w:w="1132" w:type="dxa"/>
            <w:gridSpan w:val="2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n=77</w:t>
            </w:r>
          </w:p>
        </w:tc>
        <w:tc>
          <w:tcPr>
            <w:tcW w:w="1132" w:type="dxa"/>
            <w:gridSpan w:val="2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n=78</w:t>
            </w:r>
          </w:p>
        </w:tc>
        <w:tc>
          <w:tcPr>
            <w:tcW w:w="1135" w:type="dxa"/>
            <w:gridSpan w:val="2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n=26</w:t>
            </w:r>
          </w:p>
        </w:tc>
        <w:tc>
          <w:tcPr>
            <w:tcW w:w="1135" w:type="dxa"/>
            <w:gridSpan w:val="2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n=26</w:t>
            </w:r>
          </w:p>
        </w:tc>
        <w:tc>
          <w:tcPr>
            <w:tcW w:w="1135" w:type="dxa"/>
            <w:gridSpan w:val="2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n=26</w:t>
            </w:r>
          </w:p>
        </w:tc>
        <w:tc>
          <w:tcPr>
            <w:tcW w:w="1135" w:type="dxa"/>
            <w:gridSpan w:val="2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n=26</w:t>
            </w:r>
          </w:p>
        </w:tc>
      </w:tr>
      <w:tr w:rsidR="00A65D67" w:rsidTr="002A1FE4">
        <w:tc>
          <w:tcPr>
            <w:tcW w:w="1295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</w:p>
        </w:tc>
        <w:tc>
          <w:tcPr>
            <w:tcW w:w="1132" w:type="dxa"/>
            <w:gridSpan w:val="2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Asthma</w:t>
            </w:r>
          </w:p>
        </w:tc>
        <w:tc>
          <w:tcPr>
            <w:tcW w:w="1132" w:type="dxa"/>
            <w:gridSpan w:val="2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Rhinitis</w:t>
            </w:r>
          </w:p>
        </w:tc>
        <w:tc>
          <w:tcPr>
            <w:tcW w:w="1132" w:type="dxa"/>
            <w:gridSpan w:val="2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Nasal polyps</w:t>
            </w:r>
          </w:p>
        </w:tc>
        <w:tc>
          <w:tcPr>
            <w:tcW w:w="1132" w:type="dxa"/>
            <w:gridSpan w:val="2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Global</w:t>
            </w:r>
          </w:p>
        </w:tc>
        <w:tc>
          <w:tcPr>
            <w:tcW w:w="1132" w:type="dxa"/>
            <w:gridSpan w:val="2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Asthma</w:t>
            </w:r>
          </w:p>
        </w:tc>
        <w:tc>
          <w:tcPr>
            <w:tcW w:w="1131" w:type="dxa"/>
            <w:gridSpan w:val="2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Rhinitis</w:t>
            </w:r>
          </w:p>
        </w:tc>
        <w:tc>
          <w:tcPr>
            <w:tcW w:w="1146" w:type="dxa"/>
            <w:gridSpan w:val="2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Nasal polyps</w:t>
            </w:r>
          </w:p>
        </w:tc>
        <w:tc>
          <w:tcPr>
            <w:tcW w:w="1131" w:type="dxa"/>
            <w:gridSpan w:val="2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Global</w:t>
            </w:r>
          </w:p>
        </w:tc>
      </w:tr>
      <w:tr w:rsidR="00A65D67" w:rsidTr="002A1FE4">
        <w:trPr>
          <w:trHeight w:val="418"/>
        </w:trPr>
        <w:tc>
          <w:tcPr>
            <w:tcW w:w="1295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Worse</w:t>
            </w:r>
          </w:p>
        </w:tc>
        <w:tc>
          <w:tcPr>
            <w:tcW w:w="56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16</w:t>
            </w:r>
          </w:p>
        </w:tc>
        <w:tc>
          <w:tcPr>
            <w:tcW w:w="572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21%</w:t>
            </w:r>
          </w:p>
        </w:tc>
        <w:tc>
          <w:tcPr>
            <w:tcW w:w="55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14</w:t>
            </w:r>
          </w:p>
        </w:tc>
        <w:tc>
          <w:tcPr>
            <w:tcW w:w="573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18%</w:t>
            </w:r>
          </w:p>
        </w:tc>
        <w:tc>
          <w:tcPr>
            <w:tcW w:w="55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24</w:t>
            </w:r>
          </w:p>
        </w:tc>
        <w:tc>
          <w:tcPr>
            <w:tcW w:w="573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31%</w:t>
            </w:r>
          </w:p>
        </w:tc>
        <w:tc>
          <w:tcPr>
            <w:tcW w:w="573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18</w:t>
            </w:r>
          </w:p>
        </w:tc>
        <w:tc>
          <w:tcPr>
            <w:tcW w:w="55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23%</w:t>
            </w:r>
          </w:p>
        </w:tc>
        <w:tc>
          <w:tcPr>
            <w:tcW w:w="572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3</w:t>
            </w:r>
          </w:p>
        </w:tc>
        <w:tc>
          <w:tcPr>
            <w:tcW w:w="56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12%</w:t>
            </w:r>
          </w:p>
        </w:tc>
        <w:tc>
          <w:tcPr>
            <w:tcW w:w="572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8</w:t>
            </w:r>
          </w:p>
        </w:tc>
        <w:tc>
          <w:tcPr>
            <w:tcW w:w="55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31%</w:t>
            </w:r>
          </w:p>
        </w:tc>
        <w:tc>
          <w:tcPr>
            <w:tcW w:w="573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6</w:t>
            </w:r>
          </w:p>
        </w:tc>
        <w:tc>
          <w:tcPr>
            <w:tcW w:w="573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23%</w:t>
            </w:r>
          </w:p>
        </w:tc>
        <w:tc>
          <w:tcPr>
            <w:tcW w:w="55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7</w:t>
            </w:r>
          </w:p>
        </w:tc>
        <w:tc>
          <w:tcPr>
            <w:tcW w:w="572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27%</w:t>
            </w:r>
          </w:p>
        </w:tc>
      </w:tr>
      <w:tr w:rsidR="00A65D67" w:rsidTr="002A1FE4">
        <w:tc>
          <w:tcPr>
            <w:tcW w:w="1295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Unchanged</w:t>
            </w:r>
          </w:p>
        </w:tc>
        <w:tc>
          <w:tcPr>
            <w:tcW w:w="56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38</w:t>
            </w:r>
          </w:p>
        </w:tc>
        <w:tc>
          <w:tcPr>
            <w:tcW w:w="572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49%</w:t>
            </w:r>
          </w:p>
        </w:tc>
        <w:tc>
          <w:tcPr>
            <w:tcW w:w="55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43</w:t>
            </w:r>
          </w:p>
        </w:tc>
        <w:tc>
          <w:tcPr>
            <w:tcW w:w="573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55%</w:t>
            </w:r>
          </w:p>
        </w:tc>
        <w:tc>
          <w:tcPr>
            <w:tcW w:w="55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26</w:t>
            </w:r>
          </w:p>
        </w:tc>
        <w:tc>
          <w:tcPr>
            <w:tcW w:w="573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34%</w:t>
            </w:r>
          </w:p>
        </w:tc>
        <w:tc>
          <w:tcPr>
            <w:tcW w:w="573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32</w:t>
            </w:r>
          </w:p>
        </w:tc>
        <w:tc>
          <w:tcPr>
            <w:tcW w:w="55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41%</w:t>
            </w:r>
          </w:p>
        </w:tc>
        <w:tc>
          <w:tcPr>
            <w:tcW w:w="572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10</w:t>
            </w:r>
          </w:p>
        </w:tc>
        <w:tc>
          <w:tcPr>
            <w:tcW w:w="56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38%</w:t>
            </w:r>
          </w:p>
        </w:tc>
        <w:tc>
          <w:tcPr>
            <w:tcW w:w="572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6</w:t>
            </w:r>
          </w:p>
        </w:tc>
        <w:tc>
          <w:tcPr>
            <w:tcW w:w="55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23%</w:t>
            </w:r>
          </w:p>
        </w:tc>
        <w:tc>
          <w:tcPr>
            <w:tcW w:w="573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6</w:t>
            </w:r>
          </w:p>
        </w:tc>
        <w:tc>
          <w:tcPr>
            <w:tcW w:w="573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23%</w:t>
            </w:r>
          </w:p>
        </w:tc>
        <w:tc>
          <w:tcPr>
            <w:tcW w:w="55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4</w:t>
            </w:r>
          </w:p>
        </w:tc>
        <w:tc>
          <w:tcPr>
            <w:tcW w:w="572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15%</w:t>
            </w:r>
          </w:p>
        </w:tc>
      </w:tr>
      <w:tr w:rsidR="00A65D67" w:rsidTr="002A1FE4">
        <w:tc>
          <w:tcPr>
            <w:tcW w:w="1295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Better</w:t>
            </w:r>
          </w:p>
        </w:tc>
        <w:tc>
          <w:tcPr>
            <w:tcW w:w="56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24</w:t>
            </w:r>
          </w:p>
        </w:tc>
        <w:tc>
          <w:tcPr>
            <w:tcW w:w="572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31%</w:t>
            </w:r>
          </w:p>
        </w:tc>
        <w:tc>
          <w:tcPr>
            <w:tcW w:w="55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21</w:t>
            </w:r>
          </w:p>
        </w:tc>
        <w:tc>
          <w:tcPr>
            <w:tcW w:w="573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27%</w:t>
            </w:r>
          </w:p>
        </w:tc>
        <w:tc>
          <w:tcPr>
            <w:tcW w:w="55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27</w:t>
            </w:r>
          </w:p>
        </w:tc>
        <w:tc>
          <w:tcPr>
            <w:tcW w:w="573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35%</w:t>
            </w:r>
          </w:p>
        </w:tc>
        <w:tc>
          <w:tcPr>
            <w:tcW w:w="573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28</w:t>
            </w:r>
          </w:p>
        </w:tc>
        <w:tc>
          <w:tcPr>
            <w:tcW w:w="55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36%</w:t>
            </w:r>
          </w:p>
        </w:tc>
        <w:tc>
          <w:tcPr>
            <w:tcW w:w="572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13</w:t>
            </w:r>
          </w:p>
        </w:tc>
        <w:tc>
          <w:tcPr>
            <w:tcW w:w="56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50%</w:t>
            </w:r>
          </w:p>
        </w:tc>
        <w:tc>
          <w:tcPr>
            <w:tcW w:w="572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12</w:t>
            </w:r>
          </w:p>
        </w:tc>
        <w:tc>
          <w:tcPr>
            <w:tcW w:w="55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46%</w:t>
            </w:r>
          </w:p>
        </w:tc>
        <w:tc>
          <w:tcPr>
            <w:tcW w:w="573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14</w:t>
            </w:r>
          </w:p>
        </w:tc>
        <w:tc>
          <w:tcPr>
            <w:tcW w:w="573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54%</w:t>
            </w:r>
          </w:p>
        </w:tc>
        <w:tc>
          <w:tcPr>
            <w:tcW w:w="55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15</w:t>
            </w:r>
          </w:p>
        </w:tc>
        <w:tc>
          <w:tcPr>
            <w:tcW w:w="572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58%</w:t>
            </w:r>
          </w:p>
        </w:tc>
      </w:tr>
      <w:tr w:rsidR="00A65D67" w:rsidTr="002A1FE4">
        <w:tc>
          <w:tcPr>
            <w:tcW w:w="1295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Better or the same</w:t>
            </w:r>
          </w:p>
        </w:tc>
        <w:tc>
          <w:tcPr>
            <w:tcW w:w="56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62</w:t>
            </w:r>
          </w:p>
        </w:tc>
        <w:tc>
          <w:tcPr>
            <w:tcW w:w="572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79%</w:t>
            </w:r>
          </w:p>
        </w:tc>
        <w:tc>
          <w:tcPr>
            <w:tcW w:w="55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64</w:t>
            </w:r>
          </w:p>
        </w:tc>
        <w:tc>
          <w:tcPr>
            <w:tcW w:w="573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82%</w:t>
            </w:r>
          </w:p>
        </w:tc>
        <w:tc>
          <w:tcPr>
            <w:tcW w:w="55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53</w:t>
            </w:r>
          </w:p>
        </w:tc>
        <w:tc>
          <w:tcPr>
            <w:tcW w:w="573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68%</w:t>
            </w:r>
          </w:p>
        </w:tc>
        <w:tc>
          <w:tcPr>
            <w:tcW w:w="573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60</w:t>
            </w:r>
          </w:p>
        </w:tc>
        <w:tc>
          <w:tcPr>
            <w:tcW w:w="55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77%</w:t>
            </w:r>
          </w:p>
        </w:tc>
        <w:tc>
          <w:tcPr>
            <w:tcW w:w="572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23</w:t>
            </w:r>
          </w:p>
        </w:tc>
        <w:tc>
          <w:tcPr>
            <w:tcW w:w="56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88%</w:t>
            </w:r>
          </w:p>
        </w:tc>
        <w:tc>
          <w:tcPr>
            <w:tcW w:w="572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18</w:t>
            </w:r>
          </w:p>
        </w:tc>
        <w:tc>
          <w:tcPr>
            <w:tcW w:w="55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69%</w:t>
            </w:r>
          </w:p>
        </w:tc>
        <w:tc>
          <w:tcPr>
            <w:tcW w:w="573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20</w:t>
            </w:r>
          </w:p>
        </w:tc>
        <w:tc>
          <w:tcPr>
            <w:tcW w:w="573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77%</w:t>
            </w:r>
          </w:p>
        </w:tc>
        <w:tc>
          <w:tcPr>
            <w:tcW w:w="55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19</w:t>
            </w:r>
          </w:p>
        </w:tc>
        <w:tc>
          <w:tcPr>
            <w:tcW w:w="572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A65D67" w:rsidRDefault="00A65D67" w:rsidP="002A1FE4">
            <w:pPr>
              <w:pStyle w:val="TableContents"/>
            </w:pPr>
            <w:r>
              <w:t>73%</w:t>
            </w:r>
          </w:p>
        </w:tc>
      </w:tr>
    </w:tbl>
    <w:p w:rsidR="00EF2ECB" w:rsidRDefault="00EF2ECB"/>
    <w:sectPr w:rsidR="00EF2ECB" w:rsidSect="00EF2EC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oNotDisplayPageBoundaries/>
  <w:proofState w:spelling="clean" w:grammar="clean"/>
  <w:defaultTabStop w:val="720"/>
  <w:characterSpacingControl w:val="doNotCompress"/>
  <w:compat/>
  <w:rsids>
    <w:rsidRoot w:val="00A65D67"/>
    <w:rsid w:val="000B3F34"/>
    <w:rsid w:val="00296CA8"/>
    <w:rsid w:val="00342DF1"/>
    <w:rsid w:val="006E2082"/>
    <w:rsid w:val="00A65D67"/>
    <w:rsid w:val="00D86BFD"/>
    <w:rsid w:val="00EC1AEC"/>
    <w:rsid w:val="00EF2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5D67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en-GB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65D67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A65D67"/>
    <w:rPr>
      <w:rFonts w:ascii="Times New Roman" w:eastAsia="SimSun" w:hAnsi="Times New Roman" w:cs="Mangal"/>
      <w:kern w:val="1"/>
      <w:sz w:val="24"/>
      <w:szCs w:val="24"/>
      <w:lang w:val="en-GB" w:eastAsia="zh-CN" w:bidi="hi-IN"/>
    </w:rPr>
  </w:style>
  <w:style w:type="paragraph" w:customStyle="1" w:styleId="TableContents">
    <w:name w:val="Table Contents"/>
    <w:basedOn w:val="Normal"/>
    <w:rsid w:val="00A65D67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Glenis Scadding</dc:creator>
  <cp:keywords/>
  <dc:description/>
  <cp:lastModifiedBy>Glenis Scadding</cp:lastModifiedBy>
  <cp:revision>2</cp:revision>
  <dcterms:created xsi:type="dcterms:W3CDTF">2013-10-12T11:45:00Z</dcterms:created>
  <dcterms:modified xsi:type="dcterms:W3CDTF">2013-10-12T11:45:00Z</dcterms:modified>
</cp:coreProperties>
</file>