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C9" w:rsidRPr="00471A1F" w:rsidRDefault="004E5DC9" w:rsidP="004E5DC9">
      <w:pPr>
        <w:bidi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A1F">
        <w:rPr>
          <w:rFonts w:ascii="Times New Roman" w:hAnsi="Times New Roman" w:cs="Times New Roman"/>
          <w:sz w:val="24"/>
          <w:szCs w:val="24"/>
        </w:rPr>
        <w:t>Appendix (1)</w:t>
      </w:r>
    </w:p>
    <w:p w:rsidR="004E5DC9" w:rsidRPr="00471A1F" w:rsidRDefault="004E5DC9" w:rsidP="004E5DC9">
      <w:pPr>
        <w:bidi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  <w:proofErr w:type="spellStart"/>
      <w:r w:rsidRPr="00471A1F">
        <w:rPr>
          <w:rFonts w:ascii="Times New Roman" w:hAnsi="Times New Roman" w:cs="Times New Roman"/>
          <w:sz w:val="24"/>
          <w:szCs w:val="24"/>
        </w:rPr>
        <w:t>Carbomer</w:t>
      </w:r>
      <w:proofErr w:type="spellEnd"/>
      <w:r w:rsidRPr="00471A1F">
        <w:rPr>
          <w:rFonts w:ascii="Times New Roman" w:hAnsi="Times New Roman" w:cs="Times New Roman"/>
          <w:sz w:val="24"/>
          <w:szCs w:val="24"/>
        </w:rPr>
        <w:t xml:space="preserve"> 934P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0"/>
        <w:gridCol w:w="2409"/>
        <w:gridCol w:w="709"/>
        <w:gridCol w:w="2835"/>
        <w:gridCol w:w="2755"/>
      </w:tblGrid>
      <w:tr w:rsidR="004E5DC9" w:rsidRPr="00471A1F" w:rsidTr="00EF7E3D">
        <w:tc>
          <w:tcPr>
            <w:tcW w:w="9242" w:type="dxa"/>
            <w:gridSpan w:val="5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Grade &amp; Applications </w:t>
            </w:r>
          </w:p>
        </w:tc>
      </w:tr>
      <w:tr w:rsidR="004E5DC9" w:rsidRPr="00471A1F" w:rsidTr="00EF7E3D">
        <w:tc>
          <w:tcPr>
            <w:tcW w:w="2943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Grades</w:t>
            </w:r>
          </w:p>
        </w:tc>
        <w:tc>
          <w:tcPr>
            <w:tcW w:w="6299" w:type="dxa"/>
            <w:gridSpan w:val="3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Solvent used in process</w:t>
            </w:r>
          </w:p>
        </w:tc>
      </w:tr>
      <w:tr w:rsidR="004E5DC9" w:rsidRPr="00471A1F" w:rsidTr="00EF7E3D">
        <w:tc>
          <w:tcPr>
            <w:tcW w:w="2943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Carbomer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934P (Benzene free)</w:t>
            </w:r>
          </w:p>
        </w:tc>
        <w:tc>
          <w:tcPr>
            <w:tcW w:w="6299" w:type="dxa"/>
            <w:gridSpan w:val="3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Benzene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Cyclohexane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&amp; ethyl acetate</w:t>
            </w:r>
          </w:p>
        </w:tc>
      </w:tr>
      <w:tr w:rsidR="004E5DC9" w:rsidRPr="00471A1F" w:rsidTr="00EF7E3D">
        <w:tc>
          <w:tcPr>
            <w:tcW w:w="9242" w:type="dxa"/>
            <w:gridSpan w:val="5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Carbomer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934P - High purity oral pharmaceutical grade for formulations.</w:t>
            </w:r>
          </w:p>
        </w:tc>
      </w:tr>
      <w:tr w:rsidR="004E5DC9" w:rsidRPr="00471A1F" w:rsidTr="00EF7E3D">
        <w:tc>
          <w:tcPr>
            <w:tcW w:w="9242" w:type="dxa"/>
            <w:gridSpan w:val="5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Certificate of Analysis ( CARBOMER - 934P ) </w:t>
            </w:r>
          </w:p>
        </w:tc>
      </w:tr>
      <w:tr w:rsidR="004E5DC9" w:rsidRPr="00471A1F" w:rsidTr="00EF7E3D">
        <w:tc>
          <w:tcPr>
            <w:tcW w:w="9242" w:type="dxa"/>
            <w:gridSpan w:val="5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Batch no: 22101015 ;  DATE: 08/01/2011; A. R. NO.: CRL / FP / 015 / 10-11;  MFG. MONTH: DEC.- 2010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Specification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White Free Flowing Powder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White Free Flowing Powder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Solubility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When neutralize with alkali hydroxide or amine it dissolve in water alcohol and glycerin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When neutralize with alkali hydroxide or amine it dissolve in water alcohol and glycerin 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Identification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numPr>
                <w:ilvl w:val="0"/>
                <w:numId w:val="1"/>
              </w:num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(1).1% dispersion with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thymol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blue 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orange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(2). 1% dispersion with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thymol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red yellow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</w:p>
          <w:p w:rsidR="004E5DC9" w:rsidRPr="00471A1F" w:rsidRDefault="004E5DC9" w:rsidP="00EF7E3D">
            <w:pPr>
              <w:numPr>
                <w:ilvl w:val="0"/>
                <w:numId w:val="1"/>
              </w:num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Very viscous gel produce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orange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</w:p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yellow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</w:p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Very viscous gel produce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Viscosity (0.5% Solution)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Bet'n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29400 To 39400 Cps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31,000 Cps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Loss on Drying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NMT 2.0%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0.79%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Heavy Metals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NMT 0.002%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&lt;0.0002%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Limit Of Benzene (By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NMT 0.01%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Organic Volatile Impurities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As per USP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Complies</w:t>
            </w:r>
          </w:p>
        </w:tc>
      </w:tr>
      <w:tr w:rsidR="004E5DC9" w:rsidRPr="00471A1F" w:rsidTr="00EF7E3D">
        <w:tc>
          <w:tcPr>
            <w:tcW w:w="534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gridSpan w:val="2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Assay For Carboxylic Acid Content</w:t>
            </w:r>
          </w:p>
        </w:tc>
        <w:tc>
          <w:tcPr>
            <w:tcW w:w="283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Bet'n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56.0% To 68.0%</w:t>
            </w:r>
          </w:p>
        </w:tc>
        <w:tc>
          <w:tcPr>
            <w:tcW w:w="2755" w:type="dxa"/>
          </w:tcPr>
          <w:p w:rsidR="004E5DC9" w:rsidRPr="00471A1F" w:rsidRDefault="004E5DC9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59.9%</w:t>
            </w:r>
          </w:p>
        </w:tc>
      </w:tr>
    </w:tbl>
    <w:p w:rsidR="004E5DC9" w:rsidRPr="00471A1F" w:rsidRDefault="004E5DC9" w:rsidP="004E5DC9">
      <w:pPr>
        <w:bidi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DC9" w:rsidRPr="00471A1F" w:rsidRDefault="004E5DC9" w:rsidP="004E5DC9">
      <w:pPr>
        <w:bidi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1B7" w:rsidRPr="00471A1F" w:rsidRDefault="00D371B7" w:rsidP="00D371B7">
      <w:pPr>
        <w:autoSpaceDE w:val="0"/>
        <w:autoSpaceDN w:val="0"/>
        <w:bidi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A1F">
        <w:rPr>
          <w:rFonts w:ascii="Times New Roman" w:hAnsi="Times New Roman" w:cs="Times New Roman"/>
          <w:b/>
          <w:bCs/>
          <w:sz w:val="24"/>
          <w:szCs w:val="24"/>
        </w:rPr>
        <w:t>Appendix (2)</w:t>
      </w:r>
    </w:p>
    <w:p w:rsidR="00D371B7" w:rsidRPr="00471A1F" w:rsidRDefault="00D371B7" w:rsidP="00D371B7">
      <w:pPr>
        <w:autoSpaceDE w:val="0"/>
        <w:autoSpaceDN w:val="0"/>
        <w:bidi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A1F">
        <w:rPr>
          <w:rFonts w:ascii="Times New Roman" w:hAnsi="Times New Roman" w:cs="Times New Roman"/>
          <w:b/>
          <w:bCs/>
          <w:sz w:val="24"/>
          <w:szCs w:val="24"/>
        </w:rPr>
        <w:t>Table of standard laboratory test</w:t>
      </w:r>
    </w:p>
    <w:tbl>
      <w:tblPr>
        <w:tblpPr w:leftFromText="180" w:rightFromText="180" w:vertAnchor="text" w:horzAnchor="margin" w:tblpY="39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0"/>
        <w:gridCol w:w="3563"/>
        <w:gridCol w:w="2977"/>
      </w:tblGrid>
      <w:tr w:rsidR="00D371B7" w:rsidRPr="00471A1F" w:rsidTr="00EF7E3D">
        <w:tc>
          <w:tcPr>
            <w:tcW w:w="5873" w:type="dxa"/>
            <w:gridSpan w:val="2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Premium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biolis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24i- Tokyo BOEKI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Autoanalyser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iasis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Control: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rulab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N, P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Calibrator: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rucal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GOD_PAP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71A1F">
              <w:rPr>
                <w:rFonts w:ascii="Times New Roman" w:eastAsia="Times New Roman" w:hAnsi="Times New Roman" w:cs="Times New Roman"/>
                <w:sz w:val="24"/>
                <w:szCs w:val="24"/>
              </w:rPr>
              <w:t>lucose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Colorimetric 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affe, 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inetic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Creatinin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CHOD_PAP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Cholesterol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GPO-PAP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Triglycerid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Direct-photometry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High-density lipoprotein cholesterol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Direct-photometry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Low density lipoprotein cholesterol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TOOS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IFCC Without P5P 37 C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Aspartate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transaminase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IFCC Without P5P 37 C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Alanine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transaminase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DGKC 1970 37C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Alkaline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phosphatase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Pars </w:t>
            </w: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azmoon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mmunoturbidometry</w:t>
            </w:r>
            <w:proofErr w:type="spellEnd"/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Glycosylated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hemoglobin;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Monobind</w:t>
            </w:r>
            <w:proofErr w:type="spellEnd"/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Insuline</w:t>
            </w:r>
            <w:proofErr w:type="spellEnd"/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 KX21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Cell counter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Complete  blood cells</w:t>
            </w:r>
          </w:p>
        </w:tc>
      </w:tr>
      <w:tr w:rsidR="00D371B7" w:rsidRPr="00471A1F" w:rsidTr="00EF7E3D">
        <w:tc>
          <w:tcPr>
            <w:tcW w:w="2310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Fisher Diagnosis</w:t>
            </w:r>
          </w:p>
        </w:tc>
        <w:tc>
          <w:tcPr>
            <w:tcW w:w="3563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Manual</w:t>
            </w:r>
          </w:p>
        </w:tc>
        <w:tc>
          <w:tcPr>
            <w:tcW w:w="2977" w:type="dxa"/>
          </w:tcPr>
          <w:p w:rsidR="00D371B7" w:rsidRPr="00471A1F" w:rsidRDefault="00D371B7" w:rsidP="00EF7E3D">
            <w:pPr>
              <w:spacing w:line="48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Prothrombin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time</w:t>
            </w:r>
          </w:p>
        </w:tc>
      </w:tr>
    </w:tbl>
    <w:tbl>
      <w:tblPr>
        <w:tblpPr w:leftFromText="180" w:rightFromText="180" w:vertAnchor="page" w:horzAnchor="margin" w:tblpY="6506"/>
        <w:bidiVisual/>
        <w:tblW w:w="9639" w:type="dxa"/>
        <w:tblInd w:w="-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3260"/>
        <w:gridCol w:w="3686"/>
        <w:gridCol w:w="1701"/>
      </w:tblGrid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ρ-value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Placebo group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Intervention group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Title </w:t>
            </w: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Style w:val="hps"/>
                <w:rFonts w:ascii="Times New Roman" w:hAnsi="Times New Roman" w:cs="Times New Roman"/>
                <w:color w:val="FF0000"/>
                <w:sz w:val="24"/>
                <w:szCs w:val="24"/>
                <w:lang/>
              </w:rPr>
              <w:t>Number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Style w:val="hps"/>
                <w:rFonts w:ascii="Times New Roman" w:hAnsi="Times New Roman" w:cs="Times New Roman"/>
                <w:color w:val="FF0000"/>
                <w:sz w:val="24"/>
                <w:szCs w:val="24"/>
                <w:lang/>
              </w:rPr>
              <w:t>Number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B7" w:rsidRPr="00471A1F" w:rsidTr="00EF7E3D">
        <w:tc>
          <w:tcPr>
            <w:tcW w:w="992" w:type="dxa"/>
            <w:vMerge w:val="restart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Under diploma = 14 (46.66%)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Under diploma = 15 (50%)</w:t>
            </w:r>
          </w:p>
        </w:tc>
        <w:tc>
          <w:tcPr>
            <w:tcW w:w="1701" w:type="dxa"/>
            <w:vMerge w:val="restart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literacy </w:t>
            </w:r>
          </w:p>
        </w:tc>
      </w:tr>
      <w:tr w:rsidR="00D371B7" w:rsidRPr="00471A1F" w:rsidTr="00EF7E3D">
        <w:tc>
          <w:tcPr>
            <w:tcW w:w="992" w:type="dxa"/>
            <w:vMerge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Upper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diploama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= 16 (53.33%)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Upper </w:t>
            </w:r>
            <w:proofErr w:type="spellStart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diploama</w:t>
            </w:r>
            <w:proofErr w:type="spellEnd"/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= 15 (50%)</w:t>
            </w:r>
          </w:p>
        </w:tc>
        <w:tc>
          <w:tcPr>
            <w:tcW w:w="1701" w:type="dxa"/>
            <w:vMerge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B7" w:rsidRPr="00471A1F" w:rsidTr="00EF7E3D">
        <w:trPr>
          <w:trHeight w:val="283"/>
        </w:trPr>
        <w:tc>
          <w:tcPr>
            <w:tcW w:w="992" w:type="dxa"/>
            <w:vMerge w:val="restart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Male = 8 (26.66%)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Male = 6 (20%) </w:t>
            </w:r>
          </w:p>
        </w:tc>
        <w:tc>
          <w:tcPr>
            <w:tcW w:w="1701" w:type="dxa"/>
            <w:vMerge w:val="restart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</w:tr>
      <w:tr w:rsidR="00D371B7" w:rsidRPr="00471A1F" w:rsidTr="00EF7E3D">
        <w:tc>
          <w:tcPr>
            <w:tcW w:w="992" w:type="dxa"/>
            <w:vMerge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Female = 22 (73.33%)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Female = 24 (80%)</w:t>
            </w:r>
          </w:p>
        </w:tc>
        <w:tc>
          <w:tcPr>
            <w:tcW w:w="1701" w:type="dxa"/>
            <w:vMerge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B7" w:rsidRPr="00471A1F" w:rsidTr="00EF7E3D">
        <w:trPr>
          <w:trHeight w:val="278"/>
        </w:trPr>
        <w:tc>
          <w:tcPr>
            <w:tcW w:w="992" w:type="dxa"/>
            <w:vMerge w:val="restart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Single = 10 (33.33%)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Single = 9 (30%)</w:t>
            </w:r>
          </w:p>
        </w:tc>
        <w:tc>
          <w:tcPr>
            <w:tcW w:w="1701" w:type="dxa"/>
            <w:vMerge w:val="restart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 xml:space="preserve">Marital status </w:t>
            </w:r>
          </w:p>
        </w:tc>
      </w:tr>
      <w:tr w:rsidR="00D371B7" w:rsidRPr="00471A1F" w:rsidTr="00EF7E3D">
        <w:tc>
          <w:tcPr>
            <w:tcW w:w="992" w:type="dxa"/>
            <w:vMerge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Marriage = 20 (66.66%)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Marriage = 21(70%)</w:t>
            </w:r>
          </w:p>
        </w:tc>
        <w:tc>
          <w:tcPr>
            <w:tcW w:w="1701" w:type="dxa"/>
            <w:vMerge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36.36 ± 9. 9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39.16 ± 9. 59</w:t>
            </w: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Age(year)*</w:t>
            </w: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163.15 ± 7.20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161.18 ± 6.63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Height(cm) *</w:t>
            </w: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96.56 ± 13.39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96.89 ± 14.07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Weight(kg)*</w:t>
            </w: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36.29 ± 4.66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37.14 ± 5.40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BMI( kg/m</w:t>
            </w:r>
            <w:r w:rsidRPr="00471A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113.86 ± 10.60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115.96 ± 13.68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WC (cm)*</w:t>
            </w:r>
          </w:p>
        </w:tc>
      </w:tr>
      <w:tr w:rsidR="00D371B7" w:rsidRPr="00471A1F" w:rsidTr="00EF7E3D">
        <w:tc>
          <w:tcPr>
            <w:tcW w:w="992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3260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119.40 ± 8.87</w:t>
            </w:r>
          </w:p>
        </w:tc>
        <w:tc>
          <w:tcPr>
            <w:tcW w:w="3686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122.40 ± 10.56</w:t>
            </w:r>
          </w:p>
        </w:tc>
        <w:tc>
          <w:tcPr>
            <w:tcW w:w="1701" w:type="dxa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HC (cm)*</w:t>
            </w:r>
          </w:p>
        </w:tc>
      </w:tr>
      <w:tr w:rsidR="00D371B7" w:rsidRPr="00471A1F" w:rsidTr="00EF7E3D">
        <w:tc>
          <w:tcPr>
            <w:tcW w:w="9639" w:type="dxa"/>
            <w:gridSpan w:val="4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sz w:val="24"/>
                <w:szCs w:val="24"/>
              </w:rPr>
              <w:t>*  mean, and  standard deviation</w:t>
            </w:r>
          </w:p>
        </w:tc>
      </w:tr>
      <w:tr w:rsidR="00D371B7" w:rsidRPr="00471A1F" w:rsidTr="00EF7E3D">
        <w:tc>
          <w:tcPr>
            <w:tcW w:w="9639" w:type="dxa"/>
            <w:gridSpan w:val="4"/>
          </w:tcPr>
          <w:p w:rsidR="00D371B7" w:rsidRPr="00471A1F" w:rsidRDefault="00D371B7" w:rsidP="00EF7E3D">
            <w:pPr>
              <w:tabs>
                <w:tab w:val="left" w:pos="3576"/>
              </w:tabs>
              <w:bidi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1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Abbreviations: BMI:  body mass index; WC:  Waist circumference;  HC:  Hip circumference</w:t>
            </w:r>
          </w:p>
        </w:tc>
      </w:tr>
    </w:tbl>
    <w:p w:rsidR="00D371B7" w:rsidRPr="00471A1F" w:rsidRDefault="00D371B7" w:rsidP="00D371B7">
      <w:pPr>
        <w:bidi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3A79" w:rsidRDefault="00383A79"/>
    <w:sectPr w:rsidR="00383A79" w:rsidSect="00383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C7862"/>
    <w:multiLevelType w:val="hybridMultilevel"/>
    <w:tmpl w:val="D916C8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71B7"/>
    <w:rsid w:val="00383A79"/>
    <w:rsid w:val="004E5DC9"/>
    <w:rsid w:val="00D3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1B7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371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hasani.s</dc:creator>
  <cp:keywords/>
  <dc:description/>
  <cp:lastModifiedBy>hasani.s</cp:lastModifiedBy>
  <cp:revision>2</cp:revision>
  <dcterms:created xsi:type="dcterms:W3CDTF">2012-07-22T10:21:00Z</dcterms:created>
  <dcterms:modified xsi:type="dcterms:W3CDTF">2012-07-22T10:21:00Z</dcterms:modified>
</cp:coreProperties>
</file>