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48" w:rsidRPr="00471A1F" w:rsidRDefault="00361A48" w:rsidP="00361A4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471A1F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471A1F">
        <w:rPr>
          <w:rFonts w:ascii="Times New Roman" w:hAnsi="Times New Roman" w:cs="Times New Roman"/>
          <w:sz w:val="24"/>
          <w:szCs w:val="24"/>
        </w:rPr>
        <w:t>:</w:t>
      </w:r>
      <w:r w:rsidRPr="00361A48">
        <w:rPr>
          <w:rFonts w:ascii="Times New Roman" w:hAnsi="Times New Roman" w:cs="Times New Roman"/>
          <w:sz w:val="24"/>
          <w:szCs w:val="24"/>
        </w:rPr>
        <w:t xml:space="preserve"> </w:t>
      </w:r>
      <w:r w:rsidRPr="00471A1F">
        <w:rPr>
          <w:rFonts w:ascii="Times New Roman" w:hAnsi="Times New Roman" w:cs="Times New Roman"/>
          <w:sz w:val="24"/>
          <w:szCs w:val="24"/>
        </w:rPr>
        <w:t xml:space="preserve">The effect of the </w:t>
      </w:r>
      <w:proofErr w:type="spellStart"/>
      <w:r w:rsidRPr="00471A1F">
        <w:rPr>
          <w:rFonts w:ascii="Times New Roman" w:hAnsi="Times New Roman" w:cs="Times New Roman"/>
          <w:sz w:val="24"/>
          <w:szCs w:val="24"/>
        </w:rPr>
        <w:t>Itrifal</w:t>
      </w:r>
      <w:proofErr w:type="spellEnd"/>
      <w:r w:rsidRPr="00471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A1F">
        <w:rPr>
          <w:rFonts w:ascii="Times New Roman" w:hAnsi="Times New Roman" w:cs="Times New Roman"/>
          <w:sz w:val="24"/>
          <w:szCs w:val="24"/>
        </w:rPr>
        <w:t>Saghir</w:t>
      </w:r>
      <w:proofErr w:type="spellEnd"/>
      <w:r w:rsidRPr="00471A1F">
        <w:rPr>
          <w:rFonts w:ascii="Times New Roman" w:hAnsi="Times New Roman" w:cs="Times New Roman"/>
          <w:sz w:val="24"/>
          <w:szCs w:val="24"/>
        </w:rPr>
        <w:t xml:space="preserve"> administration on laboratory tests </w:t>
      </w:r>
    </w:p>
    <w:tbl>
      <w:tblPr>
        <w:tblpPr w:leftFromText="180" w:rightFromText="180" w:vertAnchor="page" w:horzAnchor="margin" w:tblpXSpec="center" w:tblpY="2997"/>
        <w:bidiVisual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701"/>
        <w:gridCol w:w="1842"/>
        <w:gridCol w:w="1706"/>
        <w:gridCol w:w="1563"/>
        <w:gridCol w:w="2686"/>
      </w:tblGrid>
      <w:tr w:rsidR="00361A48" w:rsidRPr="00471A1F" w:rsidTr="00EF7E3D">
        <w:trPr>
          <w:trHeight w:val="198"/>
        </w:trPr>
        <w:tc>
          <w:tcPr>
            <w:tcW w:w="851" w:type="dxa"/>
            <w:vMerge w:val="restart"/>
          </w:tcPr>
          <w:p w:rsidR="00361A48" w:rsidRPr="00471A1F" w:rsidRDefault="00361A48" w:rsidP="00EF7E3D">
            <w:pPr>
              <w:bidi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ρ-value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543" w:type="dxa"/>
            <w:gridSpan w:val="2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 Placebo group </w:t>
            </w:r>
          </w:p>
        </w:tc>
        <w:tc>
          <w:tcPr>
            <w:tcW w:w="3269" w:type="dxa"/>
            <w:gridSpan w:val="2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Intervention group </w:t>
            </w:r>
          </w:p>
        </w:tc>
        <w:tc>
          <w:tcPr>
            <w:tcW w:w="2686" w:type="dxa"/>
            <w:vMerge w:val="restart"/>
          </w:tcPr>
          <w:p w:rsidR="00361A48" w:rsidRPr="00471A1F" w:rsidRDefault="00361A48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361A48" w:rsidRPr="00471A1F" w:rsidTr="00EF7E3D">
        <w:trPr>
          <w:trHeight w:val="216"/>
        </w:trPr>
        <w:tc>
          <w:tcPr>
            <w:tcW w:w="851" w:type="dxa"/>
            <w:vMerge/>
          </w:tcPr>
          <w:p w:rsidR="00361A48" w:rsidRPr="00471A1F" w:rsidRDefault="00361A48" w:rsidP="00EF7E3D">
            <w:pPr>
              <w:bidi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End treatment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Start treatment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End treatment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Start treatment </w:t>
            </w:r>
          </w:p>
        </w:tc>
        <w:tc>
          <w:tcPr>
            <w:tcW w:w="2686" w:type="dxa"/>
            <w:vMerge/>
          </w:tcPr>
          <w:p w:rsidR="00361A48" w:rsidRPr="00471A1F" w:rsidRDefault="00361A48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361A48" w:rsidRPr="00471A1F" w:rsidTr="00EF7E3D">
        <w:trPr>
          <w:trHeight w:val="216"/>
        </w:trPr>
        <w:tc>
          <w:tcPr>
            <w:tcW w:w="851" w:type="dxa"/>
            <w:vMerge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2686" w:type="dxa"/>
            <w:vMerge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A48" w:rsidRPr="00471A1F" w:rsidTr="00EF7E3D">
        <w:trPr>
          <w:trHeight w:val="21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.006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99.20 ± 10.55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94.72 ± 8.96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94.20 ± 9.78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96.86 ± 12.16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FBS 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413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121.92 ± 35.70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113.28 ± 33.79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111.20 ± 32.082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113.66 ± 31.58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GTT(120 min) 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252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>&gt;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0.001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4.63 ± .95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4.57 ± .94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5.26 ± .70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4.40 ± .71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HbA1c   %</w:t>
            </w:r>
          </w:p>
        </w:tc>
      </w:tr>
      <w:tr w:rsidR="00361A48" w:rsidRPr="00471A1F" w:rsidTr="00EF7E3D">
        <w:trPr>
          <w:trHeight w:val="432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.15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.94 ± .17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.91 ± .16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1.0 </w:t>
            </w: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± .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.92 ± .12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CREATININE(mg/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413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6.47 ± 1.32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6.36 ± 1.53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5.78 ± 1.17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6.09 ± 1.07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URIC ACID(mg/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413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.41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181.17 ± 160.93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181.41 ± 159.57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114.00 ± 47.68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118.76 ± 57.72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TRIGLYCERIDES(mg/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361A48" w:rsidRPr="00471A1F" w:rsidTr="00EF7E3D">
        <w:trPr>
          <w:trHeight w:val="413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.26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201.20 ± 37.32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206.31 ± 30.93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178.86 ± 32.66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186.80 ± 38.40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CHOLESTROL 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198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.54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50.44 ± 10.85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52.79 ± 8.78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53.33 ± 9.27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59.50 ± 10.47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HDL(mg/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198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.04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103.60 ± 36.53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110.39 ± 34.015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102.50 ± 25.66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101.46 ± 27.19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LDL(mg/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270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.18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21.10 ± 8.24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20.86 ± 8.19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18.50 ± 5.88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19.73 ± 4.90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AST (u/l)</w:t>
            </w:r>
          </w:p>
        </w:tc>
      </w:tr>
      <w:tr w:rsidR="00361A48" w:rsidRPr="00471A1F" w:rsidTr="00EF7E3D">
        <w:trPr>
          <w:trHeight w:val="270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.003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29.44 ± 16.98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29.06 ±15.69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18.90 ± 8.07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24.10 ± 9.18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ALT  (u/l)</w:t>
            </w:r>
          </w:p>
        </w:tc>
      </w:tr>
      <w:tr w:rsidR="00361A48" w:rsidRPr="00471A1F" w:rsidTr="00EF7E3D">
        <w:trPr>
          <w:trHeight w:val="198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.77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184.27 ± 41.50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182.75 ± 37.13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199.40 ± 48.86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197.93±50.49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ALP (u/l)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.42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6.47 ± 1.21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6.38 ± 1.07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6.32 ± 1.89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6.52 ± 1.67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WBC (1000/µl)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.99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4.87 ± .50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4.88 ± .50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4.82 ± .39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4.82 ± .32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RBC(mil/ µl)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.28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13.95 ± 1.49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13.76 ± 1.51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13.87 ± 1.54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13.45 ± 1.23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HEMOGLOBIN (g/dl)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.75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42.287±3.93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41.66±3.39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42.16 ± 3.89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41.29 ± 2.99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HEMATOCRIT(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.39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86.95 ± 4.00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85.62 ± 4.52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87.48 ± 5.06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85.60 ± 4.22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MCV(fl)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.85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28.71±1.95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28.25 ± 1.87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28.78 ± 2.50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28.91 ± 6.26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MCH(pg)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.60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33.01± 2.25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33.05 ± 2.51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32.86 ± 1.43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32.56 ± 1.39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MCHC(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61A48" w:rsidRPr="00471A1F" w:rsidTr="00EF7E3D">
        <w:trPr>
          <w:trHeight w:val="306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.57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254.68± 42.48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250.03 ± 44.60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264.26 ± 66.44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265.60 ± 57.50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PLATELETS(1000/µl)</w:t>
            </w:r>
          </w:p>
        </w:tc>
      </w:tr>
      <w:tr w:rsidR="00361A48" w:rsidRPr="00471A1F" w:rsidTr="00EF7E3D">
        <w:trPr>
          <w:trHeight w:val="270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.14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12.9 ± .46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12.80 </w:t>
            </w: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± .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12.74 </w:t>
            </w: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± .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12.87 </w:t>
            </w:r>
            <w:proofErr w:type="gram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± .</w:t>
            </w:r>
            <w:proofErr w:type="gram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</w:tr>
      <w:tr w:rsidR="00361A48" w:rsidRPr="00471A1F" w:rsidTr="00EF7E3D">
        <w:trPr>
          <w:trHeight w:val="270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.40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1.04 ± .06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1.05±.07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1.03±.06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1.05±.06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INR</w:t>
            </w:r>
          </w:p>
        </w:tc>
      </w:tr>
      <w:tr w:rsidR="00361A48" w:rsidRPr="00471A1F" w:rsidTr="00EF7E3D">
        <w:trPr>
          <w:trHeight w:val="270"/>
        </w:trPr>
        <w:tc>
          <w:tcPr>
            <w:tcW w:w="85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.01</w:t>
            </w:r>
          </w:p>
        </w:tc>
        <w:tc>
          <w:tcPr>
            <w:tcW w:w="1701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19.91 ± 8.55</w:t>
            </w:r>
          </w:p>
        </w:tc>
        <w:tc>
          <w:tcPr>
            <w:tcW w:w="1842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18.24 ± 7.21</w:t>
            </w:r>
          </w:p>
        </w:tc>
        <w:tc>
          <w:tcPr>
            <w:tcW w:w="170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14.76 ± 8.00</w:t>
            </w:r>
          </w:p>
        </w:tc>
        <w:tc>
          <w:tcPr>
            <w:tcW w:w="1563" w:type="dxa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18.46 ± 10.91</w:t>
            </w:r>
          </w:p>
        </w:tc>
        <w:tc>
          <w:tcPr>
            <w:tcW w:w="2686" w:type="dxa"/>
          </w:tcPr>
          <w:p w:rsidR="00361A48" w:rsidRPr="00471A1F" w:rsidRDefault="00361A48" w:rsidP="00EF7E3D">
            <w:pPr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Fasting serum insulin(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mIU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mL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361A48" w:rsidRPr="00471A1F" w:rsidTr="00EF7E3D">
        <w:trPr>
          <w:trHeight w:val="270"/>
        </w:trPr>
        <w:tc>
          <w:tcPr>
            <w:tcW w:w="10349" w:type="dxa"/>
            <w:gridSpan w:val="6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**mean  differences  Ρ-value </w:t>
            </w:r>
          </w:p>
        </w:tc>
      </w:tr>
      <w:tr w:rsidR="00361A48" w:rsidRPr="00471A1F" w:rsidTr="00EF7E3D">
        <w:trPr>
          <w:trHeight w:val="216"/>
        </w:trPr>
        <w:tc>
          <w:tcPr>
            <w:tcW w:w="10349" w:type="dxa"/>
            <w:gridSpan w:val="6"/>
          </w:tcPr>
          <w:p w:rsidR="00361A48" w:rsidRPr="00471A1F" w:rsidRDefault="00361A48" w:rsidP="00EF7E3D">
            <w:pPr>
              <w:bidi w:val="0"/>
              <w:spacing w:after="0"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Abbreviations:LDL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low density lipoprotein cholesterol; HDL: high-density lipoprotein cholesterol; FBS: fasting insulin and glucose; GTT: glucose tolerance test; HbA1c: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glycosylated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hemoglobin; PT: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Prothrombin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time; </w:t>
            </w:r>
            <w:r w:rsidRPr="00471A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AST: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aspartate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transaminase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ALT: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alanine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transaminase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ALP: alkaline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phosphatase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homa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 homeostasis model assessment; WBC: white blood cells;  RBC: red blood cells; INR: International Normalized Ratio; MCV: Mean corpuscular volume; MCH: mean corpuscular hemoglobin; MCHC: mean corpuscular hemoglobin concentration; NS: Not statistically significant</w:t>
            </w:r>
          </w:p>
        </w:tc>
      </w:tr>
    </w:tbl>
    <w:p w:rsidR="00361A48" w:rsidRPr="00471A1F" w:rsidRDefault="00361A48" w:rsidP="00361A4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:rsidR="00383A79" w:rsidRDefault="00383A79"/>
    <w:sectPr w:rsidR="00383A79" w:rsidSect="00383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1A48"/>
    <w:rsid w:val="00361A48"/>
    <w:rsid w:val="0038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A48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hasani.s</dc:creator>
  <cp:keywords/>
  <dc:description/>
  <cp:lastModifiedBy>hasani.s</cp:lastModifiedBy>
  <cp:revision>1</cp:revision>
  <dcterms:created xsi:type="dcterms:W3CDTF">2012-07-22T10:19:00Z</dcterms:created>
  <dcterms:modified xsi:type="dcterms:W3CDTF">2012-07-22T10:20:00Z</dcterms:modified>
</cp:coreProperties>
</file>