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FC" w:rsidRDefault="00DB2986">
      <w:pPr>
        <w:rPr>
          <w:rFonts w:ascii="Times" w:hAnsi="Times"/>
          <w:b/>
        </w:rPr>
      </w:pPr>
      <w:r>
        <w:rPr>
          <w:rFonts w:ascii="Times" w:hAnsi="Times"/>
          <w:b/>
        </w:rPr>
        <w:t>Additional file 6:</w:t>
      </w:r>
      <w:r w:rsidR="007B6E55">
        <w:rPr>
          <w:rFonts w:ascii="Times" w:hAnsi="Times"/>
          <w:b/>
        </w:rPr>
        <w:t xml:space="preserve"> Table </w:t>
      </w:r>
      <w:r>
        <w:rPr>
          <w:rFonts w:ascii="Times" w:hAnsi="Times"/>
          <w:b/>
        </w:rPr>
        <w:t>S</w:t>
      </w:r>
      <w:r w:rsidR="007B6E55">
        <w:rPr>
          <w:rFonts w:ascii="Times" w:hAnsi="Times"/>
          <w:b/>
        </w:rPr>
        <w:t>5</w:t>
      </w:r>
      <w:r w:rsidR="00337CF4">
        <w:rPr>
          <w:rFonts w:ascii="Times" w:hAnsi="Times"/>
          <w:b/>
        </w:rPr>
        <w:t>.</w:t>
      </w:r>
      <w:r w:rsidR="000D3F49" w:rsidRPr="00470E27">
        <w:rPr>
          <w:rFonts w:ascii="Times" w:hAnsi="Times"/>
          <w:b/>
        </w:rPr>
        <w:t xml:space="preserve"> </w:t>
      </w:r>
      <w:r w:rsidR="000D3F49">
        <w:rPr>
          <w:rFonts w:ascii="Times" w:hAnsi="Times"/>
          <w:b/>
        </w:rPr>
        <w:t xml:space="preserve"> S</w:t>
      </w:r>
      <w:r w:rsidR="000D3F49" w:rsidRPr="00470E27">
        <w:rPr>
          <w:rFonts w:ascii="Times" w:hAnsi="Times"/>
          <w:b/>
        </w:rPr>
        <w:t xml:space="preserve">accade accuracy and </w:t>
      </w:r>
      <w:r w:rsidR="000D3F49">
        <w:rPr>
          <w:rFonts w:ascii="Times" w:hAnsi="Times"/>
          <w:b/>
        </w:rPr>
        <w:t xml:space="preserve">latencies during </w:t>
      </w:r>
      <w:r w:rsidR="002346FF">
        <w:rPr>
          <w:rFonts w:ascii="Times" w:hAnsi="Times"/>
          <w:b/>
        </w:rPr>
        <w:t>gap</w:t>
      </w:r>
      <w:r w:rsidR="000D3F49">
        <w:rPr>
          <w:rFonts w:ascii="Times" w:hAnsi="Times"/>
          <w:b/>
        </w:rPr>
        <w:t xml:space="preserve"> trials</w:t>
      </w:r>
      <w:r w:rsidR="000D3F49" w:rsidRPr="00470E27">
        <w:rPr>
          <w:rFonts w:ascii="Times" w:hAnsi="Times"/>
          <w:b/>
        </w:rPr>
        <w:t xml:space="preserve"> </w:t>
      </w:r>
      <w:r w:rsidR="000D3F49">
        <w:rPr>
          <w:rFonts w:ascii="Times" w:hAnsi="Times"/>
          <w:b/>
        </w:rPr>
        <w:t>for participants with ASD and healthy controls</w:t>
      </w:r>
    </w:p>
    <w:p w:rsidR="000D3F49" w:rsidRDefault="000D3F49">
      <w:pPr>
        <w:rPr>
          <w:rFonts w:ascii="Times" w:hAnsi="Times"/>
          <w:b/>
        </w:rPr>
      </w:pPr>
    </w:p>
    <w:tbl>
      <w:tblPr>
        <w:tblStyle w:val="TableGrid"/>
        <w:tblW w:w="0" w:type="auto"/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0D3F49" w:rsidTr="00254B2E">
        <w:trPr>
          <w:trHeight w:val="251"/>
        </w:trPr>
        <w:tc>
          <w:tcPr>
            <w:tcW w:w="1882" w:type="dxa"/>
            <w:vMerge w:val="restart"/>
          </w:tcPr>
          <w:p w:rsidR="000D3F49" w:rsidRDefault="000D3F49"/>
        </w:tc>
        <w:tc>
          <w:tcPr>
            <w:tcW w:w="5646" w:type="dxa"/>
            <w:gridSpan w:val="3"/>
            <w:tcBorders>
              <w:right w:val="single" w:sz="18" w:space="0" w:color="auto"/>
            </w:tcBorders>
            <w:vAlign w:val="center"/>
          </w:tcPr>
          <w:p w:rsidR="000D3F49" w:rsidRDefault="000D3F49" w:rsidP="000D3F49">
            <w:pPr>
              <w:jc w:val="center"/>
            </w:pPr>
            <w:r>
              <w:t>ASD</w:t>
            </w:r>
          </w:p>
        </w:tc>
        <w:tc>
          <w:tcPr>
            <w:tcW w:w="5648" w:type="dxa"/>
            <w:gridSpan w:val="3"/>
            <w:tcBorders>
              <w:left w:val="single" w:sz="18" w:space="0" w:color="auto"/>
            </w:tcBorders>
            <w:vAlign w:val="center"/>
          </w:tcPr>
          <w:p w:rsidR="000D3F49" w:rsidRDefault="000D3F49" w:rsidP="000D3F49">
            <w:pPr>
              <w:jc w:val="center"/>
            </w:pPr>
            <w:r>
              <w:t>CON</w:t>
            </w:r>
          </w:p>
        </w:tc>
      </w:tr>
      <w:tr w:rsidR="000D3F49" w:rsidTr="00254B2E">
        <w:tc>
          <w:tcPr>
            <w:tcW w:w="1882" w:type="dxa"/>
            <w:vMerge/>
            <w:tcBorders>
              <w:bottom w:val="single" w:sz="18" w:space="0" w:color="auto"/>
            </w:tcBorders>
          </w:tcPr>
          <w:p w:rsidR="000D3F49" w:rsidRDefault="000D3F49"/>
        </w:tc>
        <w:tc>
          <w:tcPr>
            <w:tcW w:w="1882" w:type="dxa"/>
            <w:tcBorders>
              <w:bottom w:val="single" w:sz="18" w:space="0" w:color="auto"/>
            </w:tcBorders>
          </w:tcPr>
          <w:p w:rsidR="000D3F49" w:rsidRDefault="000D3F49">
            <w:r>
              <w:t>6-1</w:t>
            </w:r>
            <w:r w:rsidR="00653AE0">
              <w:t>1</w:t>
            </w:r>
          </w:p>
        </w:tc>
        <w:tc>
          <w:tcPr>
            <w:tcW w:w="1882" w:type="dxa"/>
            <w:tcBorders>
              <w:bottom w:val="single" w:sz="18" w:space="0" w:color="auto"/>
            </w:tcBorders>
          </w:tcPr>
          <w:p w:rsidR="000D3F49" w:rsidRDefault="00653AE0">
            <w:r>
              <w:t>12</w:t>
            </w:r>
            <w:r w:rsidR="000D3F49">
              <w:t>-18</w:t>
            </w:r>
          </w:p>
        </w:tc>
        <w:tc>
          <w:tcPr>
            <w:tcW w:w="1882" w:type="dxa"/>
            <w:tcBorders>
              <w:bottom w:val="single" w:sz="18" w:space="0" w:color="auto"/>
              <w:right w:val="single" w:sz="18" w:space="0" w:color="auto"/>
            </w:tcBorders>
          </w:tcPr>
          <w:p w:rsidR="000D3F49" w:rsidRDefault="000D3F49">
            <w:r>
              <w:t>19+</w:t>
            </w:r>
          </w:p>
        </w:tc>
        <w:tc>
          <w:tcPr>
            <w:tcW w:w="1882" w:type="dxa"/>
            <w:tcBorders>
              <w:left w:val="single" w:sz="18" w:space="0" w:color="auto"/>
              <w:bottom w:val="single" w:sz="18" w:space="0" w:color="auto"/>
            </w:tcBorders>
          </w:tcPr>
          <w:p w:rsidR="000D3F49" w:rsidRDefault="000D3F49" w:rsidP="00D151B2">
            <w:r>
              <w:t>6-1</w:t>
            </w:r>
            <w:r w:rsidR="00653AE0">
              <w:t>1</w:t>
            </w:r>
          </w:p>
        </w:tc>
        <w:tc>
          <w:tcPr>
            <w:tcW w:w="1883" w:type="dxa"/>
            <w:tcBorders>
              <w:bottom w:val="single" w:sz="18" w:space="0" w:color="auto"/>
            </w:tcBorders>
          </w:tcPr>
          <w:p w:rsidR="000D3F49" w:rsidRDefault="00653AE0" w:rsidP="00D151B2">
            <w:r>
              <w:t>12</w:t>
            </w:r>
            <w:bookmarkStart w:id="0" w:name="_GoBack"/>
            <w:bookmarkEnd w:id="0"/>
            <w:r w:rsidR="000D3F49">
              <w:t>-18</w:t>
            </w:r>
          </w:p>
        </w:tc>
        <w:tc>
          <w:tcPr>
            <w:tcW w:w="1883" w:type="dxa"/>
            <w:tcBorders>
              <w:bottom w:val="single" w:sz="18" w:space="0" w:color="auto"/>
            </w:tcBorders>
          </w:tcPr>
          <w:p w:rsidR="000D3F49" w:rsidRDefault="000D3F49" w:rsidP="00D151B2">
            <w:r>
              <w:t>19+</w:t>
            </w:r>
          </w:p>
        </w:tc>
      </w:tr>
      <w:tr w:rsidR="000D3F49" w:rsidTr="00D151B2">
        <w:tc>
          <w:tcPr>
            <w:tcW w:w="13176" w:type="dxa"/>
            <w:gridSpan w:val="7"/>
          </w:tcPr>
          <w:p w:rsidR="000D3F49" w:rsidRDefault="000D3F49">
            <w:r w:rsidRPr="00E240A2">
              <w:rPr>
                <w:rFonts w:ascii="Times" w:eastAsia="MS Gothic" w:hAnsi="Times"/>
                <w:b/>
                <w:bCs/>
              </w:rPr>
              <w:t>Saccade error (absolute value in deg of visual angle)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0D3F49">
            <w: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D151B2">
            <w:r>
              <w:t>1.47 (.42)</w:t>
            </w:r>
          </w:p>
        </w:tc>
        <w:tc>
          <w:tcPr>
            <w:tcW w:w="1882" w:type="dxa"/>
          </w:tcPr>
          <w:p w:rsidR="000D3F49" w:rsidRDefault="001F6AB2">
            <w:r>
              <w:t>1.53 (.56)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1F6AB2">
            <w:r>
              <w:t>1.24 (.49)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1F6AB2">
            <w:r>
              <w:t>1.47 (.43)</w:t>
            </w:r>
          </w:p>
        </w:tc>
        <w:tc>
          <w:tcPr>
            <w:tcW w:w="1883" w:type="dxa"/>
          </w:tcPr>
          <w:p w:rsidR="000D3F49" w:rsidRDefault="003F7B88">
            <w:r>
              <w:t>1.46 (.59)</w:t>
            </w:r>
          </w:p>
        </w:tc>
        <w:tc>
          <w:tcPr>
            <w:tcW w:w="1883" w:type="dxa"/>
          </w:tcPr>
          <w:p w:rsidR="000D3F49" w:rsidRDefault="003F7B88">
            <w:r>
              <w:t>1.05 (.46)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0D3F49">
            <w: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D151B2">
            <w:r>
              <w:t>2.41 (.70)</w:t>
            </w:r>
          </w:p>
        </w:tc>
        <w:tc>
          <w:tcPr>
            <w:tcW w:w="1882" w:type="dxa"/>
          </w:tcPr>
          <w:p w:rsidR="000D3F49" w:rsidRDefault="001F6AB2">
            <w:r>
              <w:t>2.68 (.92)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1F6AB2">
            <w:r>
              <w:t>1.92 (.82)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1F6AB2">
            <w:r>
              <w:t>1.92 (.72)</w:t>
            </w:r>
          </w:p>
        </w:tc>
        <w:tc>
          <w:tcPr>
            <w:tcW w:w="1883" w:type="dxa"/>
          </w:tcPr>
          <w:p w:rsidR="000D3F49" w:rsidRDefault="003F7B88">
            <w:r>
              <w:t>2.09 (.97)</w:t>
            </w:r>
          </w:p>
        </w:tc>
        <w:tc>
          <w:tcPr>
            <w:tcW w:w="1883" w:type="dxa"/>
          </w:tcPr>
          <w:p w:rsidR="000D3F49" w:rsidRDefault="003F7B88">
            <w:r>
              <w:t>1.87 (.77)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0D3F49">
            <w: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1F6AB2">
            <w:r>
              <w:t>3.70 (1.28)</w:t>
            </w:r>
          </w:p>
        </w:tc>
        <w:tc>
          <w:tcPr>
            <w:tcW w:w="1882" w:type="dxa"/>
          </w:tcPr>
          <w:p w:rsidR="000D3F49" w:rsidRDefault="001F6AB2">
            <w:r>
              <w:t>3.46 (1.67)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1F6AB2">
            <w:r>
              <w:t>3.18 (1.49)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1F6AB2">
            <w:r>
              <w:t>3.03 (1.31)</w:t>
            </w:r>
          </w:p>
        </w:tc>
        <w:tc>
          <w:tcPr>
            <w:tcW w:w="1883" w:type="dxa"/>
          </w:tcPr>
          <w:p w:rsidR="000D3F49" w:rsidRDefault="003F7B88">
            <w:r>
              <w:t>3.10 (1.76)</w:t>
            </w:r>
          </w:p>
        </w:tc>
        <w:tc>
          <w:tcPr>
            <w:tcW w:w="1883" w:type="dxa"/>
          </w:tcPr>
          <w:p w:rsidR="000D3F49" w:rsidRDefault="003F7B88">
            <w:r>
              <w:t>2.53 (1.39)</w:t>
            </w:r>
          </w:p>
        </w:tc>
      </w:tr>
      <w:tr w:rsidR="000D3F49" w:rsidTr="00D151B2">
        <w:tc>
          <w:tcPr>
            <w:tcW w:w="13176" w:type="dxa"/>
            <w:gridSpan w:val="7"/>
          </w:tcPr>
          <w:p w:rsidR="000D3F49" w:rsidRDefault="000D3F49">
            <w:r w:rsidRPr="00E240A2">
              <w:rPr>
                <w:rFonts w:ascii="Times" w:eastAsia="MS Gothic" w:hAnsi="Times"/>
                <w:b/>
                <w:bCs/>
              </w:rPr>
              <w:t>Trial-wise variability (SD) of saccade error (absolute value in deg)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0D3F49">
            <w: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6F3085">
            <w:r>
              <w:t>1.16 (.42)</w:t>
            </w:r>
          </w:p>
        </w:tc>
        <w:tc>
          <w:tcPr>
            <w:tcW w:w="1882" w:type="dxa"/>
          </w:tcPr>
          <w:p w:rsidR="000D3F49" w:rsidRDefault="00237B9D">
            <w:r>
              <w:t>1.28 (.55)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237B9D">
            <w:r>
              <w:t>1.03 (.49)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8F21E4">
            <w:r>
              <w:t>1.07 (.43)</w:t>
            </w:r>
          </w:p>
        </w:tc>
        <w:tc>
          <w:tcPr>
            <w:tcW w:w="1883" w:type="dxa"/>
          </w:tcPr>
          <w:p w:rsidR="000D3F49" w:rsidRDefault="008F21E4">
            <w:r>
              <w:t>1.17 (.58)</w:t>
            </w:r>
          </w:p>
        </w:tc>
        <w:tc>
          <w:tcPr>
            <w:tcW w:w="1883" w:type="dxa"/>
          </w:tcPr>
          <w:p w:rsidR="000D3F49" w:rsidRDefault="008F21E4">
            <w:r>
              <w:t>.77 (.46)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0D3F49">
            <w: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6F3085">
            <w:r>
              <w:t>1.89 (.56)</w:t>
            </w:r>
          </w:p>
        </w:tc>
        <w:tc>
          <w:tcPr>
            <w:tcW w:w="1882" w:type="dxa"/>
          </w:tcPr>
          <w:p w:rsidR="000D3F49" w:rsidRDefault="00237B9D">
            <w:r>
              <w:t>1.96 (.74)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237B9D">
            <w:r>
              <w:t>1.47 (</w:t>
            </w:r>
            <w:r w:rsidR="00D200BB">
              <w:t>.66)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8F21E4">
            <w:r>
              <w:t>1.25 (.58)</w:t>
            </w:r>
          </w:p>
        </w:tc>
        <w:tc>
          <w:tcPr>
            <w:tcW w:w="1883" w:type="dxa"/>
          </w:tcPr>
          <w:p w:rsidR="000D3F49" w:rsidRDefault="008F21E4">
            <w:r>
              <w:t>1.50 (.78)</w:t>
            </w:r>
          </w:p>
        </w:tc>
        <w:tc>
          <w:tcPr>
            <w:tcW w:w="1883" w:type="dxa"/>
          </w:tcPr>
          <w:p w:rsidR="000D3F49" w:rsidRDefault="008F21E4">
            <w:r>
              <w:t>1.23 (.61)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0D3F49">
            <w: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6F3085">
            <w:r>
              <w:t>3.11 (1.18)</w:t>
            </w:r>
          </w:p>
        </w:tc>
        <w:tc>
          <w:tcPr>
            <w:tcW w:w="1882" w:type="dxa"/>
          </w:tcPr>
          <w:p w:rsidR="000D3F49" w:rsidRDefault="00237B9D">
            <w:r>
              <w:t>2.81 (1.55)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D200BB">
            <w:r>
              <w:t>2.42 (1.38)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8F21E4">
            <w:r>
              <w:t>2.65 (1.22)</w:t>
            </w:r>
          </w:p>
        </w:tc>
        <w:tc>
          <w:tcPr>
            <w:tcW w:w="1883" w:type="dxa"/>
          </w:tcPr>
          <w:p w:rsidR="000D3F49" w:rsidRDefault="008F21E4">
            <w:r>
              <w:t>2.30 (1.64)</w:t>
            </w:r>
          </w:p>
        </w:tc>
        <w:tc>
          <w:tcPr>
            <w:tcW w:w="1883" w:type="dxa"/>
          </w:tcPr>
          <w:p w:rsidR="000D3F49" w:rsidRDefault="008F21E4">
            <w:r>
              <w:t>1.59 (1.29)</w:t>
            </w:r>
          </w:p>
        </w:tc>
      </w:tr>
      <w:tr w:rsidR="000D3F49" w:rsidTr="00D151B2">
        <w:tc>
          <w:tcPr>
            <w:tcW w:w="13176" w:type="dxa"/>
            <w:gridSpan w:val="7"/>
          </w:tcPr>
          <w:p w:rsidR="000D3F49" w:rsidRDefault="000D3F49">
            <w:r w:rsidRPr="00E240A2">
              <w:rPr>
                <w:rFonts w:ascii="Times" w:eastAsia="MS Gothic" w:hAnsi="Times"/>
                <w:b/>
                <w:bCs/>
              </w:rPr>
              <w:t>Saccade amplitude in deg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Pr="000D3F49" w:rsidRDefault="000D3F49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6F3E56">
            <w:r>
              <w:t>9.86 (.90)</w:t>
            </w:r>
          </w:p>
        </w:tc>
        <w:tc>
          <w:tcPr>
            <w:tcW w:w="1882" w:type="dxa"/>
          </w:tcPr>
          <w:p w:rsidR="000D3F49" w:rsidRDefault="006F3E56">
            <w:r>
              <w:t>9.57 (1.17)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6F3E56">
            <w:r>
              <w:t>10.06 (1.04)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E77E64">
            <w:r>
              <w:t>9.63 (.92)</w:t>
            </w:r>
          </w:p>
        </w:tc>
        <w:tc>
          <w:tcPr>
            <w:tcW w:w="1883" w:type="dxa"/>
          </w:tcPr>
          <w:p w:rsidR="000D3F49" w:rsidRDefault="003B6757">
            <w:r>
              <w:t>9.82 (1.24)</w:t>
            </w:r>
          </w:p>
        </w:tc>
        <w:tc>
          <w:tcPr>
            <w:tcW w:w="1883" w:type="dxa"/>
          </w:tcPr>
          <w:p w:rsidR="000D3F49" w:rsidRDefault="003B6757">
            <w:r>
              <w:t>9.99 (.98)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Pr="000D3F49" w:rsidRDefault="000D3F49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6F3E56">
            <w:r>
              <w:t>19.41 (1.41)</w:t>
            </w:r>
          </w:p>
        </w:tc>
        <w:tc>
          <w:tcPr>
            <w:tcW w:w="1882" w:type="dxa"/>
          </w:tcPr>
          <w:p w:rsidR="000D3F49" w:rsidRDefault="006F3E56">
            <w:r>
              <w:t>18.58 (1.86)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6F3E56">
            <w:r>
              <w:t>19.26 (1.65)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E77E64">
            <w:r>
              <w:t>18.86 (1.46)</w:t>
            </w:r>
          </w:p>
        </w:tc>
        <w:tc>
          <w:tcPr>
            <w:tcW w:w="1883" w:type="dxa"/>
          </w:tcPr>
          <w:p w:rsidR="000D3F49" w:rsidRDefault="003B6757">
            <w:r>
              <w:t>19.00 (1.95)</w:t>
            </w:r>
          </w:p>
        </w:tc>
        <w:tc>
          <w:tcPr>
            <w:tcW w:w="1883" w:type="dxa"/>
          </w:tcPr>
          <w:p w:rsidR="000D3F49" w:rsidRDefault="003B6757">
            <w:r>
              <w:t>18.99 (1.55)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Pr="000D3F49" w:rsidRDefault="000D3F49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6F3E56">
            <w:r>
              <w:t>28.03 (1.85)</w:t>
            </w:r>
          </w:p>
        </w:tc>
        <w:tc>
          <w:tcPr>
            <w:tcW w:w="1882" w:type="dxa"/>
          </w:tcPr>
          <w:p w:rsidR="000D3F49" w:rsidRDefault="006F3E56">
            <w:r>
              <w:t>27.56 (2.40)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6F3E56">
            <w:r>
              <w:t>27.72 (2.13)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E77E64">
            <w:r>
              <w:t>27.69 (1.88)</w:t>
            </w:r>
          </w:p>
        </w:tc>
        <w:tc>
          <w:tcPr>
            <w:tcW w:w="1883" w:type="dxa"/>
          </w:tcPr>
          <w:p w:rsidR="000D3F49" w:rsidRDefault="00101D55">
            <w:r>
              <w:t>27.09 (2.52</w:t>
            </w:r>
            <w:r w:rsidR="003B6757">
              <w:t>)</w:t>
            </w:r>
          </w:p>
        </w:tc>
        <w:tc>
          <w:tcPr>
            <w:tcW w:w="1883" w:type="dxa"/>
          </w:tcPr>
          <w:p w:rsidR="000D3F49" w:rsidRDefault="003B6757">
            <w:r>
              <w:t>28.25 (2.00)</w:t>
            </w:r>
          </w:p>
        </w:tc>
      </w:tr>
      <w:tr w:rsidR="000D3F49" w:rsidTr="00D151B2">
        <w:tc>
          <w:tcPr>
            <w:tcW w:w="13176" w:type="dxa"/>
            <w:gridSpan w:val="7"/>
          </w:tcPr>
          <w:p w:rsidR="000D3F49" w:rsidRDefault="000D3F49">
            <w:r w:rsidRPr="00E240A2">
              <w:rPr>
                <w:rFonts w:ascii="Times" w:eastAsia="MS Gothic" w:hAnsi="Times"/>
                <w:b/>
                <w:bCs/>
              </w:rPr>
              <w:t>Trial-wise variability (SD) of saccade amplitude</w:t>
            </w:r>
            <w:r>
              <w:rPr>
                <w:rFonts w:ascii="Times" w:eastAsia="MS Gothic" w:hAnsi="Times"/>
                <w:b/>
                <w:bCs/>
              </w:rPr>
              <w:t xml:space="preserve"> in deg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Pr="000D3F49" w:rsidRDefault="000D3F49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6D1837">
            <w:r>
              <w:t>1.97 (</w:t>
            </w:r>
            <w:r w:rsidR="00CC0684">
              <w:t>.66)</w:t>
            </w:r>
          </w:p>
        </w:tc>
        <w:tc>
          <w:tcPr>
            <w:tcW w:w="1882" w:type="dxa"/>
          </w:tcPr>
          <w:p w:rsidR="000D3F49" w:rsidRDefault="00CC0684">
            <w:r>
              <w:t>1.94 (.87)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CC0684">
            <w:r>
              <w:t>1.83 (.77)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D34C37">
            <w:r>
              <w:t>2.14 (.68)</w:t>
            </w:r>
          </w:p>
        </w:tc>
        <w:tc>
          <w:tcPr>
            <w:tcW w:w="1883" w:type="dxa"/>
          </w:tcPr>
          <w:p w:rsidR="000D3F49" w:rsidRDefault="00194589">
            <w:r>
              <w:t>1.63 (.91)</w:t>
            </w:r>
          </w:p>
        </w:tc>
        <w:tc>
          <w:tcPr>
            <w:tcW w:w="1883" w:type="dxa"/>
          </w:tcPr>
          <w:p w:rsidR="000D3F49" w:rsidRDefault="00194589">
            <w:r>
              <w:t>1.59 (.72)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Pr="000D3F49" w:rsidRDefault="000D3F49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CC0684">
            <w:r>
              <w:t>2.62 (.84)</w:t>
            </w:r>
          </w:p>
        </w:tc>
        <w:tc>
          <w:tcPr>
            <w:tcW w:w="1882" w:type="dxa"/>
          </w:tcPr>
          <w:p w:rsidR="000D3F49" w:rsidRDefault="00CC0684">
            <w:r>
              <w:t>3.05 (1.11)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CC0684">
            <w:r>
              <w:t>2.29 (.98)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D34C37">
            <w:r>
              <w:t>2.49 (.99)</w:t>
            </w:r>
          </w:p>
        </w:tc>
        <w:tc>
          <w:tcPr>
            <w:tcW w:w="1883" w:type="dxa"/>
          </w:tcPr>
          <w:p w:rsidR="000D3F49" w:rsidRDefault="00194589">
            <w:r>
              <w:t>2.40 (1.17)</w:t>
            </w:r>
          </w:p>
        </w:tc>
        <w:tc>
          <w:tcPr>
            <w:tcW w:w="1883" w:type="dxa"/>
          </w:tcPr>
          <w:p w:rsidR="000D3F49" w:rsidRDefault="00194589">
            <w:r>
              <w:t>1.92 (.92)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Pr="000D3F49" w:rsidRDefault="000D3F49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CC0684">
            <w:r>
              <w:t>4.12 (1.18)</w:t>
            </w:r>
          </w:p>
        </w:tc>
        <w:tc>
          <w:tcPr>
            <w:tcW w:w="1882" w:type="dxa"/>
          </w:tcPr>
          <w:p w:rsidR="000D3F49" w:rsidRDefault="00CC0684">
            <w:r>
              <w:t>3.63 (1.56)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CC0684">
            <w:r>
              <w:t>3.33 (1.39)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D34C37">
            <w:r>
              <w:t>3.19 (1.22)</w:t>
            </w:r>
          </w:p>
        </w:tc>
        <w:tc>
          <w:tcPr>
            <w:tcW w:w="1883" w:type="dxa"/>
          </w:tcPr>
          <w:p w:rsidR="000D3F49" w:rsidRDefault="008E6C9B">
            <w:r>
              <w:t>3.46 (1.64</w:t>
            </w:r>
            <w:r w:rsidR="00194589">
              <w:t>)</w:t>
            </w:r>
          </w:p>
        </w:tc>
        <w:tc>
          <w:tcPr>
            <w:tcW w:w="1883" w:type="dxa"/>
          </w:tcPr>
          <w:p w:rsidR="000D3F49" w:rsidRDefault="00194589">
            <w:r>
              <w:t>2.47 (1.30)</w:t>
            </w:r>
          </w:p>
        </w:tc>
      </w:tr>
      <w:tr w:rsidR="000D3F49" w:rsidTr="00D151B2">
        <w:tc>
          <w:tcPr>
            <w:tcW w:w="13176" w:type="dxa"/>
            <w:gridSpan w:val="7"/>
          </w:tcPr>
          <w:p w:rsidR="000D3F49" w:rsidRDefault="000D3F49">
            <w:r w:rsidRPr="00E240A2">
              <w:rPr>
                <w:rFonts w:ascii="Times" w:eastAsia="MS Gothic" w:hAnsi="Times"/>
                <w:b/>
              </w:rPr>
              <w:t>Saccade latency</w:t>
            </w:r>
            <w:r>
              <w:rPr>
                <w:rFonts w:ascii="Times" w:eastAsia="MS Gothic" w:hAnsi="Times"/>
                <w:b/>
              </w:rPr>
              <w:t xml:space="preserve"> </w:t>
            </w:r>
            <w:r w:rsidRPr="00E240A2">
              <w:rPr>
                <w:rFonts w:ascii="Times" w:eastAsia="MS Gothic" w:hAnsi="Times"/>
                <w:b/>
              </w:rPr>
              <w:t>in ms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0D3F49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FB539F">
            <w:r>
              <w:t>218 (49)</w:t>
            </w:r>
          </w:p>
        </w:tc>
        <w:tc>
          <w:tcPr>
            <w:tcW w:w="1882" w:type="dxa"/>
          </w:tcPr>
          <w:p w:rsidR="000D3F49" w:rsidRDefault="00FB539F">
            <w:r>
              <w:t>210 (64)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FB539F">
            <w:r>
              <w:t>193 (57)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C66D21">
            <w:r>
              <w:t>222 (50)</w:t>
            </w:r>
          </w:p>
        </w:tc>
        <w:tc>
          <w:tcPr>
            <w:tcW w:w="1883" w:type="dxa"/>
          </w:tcPr>
          <w:p w:rsidR="000D3F49" w:rsidRDefault="00C66D21">
            <w:r>
              <w:t>165 (68)</w:t>
            </w:r>
          </w:p>
        </w:tc>
        <w:tc>
          <w:tcPr>
            <w:tcW w:w="1883" w:type="dxa"/>
          </w:tcPr>
          <w:p w:rsidR="000D3F49" w:rsidRDefault="00C66D21">
            <w:r>
              <w:t>182 (54)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0D3F49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FB539F">
            <w:r>
              <w:t>236 (50)</w:t>
            </w:r>
          </w:p>
        </w:tc>
        <w:tc>
          <w:tcPr>
            <w:tcW w:w="1882" w:type="dxa"/>
          </w:tcPr>
          <w:p w:rsidR="000D3F49" w:rsidRDefault="00FB539F">
            <w:r>
              <w:t>235 (66)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FB539F">
            <w:r>
              <w:t>207 (59)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C66D21">
            <w:r>
              <w:t>239 (52)</w:t>
            </w:r>
          </w:p>
        </w:tc>
        <w:tc>
          <w:tcPr>
            <w:tcW w:w="1883" w:type="dxa"/>
          </w:tcPr>
          <w:p w:rsidR="000D3F49" w:rsidRDefault="00C66D21">
            <w:r>
              <w:t>190 (69)</w:t>
            </w:r>
          </w:p>
        </w:tc>
        <w:tc>
          <w:tcPr>
            <w:tcW w:w="1883" w:type="dxa"/>
          </w:tcPr>
          <w:p w:rsidR="000D3F49" w:rsidRDefault="00C66D21">
            <w:r>
              <w:t>202 (55)</w:t>
            </w:r>
          </w:p>
        </w:tc>
      </w:tr>
      <w:tr w:rsidR="000D3F49" w:rsidTr="00254B2E"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0D3F49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FB539F">
            <w:r>
              <w:t>271 (51)</w:t>
            </w:r>
          </w:p>
        </w:tc>
        <w:tc>
          <w:tcPr>
            <w:tcW w:w="1882" w:type="dxa"/>
          </w:tcPr>
          <w:p w:rsidR="000D3F49" w:rsidRDefault="00FB539F">
            <w:r>
              <w:t>256 (81)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0D3F49" w:rsidRDefault="00FB539F">
            <w:r>
              <w:t>229 (60)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0D3F49" w:rsidRDefault="00C66D21">
            <w:r>
              <w:t>253 (53)</w:t>
            </w:r>
          </w:p>
        </w:tc>
        <w:tc>
          <w:tcPr>
            <w:tcW w:w="1883" w:type="dxa"/>
          </w:tcPr>
          <w:p w:rsidR="000D3F49" w:rsidRDefault="00C66D21">
            <w:r>
              <w:t>206 (71)</w:t>
            </w:r>
          </w:p>
        </w:tc>
        <w:tc>
          <w:tcPr>
            <w:tcW w:w="1883" w:type="dxa"/>
          </w:tcPr>
          <w:p w:rsidR="000D3F49" w:rsidRDefault="00C66D21">
            <w:r>
              <w:t>221 (56)</w:t>
            </w:r>
          </w:p>
        </w:tc>
      </w:tr>
      <w:tr w:rsidR="000D3F49" w:rsidTr="00D151B2">
        <w:tc>
          <w:tcPr>
            <w:tcW w:w="13176" w:type="dxa"/>
            <w:gridSpan w:val="7"/>
          </w:tcPr>
          <w:p w:rsidR="000D3F49" w:rsidRDefault="000D3F49">
            <w:r w:rsidRPr="00E240A2">
              <w:rPr>
                <w:rFonts w:ascii="Times" w:eastAsia="MS Gothic" w:hAnsi="Times"/>
                <w:b/>
                <w:bCs/>
              </w:rPr>
              <w:t xml:space="preserve">Trial-wise </w:t>
            </w:r>
            <w:r>
              <w:rPr>
                <w:rFonts w:ascii="Times" w:eastAsia="MS Gothic" w:hAnsi="Times"/>
                <w:b/>
                <w:bCs/>
              </w:rPr>
              <w:t xml:space="preserve">within-subject </w:t>
            </w:r>
            <w:r w:rsidRPr="00E240A2">
              <w:rPr>
                <w:rFonts w:ascii="Times" w:eastAsia="MS Gothic" w:hAnsi="Times"/>
                <w:b/>
                <w:bCs/>
              </w:rPr>
              <w:t>variability (SD) of saccade latency</w:t>
            </w:r>
            <w:r>
              <w:rPr>
                <w:rFonts w:ascii="Times" w:eastAsia="MS Gothic" w:hAnsi="Times"/>
                <w:b/>
                <w:bCs/>
              </w:rPr>
              <w:t xml:space="preserve"> in ms</w:t>
            </w:r>
          </w:p>
        </w:tc>
      </w:tr>
      <w:tr w:rsidR="005B0ED8" w:rsidTr="00254B2E">
        <w:tc>
          <w:tcPr>
            <w:tcW w:w="1882" w:type="dxa"/>
            <w:tcBorders>
              <w:right w:val="single" w:sz="18" w:space="0" w:color="auto"/>
            </w:tcBorders>
          </w:tcPr>
          <w:p w:rsidR="005B0ED8" w:rsidRPr="000D3F49" w:rsidRDefault="005B0ED8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10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5B0ED8" w:rsidRDefault="005B0ED8">
            <w:r>
              <w:t>76 (32)</w:t>
            </w:r>
          </w:p>
        </w:tc>
        <w:tc>
          <w:tcPr>
            <w:tcW w:w="1882" w:type="dxa"/>
          </w:tcPr>
          <w:p w:rsidR="005B0ED8" w:rsidRDefault="005B0ED8">
            <w:r>
              <w:t>78 (43)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5B0ED8" w:rsidRDefault="005B0ED8">
            <w:r>
              <w:t>38 (38)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5B0ED8" w:rsidRDefault="005B0ED8">
            <w:r>
              <w:t>64 (34)</w:t>
            </w:r>
          </w:p>
        </w:tc>
        <w:tc>
          <w:tcPr>
            <w:tcW w:w="1883" w:type="dxa"/>
          </w:tcPr>
          <w:p w:rsidR="005B0ED8" w:rsidRDefault="009E2A4F">
            <w:r>
              <w:t>37 (45)</w:t>
            </w:r>
          </w:p>
        </w:tc>
        <w:tc>
          <w:tcPr>
            <w:tcW w:w="1883" w:type="dxa"/>
          </w:tcPr>
          <w:p w:rsidR="005B0ED8" w:rsidRDefault="009E2A4F">
            <w:r>
              <w:t>39 (36)</w:t>
            </w:r>
          </w:p>
        </w:tc>
      </w:tr>
      <w:tr w:rsidR="005B0ED8" w:rsidTr="00254B2E">
        <w:tc>
          <w:tcPr>
            <w:tcW w:w="1882" w:type="dxa"/>
            <w:tcBorders>
              <w:right w:val="single" w:sz="18" w:space="0" w:color="auto"/>
            </w:tcBorders>
          </w:tcPr>
          <w:p w:rsidR="005B0ED8" w:rsidRPr="000D3F49" w:rsidRDefault="005B0ED8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20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5B0ED8" w:rsidRDefault="005B0ED8">
            <w:r>
              <w:t>92 (40)</w:t>
            </w:r>
          </w:p>
        </w:tc>
        <w:tc>
          <w:tcPr>
            <w:tcW w:w="1882" w:type="dxa"/>
          </w:tcPr>
          <w:p w:rsidR="005B0ED8" w:rsidRDefault="005B0ED8">
            <w:r>
              <w:t>77 (52)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5B0ED8" w:rsidRDefault="005B0ED8">
            <w:r>
              <w:t>48 (46)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5B0ED8" w:rsidRDefault="005B0ED8">
            <w:r>
              <w:t>71 (40)</w:t>
            </w:r>
          </w:p>
        </w:tc>
        <w:tc>
          <w:tcPr>
            <w:tcW w:w="1883" w:type="dxa"/>
          </w:tcPr>
          <w:p w:rsidR="005B0ED8" w:rsidRDefault="009E2A4F">
            <w:r>
              <w:t>65 (54)</w:t>
            </w:r>
          </w:p>
        </w:tc>
        <w:tc>
          <w:tcPr>
            <w:tcW w:w="1883" w:type="dxa"/>
          </w:tcPr>
          <w:p w:rsidR="005B0ED8" w:rsidRDefault="009E2A4F">
            <w:r>
              <w:t>36 (43)</w:t>
            </w:r>
          </w:p>
        </w:tc>
      </w:tr>
      <w:tr w:rsidR="005B0ED8" w:rsidTr="00254B2E">
        <w:tc>
          <w:tcPr>
            <w:tcW w:w="1882" w:type="dxa"/>
            <w:tcBorders>
              <w:right w:val="single" w:sz="18" w:space="0" w:color="auto"/>
            </w:tcBorders>
          </w:tcPr>
          <w:p w:rsidR="005B0ED8" w:rsidRPr="000D3F49" w:rsidRDefault="005B0ED8">
            <w:pPr>
              <w:rPr>
                <w:rFonts w:ascii="Times" w:eastAsia="MS Gothic" w:hAnsi="Times"/>
                <w:bCs/>
              </w:rPr>
            </w:pPr>
            <w:r>
              <w:rPr>
                <w:rFonts w:ascii="Times" w:eastAsia="MS Gothic" w:hAnsi="Times"/>
                <w:bCs/>
              </w:rPr>
              <w:t>30 deg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5B0ED8" w:rsidRDefault="005B0ED8">
            <w:r>
              <w:t>101 (34)</w:t>
            </w:r>
          </w:p>
        </w:tc>
        <w:tc>
          <w:tcPr>
            <w:tcW w:w="1882" w:type="dxa"/>
          </w:tcPr>
          <w:p w:rsidR="005B0ED8" w:rsidRDefault="005B0ED8">
            <w:r>
              <w:t>67 (45)</w:t>
            </w:r>
          </w:p>
        </w:tc>
        <w:tc>
          <w:tcPr>
            <w:tcW w:w="1882" w:type="dxa"/>
            <w:tcBorders>
              <w:right w:val="single" w:sz="18" w:space="0" w:color="auto"/>
            </w:tcBorders>
          </w:tcPr>
          <w:p w:rsidR="005B0ED8" w:rsidRDefault="005B0ED8">
            <w:r>
              <w:t>59 (40)</w:t>
            </w:r>
          </w:p>
        </w:tc>
        <w:tc>
          <w:tcPr>
            <w:tcW w:w="1882" w:type="dxa"/>
            <w:tcBorders>
              <w:left w:val="single" w:sz="18" w:space="0" w:color="auto"/>
            </w:tcBorders>
          </w:tcPr>
          <w:p w:rsidR="005B0ED8" w:rsidRDefault="005B0ED8">
            <w:r>
              <w:t>76 (36)</w:t>
            </w:r>
          </w:p>
        </w:tc>
        <w:tc>
          <w:tcPr>
            <w:tcW w:w="1883" w:type="dxa"/>
          </w:tcPr>
          <w:p w:rsidR="005B0ED8" w:rsidRDefault="009E2A4F">
            <w:r>
              <w:t>53 (48)</w:t>
            </w:r>
          </w:p>
        </w:tc>
        <w:tc>
          <w:tcPr>
            <w:tcW w:w="1883" w:type="dxa"/>
          </w:tcPr>
          <w:p w:rsidR="005B0ED8" w:rsidRDefault="009E2A4F">
            <w:r>
              <w:t>45 (</w:t>
            </w:r>
            <w:r w:rsidR="00886A5B">
              <w:t>38)</w:t>
            </w:r>
          </w:p>
        </w:tc>
      </w:tr>
    </w:tbl>
    <w:p w:rsidR="000D3F49" w:rsidRDefault="000D3F49"/>
    <w:sectPr w:rsidR="000D3F49" w:rsidSect="000D3F4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>
    <w:useFELayout/>
  </w:compat>
  <w:rsids>
    <w:rsidRoot w:val="000D3F49"/>
    <w:rsid w:val="000429FA"/>
    <w:rsid w:val="000D3F49"/>
    <w:rsid w:val="000D6CFE"/>
    <w:rsid w:val="000F2785"/>
    <w:rsid w:val="00101D55"/>
    <w:rsid w:val="00194589"/>
    <w:rsid w:val="001F6AB2"/>
    <w:rsid w:val="002346FF"/>
    <w:rsid w:val="00237B9D"/>
    <w:rsid w:val="00254B2E"/>
    <w:rsid w:val="002A6D25"/>
    <w:rsid w:val="00337CF4"/>
    <w:rsid w:val="003B6757"/>
    <w:rsid w:val="003F7B88"/>
    <w:rsid w:val="004A564D"/>
    <w:rsid w:val="00514701"/>
    <w:rsid w:val="0054407A"/>
    <w:rsid w:val="005B0ED8"/>
    <w:rsid w:val="00653AE0"/>
    <w:rsid w:val="006D1837"/>
    <w:rsid w:val="006F3085"/>
    <w:rsid w:val="006F3E56"/>
    <w:rsid w:val="007B6E55"/>
    <w:rsid w:val="00886A5B"/>
    <w:rsid w:val="008E6C9B"/>
    <w:rsid w:val="008F21E4"/>
    <w:rsid w:val="009E2A4F"/>
    <w:rsid w:val="00AA70FC"/>
    <w:rsid w:val="00C66D21"/>
    <w:rsid w:val="00CC0684"/>
    <w:rsid w:val="00D151B2"/>
    <w:rsid w:val="00D200BB"/>
    <w:rsid w:val="00D34C37"/>
    <w:rsid w:val="00DB2986"/>
    <w:rsid w:val="00DB38D7"/>
    <w:rsid w:val="00E77E64"/>
    <w:rsid w:val="00F81DA8"/>
    <w:rsid w:val="00FB5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3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Schmitt</dc:creator>
  <cp:lastModifiedBy>Lauren Schmitt</cp:lastModifiedBy>
  <cp:revision>3</cp:revision>
  <dcterms:created xsi:type="dcterms:W3CDTF">2014-09-22T20:09:00Z</dcterms:created>
  <dcterms:modified xsi:type="dcterms:W3CDTF">2014-09-22T20:10:00Z</dcterms:modified>
</cp:coreProperties>
</file>