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D7A793" w14:textId="3DACCBAE" w:rsidR="00F67122" w:rsidRDefault="00AE205D" w:rsidP="00F67122">
      <w:pPr>
        <w:spacing w:line="360" w:lineRule="auto"/>
        <w:jc w:val="left"/>
        <w:rPr>
          <w:rFonts w:ascii="Verdana" w:hAnsi="Verdana" w:cs="Arial"/>
          <w:b/>
          <w:sz w:val="22"/>
        </w:rPr>
      </w:pPr>
      <w:r w:rsidRPr="00AE205D">
        <w:rPr>
          <w:rFonts w:ascii="Verdana" w:hAnsi="Verdana"/>
          <w:b/>
          <w:sz w:val="28"/>
        </w:rPr>
        <w:t>Supplemental methods</w:t>
      </w:r>
    </w:p>
    <w:p w14:paraId="54445B89" w14:textId="4BB5A1D7" w:rsidR="00F67122" w:rsidRPr="007D74D2" w:rsidRDefault="00F67122" w:rsidP="00F67122">
      <w:pPr>
        <w:spacing w:line="360" w:lineRule="auto"/>
        <w:jc w:val="left"/>
        <w:rPr>
          <w:rFonts w:ascii="Verdana" w:hAnsi="Verdana" w:cs="Arial"/>
          <w:b/>
          <w:sz w:val="22"/>
        </w:rPr>
      </w:pPr>
      <w:r w:rsidRPr="007D74D2">
        <w:rPr>
          <w:rFonts w:ascii="Verdana" w:hAnsi="Verdana" w:cs="Arial"/>
          <w:b/>
          <w:sz w:val="22"/>
        </w:rPr>
        <w:t>Scanning electron microscopy</w:t>
      </w:r>
      <w:r>
        <w:rPr>
          <w:rFonts w:ascii="Verdana" w:hAnsi="Verdana" w:cs="Arial"/>
          <w:b/>
          <w:sz w:val="22"/>
        </w:rPr>
        <w:t xml:space="preserve"> (Fig. 2)</w:t>
      </w:r>
    </w:p>
    <w:p w14:paraId="5D788C41" w14:textId="2EE51C26" w:rsidR="00F67122" w:rsidRPr="007D74D2" w:rsidRDefault="00F67122" w:rsidP="00F67122">
      <w:pPr>
        <w:spacing w:line="360" w:lineRule="auto"/>
        <w:ind w:firstLine="840"/>
        <w:jc w:val="lef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>S</w:t>
      </w:r>
      <w:r w:rsidRPr="007D74D2">
        <w:rPr>
          <w:rFonts w:ascii="Verdana" w:hAnsi="Verdana" w:cs="Arial"/>
          <w:sz w:val="22"/>
        </w:rPr>
        <w:t>canning electron microscopy</w:t>
      </w:r>
      <w:r>
        <w:rPr>
          <w:rFonts w:ascii="Verdana" w:hAnsi="Verdana" w:cs="Arial"/>
          <w:sz w:val="22"/>
        </w:rPr>
        <w:t xml:space="preserve"> (SEM) was used to describe the developmental </w:t>
      </w:r>
      <w:r w:rsidR="00791B21">
        <w:rPr>
          <w:rFonts w:ascii="Verdana" w:hAnsi="Verdana" w:cs="Arial"/>
          <w:sz w:val="22"/>
        </w:rPr>
        <w:t xml:space="preserve">process of wings (wing buds) in </w:t>
      </w:r>
      <w:r>
        <w:rPr>
          <w:rFonts w:ascii="Verdana" w:hAnsi="Verdana" w:cs="Arial"/>
          <w:sz w:val="22"/>
        </w:rPr>
        <w:t>winged aphid</w:t>
      </w:r>
      <w:r w:rsidR="00791B21">
        <w:rPr>
          <w:rFonts w:ascii="Verdana" w:hAnsi="Verdana" w:cs="Arial"/>
          <w:sz w:val="22"/>
        </w:rPr>
        <w:t>s</w:t>
      </w:r>
      <w:r w:rsidRPr="007D74D2">
        <w:rPr>
          <w:rFonts w:ascii="Verdana" w:hAnsi="Verdana" w:cs="Arial"/>
          <w:sz w:val="22"/>
        </w:rPr>
        <w:t xml:space="preserve">. Aphid samples of all instars were fixed in FAA solution (formalin:ethanol:acetic acid, 6:16:1) and transferred into increasing concentrations of ethanol followed by t-butanol. After that, they were freeze-dried using an ES-2030 freeze dryer (Hitachi, Tokyo) and coated with gold ions with an E-1010 ion sputter (Hitachi, Tokyo). The detailed morphological characteristics of thoracic structures were observed with a scanning electron microscope (JSM-5510LV; JEOL, Tokyo). </w:t>
      </w:r>
    </w:p>
    <w:p w14:paraId="74A9929F" w14:textId="77777777" w:rsidR="00F67122" w:rsidRDefault="00F67122" w:rsidP="005C7437">
      <w:pPr>
        <w:spacing w:line="360" w:lineRule="auto"/>
        <w:jc w:val="left"/>
        <w:rPr>
          <w:rFonts w:ascii="Verdana" w:hAnsi="Verdana" w:cs="Arial"/>
          <w:sz w:val="22"/>
        </w:rPr>
      </w:pPr>
    </w:p>
    <w:p w14:paraId="286AC504" w14:textId="120E96BD" w:rsidR="00F67122" w:rsidRPr="007D74D2" w:rsidRDefault="00F67122" w:rsidP="00F67122">
      <w:pPr>
        <w:spacing w:line="360" w:lineRule="auto"/>
        <w:jc w:val="left"/>
        <w:rPr>
          <w:rFonts w:ascii="Verdana" w:hAnsi="Verdana" w:cs="Arial"/>
          <w:b/>
          <w:sz w:val="22"/>
        </w:rPr>
      </w:pPr>
      <w:r w:rsidRPr="00086C0D">
        <w:rPr>
          <w:rFonts w:ascii="Verdana" w:hAnsi="Verdana" w:cs="Arial"/>
          <w:b/>
          <w:sz w:val="22"/>
        </w:rPr>
        <w:t>Confocal laser scanning microscopy</w:t>
      </w:r>
      <w:r>
        <w:rPr>
          <w:rFonts w:ascii="Verdana" w:hAnsi="Verdana" w:cs="Arial"/>
          <w:b/>
          <w:sz w:val="22"/>
        </w:rPr>
        <w:t xml:space="preserve"> (Fig. 3a)</w:t>
      </w:r>
    </w:p>
    <w:p w14:paraId="2314E99F" w14:textId="3DE25EC4" w:rsidR="00F67122" w:rsidRDefault="00F67122" w:rsidP="00F67122">
      <w:pPr>
        <w:spacing w:line="360" w:lineRule="auto"/>
        <w:ind w:firstLine="840"/>
        <w:jc w:val="left"/>
        <w:rPr>
          <w:rFonts w:ascii="Verdana" w:hAnsi="Verdana" w:cs="Arial"/>
          <w:sz w:val="22"/>
        </w:rPr>
      </w:pPr>
      <w:r w:rsidRPr="00086C0D">
        <w:rPr>
          <w:rFonts w:ascii="Verdana" w:hAnsi="Verdana" w:cs="Arial"/>
          <w:sz w:val="22"/>
        </w:rPr>
        <w:t>Confocal laser scanning microscopy (CLSM) was used to image anatomical structures</w:t>
      </w:r>
      <w:r>
        <w:rPr>
          <w:rFonts w:ascii="Verdana" w:hAnsi="Verdana" w:cs="Arial"/>
          <w:sz w:val="22"/>
        </w:rPr>
        <w:t xml:space="preserve"> of the flight-muscles. </w:t>
      </w:r>
      <w:r>
        <w:rPr>
          <w:rFonts w:ascii="Verdana" w:hAnsi="Verdana"/>
          <w:sz w:val="22"/>
        </w:rPr>
        <w:t>S</w:t>
      </w:r>
      <w:r w:rsidRPr="00EF7D5E">
        <w:rPr>
          <w:rFonts w:ascii="Verdana" w:hAnsi="Verdana"/>
          <w:sz w:val="22"/>
        </w:rPr>
        <w:t>pecimen</w:t>
      </w:r>
      <w:r w:rsidRPr="00EF7D5E">
        <w:rPr>
          <w:rFonts w:ascii="Verdana" w:hAnsi="Verdana" w:hint="eastAsia"/>
          <w:sz w:val="22"/>
        </w:rPr>
        <w:t>s</w:t>
      </w:r>
      <w:r w:rsidRPr="00EF7D5E">
        <w:rPr>
          <w:rFonts w:ascii="Verdana" w:hAnsi="Verdana"/>
          <w:sz w:val="22"/>
        </w:rPr>
        <w:t xml:space="preserve"> were ﬁxed in FAA</w:t>
      </w:r>
      <w:r w:rsidRPr="00EF7D5E">
        <w:rPr>
          <w:rFonts w:ascii="Verdana" w:hAnsi="Verdana"/>
          <w:b/>
          <w:color w:val="0000FF"/>
          <w:sz w:val="26"/>
        </w:rPr>
        <w:t xml:space="preserve"> </w:t>
      </w:r>
      <w:r w:rsidRPr="00EF7D5E">
        <w:rPr>
          <w:rFonts w:ascii="Verdana" w:hAnsi="Verdana"/>
          <w:sz w:val="22"/>
        </w:rPr>
        <w:t>ﬁxative (</w:t>
      </w:r>
      <w:r w:rsidRPr="00EF7D5E">
        <w:rPr>
          <w:rFonts w:ascii="Verdana" w:hAnsi="Verdana" w:hint="eastAsia"/>
          <w:sz w:val="22"/>
        </w:rPr>
        <w:t>f</w:t>
      </w:r>
      <w:r w:rsidRPr="00EF7D5E">
        <w:rPr>
          <w:rFonts w:ascii="Verdana" w:hAnsi="Verdana"/>
          <w:sz w:val="22"/>
        </w:rPr>
        <w:t>ormalin: alcohol: acetic acid = 6:16:1)</w:t>
      </w:r>
      <w:r>
        <w:rPr>
          <w:rFonts w:ascii="Verdana" w:hAnsi="Verdana"/>
          <w:sz w:val="22"/>
        </w:rPr>
        <w:t xml:space="preserve">. Fixed specimens were sliced by </w:t>
      </w:r>
      <w:r w:rsidRPr="001950B7">
        <w:rPr>
          <w:rFonts w:ascii="Verdana" w:hAnsi="Verdana"/>
          <w:sz w:val="22"/>
        </w:rPr>
        <w:t>ophthalmic surgical knife</w:t>
      </w:r>
      <w:r w:rsidR="00BC2C9E">
        <w:rPr>
          <w:rFonts w:ascii="Verdana" w:hAnsi="Verdana"/>
          <w:sz w:val="22"/>
        </w:rPr>
        <w:t xml:space="preserve"> (Micro Feather Blade,</w:t>
      </w:r>
      <w:r>
        <w:rPr>
          <w:rFonts w:ascii="Verdana" w:hAnsi="Verdana"/>
          <w:sz w:val="22"/>
        </w:rPr>
        <w:t xml:space="preserve"> Feather, Osaka) and </w:t>
      </w:r>
      <w:r w:rsidRPr="00B917F9">
        <w:rPr>
          <w:rFonts w:ascii="Verdana" w:hAnsi="Verdana"/>
          <w:sz w:val="22"/>
        </w:rPr>
        <w:t>transparentize</w:t>
      </w:r>
      <w:r>
        <w:rPr>
          <w:rFonts w:ascii="Verdana" w:hAnsi="Verdana" w:hint="eastAsia"/>
          <w:sz w:val="22"/>
        </w:rPr>
        <w:t>d</w:t>
      </w:r>
      <w:r>
        <w:rPr>
          <w:rFonts w:ascii="Verdana" w:hAnsi="Verdana"/>
          <w:sz w:val="22"/>
        </w:rPr>
        <w:t xml:space="preserve"> by FocusClear</w:t>
      </w:r>
      <w:r w:rsidRPr="00071DCA">
        <w:rPr>
          <w:rFonts w:ascii="Verdana" w:hAnsi="Verdana"/>
          <w:sz w:val="22"/>
          <w:vertAlign w:val="superscript"/>
        </w:rPr>
        <w:t>TM</w:t>
      </w:r>
      <w:r>
        <w:rPr>
          <w:rFonts w:ascii="Verdana" w:hAnsi="Verdana"/>
          <w:sz w:val="22"/>
        </w:rPr>
        <w:t xml:space="preserve"> (</w:t>
      </w:r>
      <w:r w:rsidRPr="00B917F9">
        <w:rPr>
          <w:rFonts w:ascii="Verdana" w:hAnsi="Verdana"/>
          <w:sz w:val="22"/>
        </w:rPr>
        <w:t>CelExplorer Labs Co.</w:t>
      </w:r>
      <w:r>
        <w:rPr>
          <w:rFonts w:ascii="Verdana" w:hAnsi="Verdana"/>
          <w:sz w:val="22"/>
        </w:rPr>
        <w:t>, Taiwan).</w:t>
      </w:r>
      <w:r w:rsidRPr="001950B7">
        <w:rPr>
          <w:rFonts w:ascii="Verdana" w:hAnsi="Verdana"/>
          <w:sz w:val="22"/>
        </w:rPr>
        <w:t xml:space="preserve"> </w:t>
      </w:r>
      <w:r w:rsidRPr="00AA1E1B">
        <w:rPr>
          <w:rFonts w:ascii="Verdana" w:hAnsi="Verdana" w:cs="Arial"/>
          <w:sz w:val="22"/>
        </w:rPr>
        <w:t>Observations were carried out using a Carl Zeiss LSM510 META laser-scanning confocal microscope equipped with a laser unit: Argon/2 and DPSS 561-10, HeNe633.</w:t>
      </w:r>
      <w:r>
        <w:rPr>
          <w:rFonts w:ascii="Verdana" w:hAnsi="Verdana" w:cs="Arial"/>
          <w:sz w:val="22"/>
        </w:rPr>
        <w:t xml:space="preserve"> </w:t>
      </w:r>
      <w:r w:rsidRPr="00665EDB">
        <w:rPr>
          <w:rFonts w:ascii="Verdana" w:hAnsi="Verdana" w:cs="Arial"/>
          <w:sz w:val="22"/>
        </w:rPr>
        <w:t xml:space="preserve">We collected the autofluorescence </w:t>
      </w:r>
      <w:r>
        <w:rPr>
          <w:rFonts w:ascii="Verdana" w:hAnsi="Verdana" w:cs="Arial"/>
          <w:sz w:val="22"/>
        </w:rPr>
        <w:t>excited by 488nm, 561nm and 633 nm wavelengths with three</w:t>
      </w:r>
      <w:r w:rsidRPr="00665EDB">
        <w:rPr>
          <w:rFonts w:ascii="Verdana" w:hAnsi="Verdana" w:cs="Arial"/>
          <w:sz w:val="22"/>
        </w:rPr>
        <w:t xml:space="preserve"> channels using 10× Plan Achromat objectives</w:t>
      </w:r>
      <w:r>
        <w:rPr>
          <w:rFonts w:ascii="Verdana" w:hAnsi="Verdana" w:cs="Arial"/>
          <w:sz w:val="22"/>
        </w:rPr>
        <w:t xml:space="preserve">. Stacking images were merged into a single image and adjusted contrast by </w:t>
      </w:r>
      <w:r>
        <w:rPr>
          <w:rFonts w:ascii="Verdana" w:hAnsi="Verdana" w:cs="Arial"/>
          <w:sz w:val="22"/>
        </w:rPr>
        <w:lastRenderedPageBreak/>
        <w:t>Adobe Photoshop CS6.</w:t>
      </w:r>
    </w:p>
    <w:p w14:paraId="745330F4" w14:textId="77777777" w:rsidR="00F67122" w:rsidRDefault="00F67122" w:rsidP="00F67122">
      <w:pPr>
        <w:spacing w:line="360" w:lineRule="auto"/>
        <w:ind w:firstLine="840"/>
        <w:jc w:val="left"/>
        <w:rPr>
          <w:rFonts w:ascii="Verdana" w:hAnsi="Verdana" w:cs="Arial"/>
          <w:sz w:val="22"/>
        </w:rPr>
      </w:pPr>
    </w:p>
    <w:p w14:paraId="368A09AF" w14:textId="77AA865B" w:rsidR="00F67122" w:rsidRPr="00071DCA" w:rsidRDefault="00F67122" w:rsidP="00F67122">
      <w:pPr>
        <w:spacing w:line="360" w:lineRule="auto"/>
        <w:jc w:val="left"/>
        <w:rPr>
          <w:rFonts w:ascii="Verdana" w:hAnsi="Verdana" w:cs="Arial"/>
          <w:b/>
          <w:sz w:val="22"/>
        </w:rPr>
      </w:pPr>
      <w:r w:rsidRPr="00071DCA">
        <w:rPr>
          <w:rFonts w:ascii="Verdana" w:hAnsi="Verdana" w:cs="Arial"/>
          <w:b/>
          <w:sz w:val="22"/>
        </w:rPr>
        <w:t>3D reconstruction of the flight muscle</w:t>
      </w:r>
      <w:r w:rsidR="00D36CCB">
        <w:rPr>
          <w:rFonts w:ascii="Verdana" w:hAnsi="Verdana" w:cs="Arial"/>
          <w:b/>
          <w:sz w:val="22"/>
        </w:rPr>
        <w:t xml:space="preserve"> (Fig. 3b</w:t>
      </w:r>
      <w:bookmarkStart w:id="0" w:name="_GoBack"/>
      <w:bookmarkEnd w:id="0"/>
      <w:r>
        <w:rPr>
          <w:rFonts w:ascii="Verdana" w:hAnsi="Verdana" w:cs="Arial"/>
          <w:b/>
          <w:sz w:val="22"/>
        </w:rPr>
        <w:t>)</w:t>
      </w:r>
    </w:p>
    <w:p w14:paraId="386E5D70" w14:textId="561F4809" w:rsidR="004948BC" w:rsidRPr="00AE205D" w:rsidRDefault="00F67122" w:rsidP="00AE205D">
      <w:pPr>
        <w:spacing w:line="360" w:lineRule="auto"/>
        <w:ind w:firstLine="840"/>
        <w:jc w:val="left"/>
        <w:rPr>
          <w:rFonts w:ascii="Verdana" w:hAnsi="Verdana" w:cs="Arial"/>
          <w:sz w:val="22"/>
        </w:rPr>
      </w:pPr>
      <w:r>
        <w:rPr>
          <w:rFonts w:ascii="Verdana" w:hAnsi="Verdana" w:cs="Arial"/>
          <w:sz w:val="22"/>
        </w:rPr>
        <w:t xml:space="preserve">3D images of the flight muscles </w:t>
      </w:r>
      <w:r w:rsidRPr="00545729">
        <w:rPr>
          <w:rFonts w:ascii="Verdana" w:hAnsi="Verdana" w:cs="Arial"/>
          <w:sz w:val="22"/>
        </w:rPr>
        <w:t xml:space="preserve">were reconstructed </w:t>
      </w:r>
      <w:r>
        <w:rPr>
          <w:rFonts w:ascii="Verdana" w:hAnsi="Verdana" w:cs="Arial"/>
          <w:sz w:val="22"/>
        </w:rPr>
        <w:t xml:space="preserve">from histological sections </w:t>
      </w:r>
      <w:r w:rsidRPr="00545729">
        <w:rPr>
          <w:rFonts w:ascii="Verdana" w:hAnsi="Verdana" w:cs="Arial"/>
          <w:sz w:val="22"/>
        </w:rPr>
        <w:t>using a free soft</w:t>
      </w:r>
      <w:r w:rsidR="005118AE">
        <w:rPr>
          <w:rFonts w:ascii="Verdana" w:hAnsi="Verdana" w:cs="Arial"/>
          <w:sz w:val="22"/>
        </w:rPr>
        <w:t>ware package Delta Viewer</w:t>
      </w:r>
      <w:r w:rsidRPr="00545729">
        <w:rPr>
          <w:rFonts w:ascii="Verdana" w:hAnsi="Verdana" w:cs="Arial"/>
          <w:sz w:val="22"/>
        </w:rPr>
        <w:t xml:space="preserve"> </w:t>
      </w:r>
      <w:r w:rsidR="005118AE">
        <w:rPr>
          <w:rFonts w:ascii="Verdana" w:hAnsi="Verdana" w:cs="Arial"/>
          <w:sz w:val="22"/>
        </w:rPr>
        <w:t>(</w:t>
      </w:r>
      <w:r w:rsidRPr="00545729">
        <w:rPr>
          <w:rFonts w:ascii="Verdana" w:hAnsi="Verdana" w:cs="Arial"/>
          <w:sz w:val="22"/>
        </w:rPr>
        <w:t xml:space="preserve">version 2.1.1, </w:t>
      </w:r>
      <w:hyperlink r:id="rId5" w:history="1">
        <w:r w:rsidR="005118AE" w:rsidRPr="00CA4F14">
          <w:rPr>
            <w:rStyle w:val="a3"/>
            <w:rFonts w:ascii="Verdana" w:hAnsi="Verdana" w:cs="Arial"/>
            <w:sz w:val="22"/>
          </w:rPr>
          <w:t>http://delta.math.sci.osaka-u.ac.jp/DeltaViewer/</w:t>
        </w:r>
      </w:hyperlink>
      <w:r w:rsidRPr="00545729">
        <w:rPr>
          <w:rFonts w:ascii="Verdana" w:hAnsi="Verdana" w:cs="Arial"/>
          <w:sz w:val="22"/>
        </w:rPr>
        <w:t>).</w:t>
      </w:r>
    </w:p>
    <w:sectPr w:rsidR="004948BC" w:rsidRPr="00AE205D" w:rsidSect="004948BC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22"/>
    <w:rsid w:val="003B42DC"/>
    <w:rsid w:val="004948BC"/>
    <w:rsid w:val="005118AE"/>
    <w:rsid w:val="005C7437"/>
    <w:rsid w:val="00791B21"/>
    <w:rsid w:val="00845014"/>
    <w:rsid w:val="00AE205D"/>
    <w:rsid w:val="00BC2C9E"/>
    <w:rsid w:val="00D36CCB"/>
    <w:rsid w:val="00F6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5C57CC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22"/>
    <w:pPr>
      <w:widowControl w:val="0"/>
      <w:jc w:val="both"/>
    </w:pPr>
    <w:rPr>
      <w:rFonts w:ascii="Century" w:eastAsia="ＭＳ 明朝" w:hAnsi="Century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8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122"/>
    <w:pPr>
      <w:widowControl w:val="0"/>
      <w:jc w:val="both"/>
    </w:pPr>
    <w:rPr>
      <w:rFonts w:ascii="Century" w:eastAsia="ＭＳ 明朝" w:hAnsi="Century" w:cs="Times New Roman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18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delta.math.sci.osaka-u.ac.jp/DeltaViewer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259</Words>
  <Characters>1478</Characters>
  <Application>Microsoft Macintosh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Ogawa Kota</dc:creator>
  <cp:keywords/>
  <dc:description/>
  <cp:lastModifiedBy>Toru Miura</cp:lastModifiedBy>
  <cp:revision>9</cp:revision>
  <dcterms:created xsi:type="dcterms:W3CDTF">2013-07-30T07:54:00Z</dcterms:created>
  <dcterms:modified xsi:type="dcterms:W3CDTF">2013-08-01T06:55:00Z</dcterms:modified>
</cp:coreProperties>
</file>