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C8" w:rsidRPr="00D7207A" w:rsidRDefault="009873C8" w:rsidP="009873C8">
      <w:pPr>
        <w:pStyle w:val="NormalWeb"/>
        <w:spacing w:before="0" w:beforeAutospacing="0" w:after="0" w:afterAutospacing="0"/>
      </w:pPr>
      <w:r w:rsidRPr="00D7207A">
        <w:rPr>
          <w:b/>
          <w:bCs/>
          <w:color w:val="000000"/>
        </w:rPr>
        <w:t xml:space="preserve">Additional file 2: </w:t>
      </w:r>
    </w:p>
    <w:p w:rsidR="009873C8" w:rsidRPr="00D7207A" w:rsidRDefault="009873C8" w:rsidP="009873C8">
      <w:pPr>
        <w:pStyle w:val="NormalWeb"/>
        <w:spacing w:before="0" w:beforeAutospacing="0" w:after="0" w:afterAutospacing="0"/>
      </w:pPr>
      <w:r w:rsidRPr="00D7207A">
        <w:rPr>
          <w:b/>
          <w:bCs/>
          <w:color w:val="000000"/>
        </w:rPr>
        <w:t xml:space="preserve">Table S2. List of PCR primers used for amplifying </w:t>
      </w:r>
      <w:proofErr w:type="spellStart"/>
      <w:r w:rsidRPr="00D7207A">
        <w:rPr>
          <w:b/>
          <w:bCs/>
          <w:color w:val="000000"/>
        </w:rPr>
        <w:t>cDNA</w:t>
      </w:r>
      <w:proofErr w:type="spellEnd"/>
      <w:r w:rsidRPr="00D7207A">
        <w:rPr>
          <w:b/>
          <w:bCs/>
          <w:color w:val="000000"/>
        </w:rPr>
        <w:t xml:space="preserve"> fragments of </w:t>
      </w:r>
      <w:r w:rsidRPr="00D7207A">
        <w:rPr>
          <w:b/>
          <w:bCs/>
          <w:i/>
          <w:iCs/>
          <w:color w:val="000000"/>
        </w:rPr>
        <w:t xml:space="preserve">B. </w:t>
      </w:r>
      <w:proofErr w:type="spellStart"/>
      <w:r w:rsidRPr="00D7207A">
        <w:rPr>
          <w:b/>
          <w:bCs/>
          <w:i/>
          <w:iCs/>
          <w:color w:val="000000"/>
        </w:rPr>
        <w:t>floridae</w:t>
      </w:r>
      <w:proofErr w:type="spellEnd"/>
      <w:r w:rsidRPr="00D7207A">
        <w:rPr>
          <w:b/>
          <w:bCs/>
          <w:i/>
          <w:iCs/>
          <w:color w:val="000000"/>
        </w:rPr>
        <w:t xml:space="preserve"> </w:t>
      </w:r>
      <w:r w:rsidRPr="00D7207A">
        <w:rPr>
          <w:b/>
          <w:bCs/>
          <w:color w:val="000000"/>
        </w:rPr>
        <w:t xml:space="preserve">and </w:t>
      </w:r>
      <w:r w:rsidRPr="00D7207A">
        <w:rPr>
          <w:b/>
          <w:bCs/>
          <w:i/>
          <w:iCs/>
          <w:color w:val="000000"/>
        </w:rPr>
        <w:t xml:space="preserve">B. </w:t>
      </w:r>
      <w:proofErr w:type="spellStart"/>
      <w:r w:rsidRPr="00D7207A">
        <w:rPr>
          <w:b/>
          <w:bCs/>
          <w:i/>
          <w:iCs/>
          <w:color w:val="000000"/>
        </w:rPr>
        <w:t>lanceolatum</w:t>
      </w:r>
      <w:proofErr w:type="spellEnd"/>
      <w:r w:rsidRPr="00D7207A">
        <w:rPr>
          <w:b/>
          <w:bCs/>
          <w:i/>
          <w:iCs/>
          <w:color w:val="000000"/>
        </w:rPr>
        <w:t xml:space="preserve"> </w:t>
      </w:r>
      <w:r w:rsidRPr="00D7207A">
        <w:rPr>
          <w:b/>
          <w:bCs/>
          <w:color w:val="000000"/>
        </w:rPr>
        <w:t xml:space="preserve">genes </w:t>
      </w:r>
    </w:p>
    <w:p w:rsidR="009873C8" w:rsidRPr="00D7207A" w:rsidRDefault="009873C8" w:rsidP="009873C8">
      <w:pPr>
        <w:spacing w:after="240" w:line="240" w:lineRule="auto"/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2"/>
        <w:gridCol w:w="3402"/>
        <w:gridCol w:w="3206"/>
      </w:tblGrid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  <w:jc w:val="center"/>
            </w:pPr>
            <w:r w:rsidRPr="00D7207A">
              <w:rPr>
                <w:color w:val="000000"/>
              </w:rPr>
              <w:t>Gene names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  <w:jc w:val="center"/>
            </w:pPr>
            <w:r w:rsidRPr="00D7207A">
              <w:rPr>
                <w:color w:val="000000"/>
              </w:rPr>
              <w:t>Forward Primer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  <w:jc w:val="center"/>
            </w:pPr>
            <w:r w:rsidRPr="00D7207A">
              <w:rPr>
                <w:color w:val="000000"/>
              </w:rPr>
              <w:t>Reverse Primer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B.f. Cerberus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5’-CTTGCGGCCGCTCACTATAGGGCGAATTGGGTACC-3’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5’-CGGGATCCCGGACAGGCGCACTCCTCTACT-3’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B.f. genes from EST clones</w:t>
            </w:r>
            <w:r w:rsidRPr="009873C8">
              <w:t>*</w:t>
            </w:r>
            <w:r w:rsidRPr="00D7207A">
              <w:rPr>
                <w:color w:val="000000"/>
              </w:rPr>
              <w:t xml:space="preserve">: Gdf1/3, </w:t>
            </w:r>
            <w:proofErr w:type="spellStart"/>
            <w:r w:rsidRPr="00D7207A">
              <w:rPr>
                <w:color w:val="000000"/>
              </w:rPr>
              <w:t>Pitx</w:t>
            </w:r>
            <w:proofErr w:type="spellEnd"/>
            <w:r w:rsidRPr="00D7207A">
              <w:rPr>
                <w:color w:val="000000"/>
              </w:rPr>
              <w:t>, m-</w:t>
            </w:r>
            <w:proofErr w:type="spellStart"/>
            <w:r w:rsidRPr="00D7207A">
              <w:rPr>
                <w:color w:val="000000"/>
              </w:rPr>
              <w:t>actin</w:t>
            </w:r>
            <w:proofErr w:type="spellEnd"/>
            <w:r w:rsidRPr="00D7207A">
              <w:rPr>
                <w:color w:val="000000"/>
              </w:rPr>
              <w:t xml:space="preserve">, Nkx2.1, </w:t>
            </w:r>
            <w:proofErr w:type="spellStart"/>
            <w:r w:rsidRPr="00D7207A">
              <w:rPr>
                <w:color w:val="000000"/>
              </w:rPr>
              <w:t>Hu/Elav</w:t>
            </w:r>
            <w:proofErr w:type="spellEnd"/>
            <w:r w:rsidRPr="00D7207A">
              <w:rPr>
                <w:color w:val="000000"/>
              </w:rPr>
              <w:t>, Hand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5’-ATTTAGGTGACACTATAGAAGACGGCCAGTCTTAAGCTC-3’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5’-TAATACGACTCACTATAGGGAGGGGATATCAGCTGGATG-3’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 xml:space="preserve">. </w:t>
            </w:r>
            <w:proofErr w:type="spellStart"/>
            <w:r w:rsidRPr="00D7207A">
              <w:rPr>
                <w:color w:val="000000"/>
              </w:rPr>
              <w:t>Pitx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5’-GCTTGGACCAACCTCACAGAG-3’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5’-TCGACGAACTCTGAACAGCT-3’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>. Lhx3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5’-CCAGCTGGATTCAACAATAG-3’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5’-TACGGACTGACTGTCTACCG-3’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>. Dkk1/2/4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5’-AACGATGTCGATCTCCATGC-3’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5’-GCATTGGAACAATGATAGCC-3’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>. FoxE4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5’-CTCCACGTACATGGGGAACT-3’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5’-TGTCATATCGGCGAGACGTA-3’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>. FoxQ1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5’-TGAACGCGTCCTAAAACTCT-3’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5’-AACATCGCGATCCAAAAAGT-3’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>. Nkx2.1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5’-CTAGTCAAAGACGGCAAGCCG-3’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5’-TGCTACAATACTGGCACGTCC-3’</w:t>
            </w:r>
          </w:p>
        </w:tc>
      </w:tr>
      <w:tr w:rsidR="009873C8" w:rsidRPr="00D7207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spellStart"/>
            <w:r w:rsidRPr="00D7207A">
              <w:rPr>
                <w:color w:val="000000"/>
              </w:rPr>
              <w:t>B.l</w:t>
            </w:r>
            <w:proofErr w:type="spellEnd"/>
            <w:r w:rsidRPr="00D7207A">
              <w:rPr>
                <w:color w:val="000000"/>
              </w:rPr>
              <w:t xml:space="preserve">. </w:t>
            </w:r>
            <w:proofErr w:type="spellStart"/>
            <w:r w:rsidRPr="00D7207A">
              <w:rPr>
                <w:color w:val="000000"/>
              </w:rPr>
              <w:t>Krox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gift</w:t>
            </w:r>
            <w:proofErr w:type="gramEnd"/>
            <w:r w:rsidRPr="00D7207A">
              <w:rPr>
                <w:color w:val="000000"/>
              </w:rPr>
              <w:t xml:space="preserve"> of S. Bertrand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873C8" w:rsidRPr="00D7207A" w:rsidRDefault="009873C8" w:rsidP="00591960">
            <w:pPr>
              <w:spacing w:line="240" w:lineRule="auto"/>
            </w:pPr>
          </w:p>
        </w:tc>
      </w:tr>
    </w:tbl>
    <w:p w:rsidR="009873C8" w:rsidRPr="009873C8" w:rsidRDefault="009873C8" w:rsidP="009873C8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 w:rsidRPr="009873C8">
        <w:rPr>
          <w:rFonts w:ascii="Times New Roman" w:eastAsia="Times New Roman" w:hAnsi="Times New Roman" w:cs="Times New Roman"/>
          <w:color w:val="auto"/>
          <w:sz w:val="24"/>
        </w:rPr>
        <w:t xml:space="preserve">Footnotes: * These </w:t>
      </w:r>
      <w:r w:rsidRPr="009873C8">
        <w:rPr>
          <w:rFonts w:ascii="Times New Roman" w:eastAsia="Times New Roman" w:hAnsi="Times New Roman" w:cs="Times New Roman"/>
          <w:i/>
          <w:iCs/>
          <w:color w:val="auto"/>
          <w:sz w:val="24"/>
        </w:rPr>
        <w:t xml:space="preserve">B. </w:t>
      </w:r>
      <w:proofErr w:type="spellStart"/>
      <w:r w:rsidRPr="009873C8">
        <w:rPr>
          <w:rFonts w:ascii="Times New Roman" w:eastAsia="Times New Roman" w:hAnsi="Times New Roman" w:cs="Times New Roman"/>
          <w:i/>
          <w:iCs/>
          <w:color w:val="auto"/>
          <w:sz w:val="24"/>
        </w:rPr>
        <w:t>floridae</w:t>
      </w:r>
      <w:proofErr w:type="spellEnd"/>
      <w:r w:rsidRPr="009873C8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9873C8">
        <w:rPr>
          <w:rFonts w:ascii="Times New Roman" w:eastAsia="Times New Roman" w:hAnsi="Times New Roman" w:cs="Times New Roman"/>
          <w:color w:val="auto"/>
          <w:sz w:val="24"/>
        </w:rPr>
        <w:t>cDNA</w:t>
      </w:r>
      <w:proofErr w:type="spellEnd"/>
      <w:r w:rsidRPr="009873C8">
        <w:rPr>
          <w:rFonts w:ascii="Times New Roman" w:eastAsia="Times New Roman" w:hAnsi="Times New Roman" w:cs="Times New Roman"/>
          <w:color w:val="auto"/>
          <w:sz w:val="24"/>
        </w:rPr>
        <w:t xml:space="preserve"> fragments are in the pDONR222 vector (</w:t>
      </w:r>
      <w:proofErr w:type="spellStart"/>
      <w:r w:rsidRPr="009873C8">
        <w:rPr>
          <w:rFonts w:ascii="Times New Roman" w:eastAsia="Times New Roman" w:hAnsi="Times New Roman" w:cs="Times New Roman"/>
          <w:color w:val="auto"/>
          <w:sz w:val="24"/>
        </w:rPr>
        <w:t>Invitrogen</w:t>
      </w:r>
      <w:proofErr w:type="spellEnd"/>
      <w:r w:rsidRPr="009873C8">
        <w:rPr>
          <w:rFonts w:ascii="Times New Roman" w:eastAsia="Times New Roman" w:hAnsi="Times New Roman" w:cs="Times New Roman"/>
          <w:color w:val="auto"/>
          <w:sz w:val="24"/>
        </w:rPr>
        <w:t xml:space="preserve">) and can be amplified by PCR using the listed primer set. </w:t>
      </w:r>
    </w:p>
    <w:p w:rsidR="0033462D" w:rsidRDefault="009873C8"/>
    <w:sectPr w:rsidR="0033462D" w:rsidSect="00B854F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9873C8"/>
    <w:rsid w:val="009873C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73C8"/>
    <w:pPr>
      <w:spacing w:after="160" w:line="259" w:lineRule="auto"/>
    </w:pPr>
    <w:rPr>
      <w:rFonts w:ascii="Calibri" w:eastAsia="宋体" w:hAnsi="Calibri" w:cs="Calibri"/>
      <w:color w:val="000000"/>
      <w:sz w:val="22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EE11D8"/>
    <w:pPr>
      <w:spacing w:after="0" w:line="240" w:lineRule="auto"/>
    </w:pPr>
    <w:rPr>
      <w:rFonts w:ascii="Lucida Grande" w:eastAsiaTheme="minorHAnsi" w:hAnsi="Lucida Grande" w:cstheme="minorBidi"/>
      <w:color w:val="auto"/>
      <w:sz w:val="18"/>
      <w:szCs w:val="18"/>
    </w:rPr>
  </w:style>
  <w:style w:type="paragraph" w:styleId="NormalWeb">
    <w:name w:val="Normal (Web)"/>
    <w:basedOn w:val="Normal"/>
    <w:uiPriority w:val="99"/>
    <w:unhideWhenUsed/>
    <w:rsid w:val="0098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Academia Sinica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JKSkyYu Lab</dc:creator>
  <cp:keywords/>
  <cp:lastModifiedBy>JKSkyYu Lab</cp:lastModifiedBy>
  <cp:revision>1</cp:revision>
  <dcterms:created xsi:type="dcterms:W3CDTF">2015-01-26T07:44:00Z</dcterms:created>
  <dcterms:modified xsi:type="dcterms:W3CDTF">2015-01-26T07:46:00Z</dcterms:modified>
</cp:coreProperties>
</file>