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AA" w:rsidRPr="00D03096" w:rsidRDefault="00E722AA" w:rsidP="00E722AA">
      <w:pPr>
        <w:ind w:firstLine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Additional File 2</w:t>
      </w:r>
    </w:p>
    <w:p w:rsidR="00E722AA" w:rsidRPr="00D03096" w:rsidRDefault="00E722AA" w:rsidP="00E722AA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eastAsia="MS Mincho" w:hAnsi="Times New Roman"/>
          <w:sz w:val="24"/>
          <w:szCs w:val="24"/>
        </w:rPr>
      </w:pPr>
      <w:r w:rsidRPr="00D03096">
        <w:rPr>
          <w:rFonts w:ascii="Times New Roman" w:eastAsia="MS Mincho" w:hAnsi="Times New Roman"/>
          <w:sz w:val="24"/>
          <w:szCs w:val="24"/>
        </w:rPr>
        <w:t xml:space="preserve">Title: </w:t>
      </w:r>
      <w:r>
        <w:rPr>
          <w:rFonts w:ascii="Times New Roman" w:eastAsia="MS Mincho" w:hAnsi="Times New Roman"/>
          <w:sz w:val="24"/>
          <w:szCs w:val="24"/>
        </w:rPr>
        <w:t>Meta-analysis</w:t>
      </w:r>
    </w:p>
    <w:p w:rsidR="00E722AA" w:rsidRPr="00235BEE" w:rsidRDefault="00E722AA" w:rsidP="00E722AA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 w:rsidRPr="00D03096">
        <w:rPr>
          <w:rFonts w:ascii="Times New Roman" w:eastAsia="MS Mincho" w:hAnsi="Times New Roman"/>
          <w:sz w:val="24"/>
          <w:szCs w:val="24"/>
        </w:rPr>
        <w:t>D</w:t>
      </w:r>
      <w:r>
        <w:rPr>
          <w:rFonts w:ascii="Times New Roman" w:eastAsia="MS Mincho" w:hAnsi="Times New Roman"/>
          <w:sz w:val="24"/>
          <w:szCs w:val="24"/>
        </w:rPr>
        <w:t xml:space="preserve">escription: This file contains 3 meta-analysis comparing FeNO values in atopic and healthy children; in </w:t>
      </w:r>
      <w:r>
        <w:rPr>
          <w:rFonts w:ascii="Times New Roman" w:hAnsi="Times New Roman"/>
          <w:color w:val="000000"/>
          <w:sz w:val="24"/>
          <w:szCs w:val="24"/>
          <w:lang w:eastAsia="pt-PT"/>
        </w:rPr>
        <w:t>a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 xml:space="preserve">llergic </w:t>
      </w:r>
      <w:r>
        <w:rPr>
          <w:rFonts w:ascii="Times New Roman" w:hAnsi="Times New Roman"/>
          <w:color w:val="000000"/>
          <w:sz w:val="24"/>
          <w:szCs w:val="24"/>
          <w:lang w:eastAsia="pt-PT"/>
        </w:rPr>
        <w:t>r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 xml:space="preserve">hinitis and </w:t>
      </w:r>
      <w:r>
        <w:rPr>
          <w:rFonts w:ascii="Times New Roman" w:hAnsi="Times New Roman"/>
          <w:color w:val="000000"/>
          <w:sz w:val="24"/>
          <w:szCs w:val="24"/>
          <w:lang w:eastAsia="pt-PT"/>
        </w:rPr>
        <w:t>h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>ealthy adults</w:t>
      </w:r>
      <w:r>
        <w:rPr>
          <w:rFonts w:ascii="Times New Roman" w:hAnsi="Times New Roman"/>
          <w:color w:val="000000"/>
          <w:sz w:val="24"/>
          <w:szCs w:val="24"/>
          <w:lang w:eastAsia="pt-PT"/>
        </w:rPr>
        <w:t>; and in a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 xml:space="preserve">llergic </w:t>
      </w:r>
      <w:r>
        <w:rPr>
          <w:rFonts w:ascii="Times New Roman" w:hAnsi="Times New Roman"/>
          <w:color w:val="000000"/>
          <w:sz w:val="24"/>
          <w:szCs w:val="24"/>
          <w:lang w:eastAsia="pt-PT"/>
        </w:rPr>
        <w:t>r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 xml:space="preserve">hinitis and </w:t>
      </w:r>
      <w:r>
        <w:rPr>
          <w:rFonts w:ascii="Times New Roman" w:hAnsi="Times New Roman"/>
          <w:color w:val="000000"/>
          <w:sz w:val="24"/>
          <w:szCs w:val="24"/>
          <w:lang w:eastAsia="pt-PT"/>
        </w:rPr>
        <w:t>h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>ealthy</w:t>
      </w:r>
      <w:r>
        <w:rPr>
          <w:rFonts w:ascii="Times New Roman" w:hAnsi="Times New Roman"/>
          <w:color w:val="000000"/>
          <w:sz w:val="24"/>
          <w:szCs w:val="24"/>
          <w:lang w:eastAsia="pt-PT"/>
        </w:rPr>
        <w:t xml:space="preserve"> children.</w:t>
      </w:r>
    </w:p>
    <w:p w:rsidR="00E722AA" w:rsidRDefault="00E722AA" w:rsidP="00E722AA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eastAsia="MS Mincho" w:hAnsi="Times New Roman"/>
          <w:sz w:val="24"/>
          <w:szCs w:val="24"/>
        </w:rPr>
      </w:pPr>
    </w:p>
    <w:p w:rsidR="00E722AA" w:rsidRPr="00235BEE" w:rsidRDefault="00E722AA" w:rsidP="00E722AA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eastAsia="MS Mincho" w:hAnsi="Times New Roman"/>
          <w:sz w:val="24"/>
          <w:szCs w:val="24"/>
        </w:rPr>
        <w:sectPr w:rsidR="00E722AA" w:rsidRPr="00235BEE" w:rsidSect="00DB40E8">
          <w:foot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722AA" w:rsidRPr="00A325BC" w:rsidRDefault="00E722AA" w:rsidP="00E722AA">
      <w:pPr>
        <w:rPr>
          <w:rFonts w:ascii="Times New Roman" w:hAnsi="Times New Roman"/>
          <w:color w:val="000000"/>
          <w:sz w:val="24"/>
          <w:szCs w:val="24"/>
          <w:lang w:eastAsia="pt-PT"/>
        </w:rPr>
      </w:pPr>
      <w:r w:rsidRPr="00A325BC">
        <w:rPr>
          <w:rFonts w:ascii="Times New Roman" w:hAnsi="Times New Roman"/>
          <w:b/>
          <w:color w:val="000000"/>
          <w:sz w:val="24"/>
          <w:szCs w:val="24"/>
          <w:lang w:eastAsia="pt-PT"/>
        </w:rPr>
        <w:lastRenderedPageBreak/>
        <w:t xml:space="preserve">Figure </w:t>
      </w:r>
      <w:r>
        <w:rPr>
          <w:rFonts w:ascii="Times New Roman" w:hAnsi="Times New Roman"/>
          <w:b/>
          <w:color w:val="000000"/>
          <w:sz w:val="24"/>
          <w:szCs w:val="24"/>
          <w:lang w:eastAsia="pt-PT"/>
        </w:rPr>
        <w:t>S1.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 xml:space="preserve"> Meta-analysis of studies comparing FeNO values in Atopic and Healthy children.</w:t>
      </w:r>
    </w:p>
    <w:p w:rsidR="00E722AA" w:rsidRPr="00A325BC" w:rsidRDefault="00E722AA" w:rsidP="00E722A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pt-PT" w:eastAsia="pt-PT" w:bidi="ar-SA"/>
        </w:rPr>
        <w:drawing>
          <wp:inline distT="0" distB="0" distL="0" distR="0" wp14:anchorId="1E9F6CFF" wp14:editId="6525370B">
            <wp:extent cx="6826250" cy="1552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AA" w:rsidRPr="00A325BC" w:rsidRDefault="00E722AA" w:rsidP="00E722A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 w:rsidRPr="00A325BC">
        <w:rPr>
          <w:rFonts w:ascii="Times New Roman" w:hAnsi="Times New Roman"/>
          <w:b/>
          <w:color w:val="000000"/>
          <w:sz w:val="24"/>
          <w:szCs w:val="24"/>
          <w:lang w:eastAsia="pt-PT"/>
        </w:rPr>
        <w:t xml:space="preserve">Figure </w:t>
      </w:r>
      <w:r>
        <w:rPr>
          <w:rFonts w:ascii="Times New Roman" w:hAnsi="Times New Roman"/>
          <w:b/>
          <w:color w:val="000000"/>
          <w:sz w:val="24"/>
          <w:szCs w:val="24"/>
          <w:lang w:eastAsia="pt-PT"/>
        </w:rPr>
        <w:t>S2</w:t>
      </w:r>
      <w:r w:rsidRPr="00A325BC">
        <w:rPr>
          <w:rFonts w:ascii="Times New Roman" w:hAnsi="Times New Roman"/>
          <w:b/>
          <w:color w:val="000000"/>
          <w:sz w:val="24"/>
          <w:szCs w:val="24"/>
          <w:lang w:eastAsia="pt-PT"/>
        </w:rPr>
        <w:t>.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 xml:space="preserve">  Meta-analysis of studies comparing FeNO values in Allergic Rhinitis and Healthy adults. DS: During Season; OS: Out of Season.</w:t>
      </w:r>
    </w:p>
    <w:p w:rsidR="00E722AA" w:rsidRPr="00A325BC" w:rsidRDefault="00E722AA" w:rsidP="00E722A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pt-PT" w:eastAsia="pt-PT" w:bidi="ar-SA"/>
        </w:rPr>
        <w:drawing>
          <wp:inline distT="0" distB="0" distL="0" distR="0" wp14:anchorId="5FBD9AFA" wp14:editId="07EF5DF0">
            <wp:extent cx="6943090" cy="1722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9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AA" w:rsidRDefault="00E722AA" w:rsidP="00E722AA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pt-PT"/>
        </w:rPr>
      </w:pPr>
      <w:r w:rsidRPr="00A325BC">
        <w:rPr>
          <w:rFonts w:ascii="Times New Roman" w:hAnsi="Times New Roman"/>
          <w:noProof/>
          <w:sz w:val="24"/>
          <w:szCs w:val="24"/>
          <w:lang w:eastAsia="pt-PT"/>
        </w:rPr>
        <w:t xml:space="preserve"> </w:t>
      </w:r>
    </w:p>
    <w:p w:rsidR="00E722AA" w:rsidRDefault="00E722AA" w:rsidP="00E722AA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pt-PT"/>
        </w:rPr>
      </w:pPr>
    </w:p>
    <w:p w:rsidR="00E722AA" w:rsidRDefault="00E722AA" w:rsidP="00E722AA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pt-PT"/>
        </w:rPr>
      </w:pPr>
    </w:p>
    <w:p w:rsidR="00E722AA" w:rsidRPr="00A325BC" w:rsidRDefault="00E722AA" w:rsidP="00E722A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 w:rsidRPr="00A325BC">
        <w:rPr>
          <w:rFonts w:ascii="Times New Roman" w:hAnsi="Times New Roman"/>
          <w:b/>
          <w:color w:val="000000"/>
          <w:sz w:val="24"/>
          <w:szCs w:val="24"/>
          <w:lang w:eastAsia="pt-PT"/>
        </w:rPr>
        <w:lastRenderedPageBreak/>
        <w:t xml:space="preserve">Figure </w:t>
      </w:r>
      <w:r>
        <w:rPr>
          <w:rFonts w:ascii="Times New Roman" w:hAnsi="Times New Roman"/>
          <w:b/>
          <w:color w:val="000000"/>
          <w:sz w:val="24"/>
          <w:szCs w:val="24"/>
          <w:lang w:eastAsia="pt-PT"/>
        </w:rPr>
        <w:t>S3</w:t>
      </w:r>
      <w:r w:rsidRPr="00A325BC">
        <w:rPr>
          <w:rFonts w:ascii="Times New Roman" w:hAnsi="Times New Roman"/>
          <w:color w:val="000000"/>
          <w:sz w:val="24"/>
          <w:szCs w:val="24"/>
          <w:lang w:eastAsia="pt-PT"/>
        </w:rPr>
        <w:t>. Meta-analysis of studies comparing FeNO values in Allergic Rhinitis and Healthy children.</w:t>
      </w:r>
    </w:p>
    <w:p w:rsidR="00E722AA" w:rsidRPr="00716029" w:rsidRDefault="00E722AA" w:rsidP="00E722AA">
      <w:pPr>
        <w:spacing w:after="0"/>
        <w:rPr>
          <w:rFonts w:ascii="Times New Roman" w:hAnsi="Times New Roman"/>
          <w:sz w:val="24"/>
          <w:szCs w:val="24"/>
          <w:lang w:eastAsia="pt-PT"/>
        </w:rPr>
      </w:pPr>
      <w:r>
        <w:rPr>
          <w:rFonts w:ascii="Times New Roman" w:hAnsi="Times New Roman"/>
          <w:noProof/>
          <w:sz w:val="24"/>
          <w:szCs w:val="24"/>
          <w:lang w:val="pt-PT" w:eastAsia="pt-PT" w:bidi="ar-SA"/>
        </w:rPr>
        <w:drawing>
          <wp:inline distT="0" distB="0" distL="0" distR="0" wp14:anchorId="04F36FFF" wp14:editId="0A1C38C5">
            <wp:extent cx="6974840" cy="1552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4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AA" w:rsidRDefault="00E722AA" w:rsidP="00E722AA">
      <w:pPr>
        <w:ind w:firstLine="0"/>
      </w:pPr>
    </w:p>
    <w:p w:rsidR="00532C50" w:rsidRDefault="00532C50"/>
    <w:sectPr w:rsidR="00532C50" w:rsidSect="00E722A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9D4" w:rsidRDefault="007269D4">
      <w:pPr>
        <w:spacing w:after="0" w:line="240" w:lineRule="auto"/>
      </w:pPr>
      <w:r>
        <w:separator/>
      </w:r>
    </w:p>
  </w:endnote>
  <w:endnote w:type="continuationSeparator" w:id="0">
    <w:p w:rsidR="007269D4" w:rsidRDefault="0072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096" w:rsidRDefault="00E722A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1AF9">
      <w:rPr>
        <w:noProof/>
      </w:rPr>
      <w:t>2</w:t>
    </w:r>
    <w:r>
      <w:rPr>
        <w:noProof/>
      </w:rPr>
      <w:fldChar w:fldCharType="end"/>
    </w:r>
  </w:p>
  <w:p w:rsidR="00D03096" w:rsidRDefault="007269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9D4" w:rsidRDefault="007269D4">
      <w:pPr>
        <w:spacing w:after="0" w:line="240" w:lineRule="auto"/>
      </w:pPr>
      <w:r>
        <w:separator/>
      </w:r>
    </w:p>
  </w:footnote>
  <w:footnote w:type="continuationSeparator" w:id="0">
    <w:p w:rsidR="007269D4" w:rsidRDefault="00726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AA"/>
    <w:rsid w:val="00532C50"/>
    <w:rsid w:val="007269D4"/>
    <w:rsid w:val="00E51AF9"/>
    <w:rsid w:val="00E7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AA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2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2AA"/>
    <w:rPr>
      <w:rFonts w:ascii="Calibri" w:eastAsia="Times New Roman" w:hAnsi="Calibri" w:cs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AA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AA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2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2AA"/>
    <w:rPr>
      <w:rFonts w:ascii="Calibri" w:eastAsia="Times New Roman" w:hAnsi="Calibri" w:cs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AA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Jacinto</dc:creator>
  <cp:lastModifiedBy>jfonseca</cp:lastModifiedBy>
  <cp:revision>2</cp:revision>
  <dcterms:created xsi:type="dcterms:W3CDTF">2011-08-12T14:54:00Z</dcterms:created>
  <dcterms:modified xsi:type="dcterms:W3CDTF">2011-08-12T14:54:00Z</dcterms:modified>
</cp:coreProperties>
</file>