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6A0" w:rsidRDefault="009646A0"/>
    <w:p w:rsidR="00795C92" w:rsidRDefault="00AE203D">
      <w:r>
        <w:rPr>
          <w:noProof/>
          <w:lang w:val="en-GB" w:eastAsia="en-GB"/>
        </w:rPr>
        <w:drawing>
          <wp:inline distT="0" distB="0" distL="0" distR="0" wp14:anchorId="14D208C3" wp14:editId="58A6D7C3">
            <wp:extent cx="6267450" cy="3914775"/>
            <wp:effectExtent l="0" t="0" r="1905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795C92" w:rsidSect="00D625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AFD"/>
    <w:rsid w:val="001B0AFD"/>
    <w:rsid w:val="00795C92"/>
    <w:rsid w:val="009646A0"/>
    <w:rsid w:val="00AE203D"/>
    <w:rsid w:val="00BC282A"/>
    <w:rsid w:val="00D625CC"/>
    <w:rsid w:val="00EB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laura\AppData\Local\Microsoft\Windows\Temporary%20Internet%20Files\Content.Outlook\M65G7H1C\Tybryn%20copper%20graphs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60285132382891"/>
          <c:y val="6.8429434989181595E-2"/>
          <c:w val="0.8091893270426217"/>
          <c:h val="0.73665781862253055"/>
        </c:manualLayout>
      </c:layout>
      <c:scatterChart>
        <c:scatterStyle val="lineMarker"/>
        <c:varyColors val="0"/>
        <c:ser>
          <c:idx val="0"/>
          <c:order val="0"/>
          <c:tx>
            <c:strRef>
              <c:f>'[Tybryn copper graphs.xls]Combined'!$C$4</c:f>
              <c:strCache>
                <c:ptCount val="1"/>
                <c:pt idx="0">
                  <c:v>Serum Copper</c:v>
                </c:pt>
              </c:strCache>
            </c:strRef>
          </c:tx>
          <c:spPr>
            <a:ln w="19050">
              <a:noFill/>
            </a:ln>
          </c:spPr>
          <c:marker>
            <c:symbol val="diamond"/>
            <c:size val="8"/>
            <c:spPr>
              <a:solidFill>
                <a:schemeClr val="tx1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'[Tybryn copper graphs.xls]Combined'!$B$5:$B$24</c:f>
              <c:numCache>
                <c:formatCode>General</c:formatCode>
                <c:ptCount val="20"/>
                <c:pt idx="0">
                  <c:v>1900</c:v>
                </c:pt>
                <c:pt idx="1">
                  <c:v>3000</c:v>
                </c:pt>
                <c:pt idx="2">
                  <c:v>3200</c:v>
                </c:pt>
                <c:pt idx="3">
                  <c:v>3500</c:v>
                </c:pt>
                <c:pt idx="4">
                  <c:v>2600</c:v>
                </c:pt>
                <c:pt idx="5">
                  <c:v>3300</c:v>
                </c:pt>
                <c:pt idx="6">
                  <c:v>2000</c:v>
                </c:pt>
                <c:pt idx="7">
                  <c:v>2200</c:v>
                </c:pt>
                <c:pt idx="8">
                  <c:v>2000</c:v>
                </c:pt>
                <c:pt idx="9">
                  <c:v>2500</c:v>
                </c:pt>
                <c:pt idx="10">
                  <c:v>2600</c:v>
                </c:pt>
                <c:pt idx="11">
                  <c:v>3100</c:v>
                </c:pt>
                <c:pt idx="12">
                  <c:v>2600</c:v>
                </c:pt>
                <c:pt idx="13">
                  <c:v>2000</c:v>
                </c:pt>
                <c:pt idx="14">
                  <c:v>3700</c:v>
                </c:pt>
                <c:pt idx="15">
                  <c:v>980</c:v>
                </c:pt>
                <c:pt idx="16">
                  <c:v>2600</c:v>
                </c:pt>
                <c:pt idx="17">
                  <c:v>2400</c:v>
                </c:pt>
                <c:pt idx="18">
                  <c:v>2800</c:v>
                </c:pt>
                <c:pt idx="19">
                  <c:v>1200</c:v>
                </c:pt>
              </c:numCache>
            </c:numRef>
          </c:xVal>
          <c:yVal>
            <c:numRef>
              <c:f>'[Tybryn copper graphs.xls]Combined'!$C$5:$C$24</c:f>
              <c:numCache>
                <c:formatCode>General</c:formatCode>
                <c:ptCount val="20"/>
                <c:pt idx="0">
                  <c:v>10</c:v>
                </c:pt>
                <c:pt idx="1">
                  <c:v>16</c:v>
                </c:pt>
                <c:pt idx="2">
                  <c:v>16</c:v>
                </c:pt>
                <c:pt idx="3">
                  <c:v>13</c:v>
                </c:pt>
                <c:pt idx="4">
                  <c:v>11</c:v>
                </c:pt>
                <c:pt idx="5">
                  <c:v>14</c:v>
                </c:pt>
                <c:pt idx="6">
                  <c:v>12</c:v>
                </c:pt>
                <c:pt idx="7">
                  <c:v>11</c:v>
                </c:pt>
                <c:pt idx="8">
                  <c:v>12</c:v>
                </c:pt>
                <c:pt idx="9">
                  <c:v>11</c:v>
                </c:pt>
                <c:pt idx="10">
                  <c:v>17</c:v>
                </c:pt>
                <c:pt idx="11">
                  <c:v>13</c:v>
                </c:pt>
                <c:pt idx="12">
                  <c:v>14</c:v>
                </c:pt>
                <c:pt idx="13">
                  <c:v>13</c:v>
                </c:pt>
                <c:pt idx="14">
                  <c:v>8.3000000000000007</c:v>
                </c:pt>
                <c:pt idx="15">
                  <c:v>11</c:v>
                </c:pt>
                <c:pt idx="16">
                  <c:v>9.6999999999999993</c:v>
                </c:pt>
                <c:pt idx="17">
                  <c:v>8.6999999999999993</c:v>
                </c:pt>
                <c:pt idx="18">
                  <c:v>13</c:v>
                </c:pt>
                <c:pt idx="19">
                  <c:v>10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140352"/>
        <c:axId val="35142656"/>
      </c:scatterChart>
      <c:valAx>
        <c:axId val="351403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NZ" sz="1200"/>
                  <a:t>Liver copper (µmol/kg fresh tissue)</a:t>
                </a:r>
              </a:p>
            </c:rich>
          </c:tx>
          <c:layout>
            <c:manualLayout>
              <c:xMode val="edge"/>
              <c:yMode val="edge"/>
              <c:x val="0.39307535641547864"/>
              <c:y val="0.892657829763169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35142656"/>
        <c:crosses val="autoZero"/>
        <c:crossBetween val="midCat"/>
      </c:valAx>
      <c:valAx>
        <c:axId val="35142656"/>
        <c:scaling>
          <c:orientation val="minMax"/>
          <c:max val="20"/>
          <c:min val="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NZ" sz="1200"/>
                  <a:t>Serum copper (µmol/L)</a:t>
                </a:r>
              </a:p>
            </c:rich>
          </c:tx>
          <c:layout>
            <c:manualLayout>
              <c:xMode val="edge"/>
              <c:yMode val="edge"/>
              <c:x val="1.9735255984568191E-2"/>
              <c:y val="0.2184776902887138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35140352"/>
        <c:crosses val="autoZero"/>
        <c:crossBetween val="midCat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0.1471</cdr:x>
      <cdr:y>0.06537</cdr:y>
    </cdr:from>
    <cdr:to>
      <cdr:x>0.9712</cdr:x>
      <cdr:y>0.84534</cdr:y>
    </cdr:to>
    <cdr:grpSp>
      <cdr:nvGrpSpPr>
        <cdr:cNvPr id="6" name="Group 5"/>
        <cdr:cNvGrpSpPr/>
      </cdr:nvGrpSpPr>
      <cdr:grpSpPr>
        <a:xfrm xmlns:a="http://schemas.openxmlformats.org/drawingml/2006/main">
          <a:off x="921942" y="255897"/>
          <a:ext cx="5165005" cy="3053407"/>
          <a:chOff x="552454" y="179385"/>
          <a:chExt cx="3294049" cy="1959618"/>
        </a:xfrm>
      </cdr:grpSpPr>
      <cdr:cxnSp macro="">
        <cdr:nvCxnSpPr>
          <cdr:cNvPr id="2" name="Straight Connector 1"/>
          <cdr:cNvCxnSpPr/>
        </cdr:nvCxnSpPr>
        <cdr:spPr>
          <a:xfrm xmlns:a="http://schemas.openxmlformats.org/drawingml/2006/main" flipV="1">
            <a:off x="552454" y="1282396"/>
            <a:ext cx="3280728" cy="14394"/>
          </a:xfrm>
          <a:prstGeom xmlns:a="http://schemas.openxmlformats.org/drawingml/2006/main" prst="line">
            <a:avLst/>
          </a:prstGeom>
          <a:ln xmlns:a="http://schemas.openxmlformats.org/drawingml/2006/main" w="50800">
            <a:solidFill>
              <a:srgbClr val="00B050"/>
            </a:solidFill>
            <a:prstDash val="dash"/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  <cdr:cxnSp macro="">
        <cdr:nvCxnSpPr>
          <cdr:cNvPr id="3" name="Straight Connector 2"/>
          <cdr:cNvCxnSpPr/>
        </cdr:nvCxnSpPr>
        <cdr:spPr>
          <a:xfrm xmlns:a="http://schemas.openxmlformats.org/drawingml/2006/main" flipV="1">
            <a:off x="552454" y="180108"/>
            <a:ext cx="3294049" cy="7197"/>
          </a:xfrm>
          <a:prstGeom xmlns:a="http://schemas.openxmlformats.org/drawingml/2006/main" prst="line">
            <a:avLst/>
          </a:prstGeom>
          <a:ln xmlns:a="http://schemas.openxmlformats.org/drawingml/2006/main" w="50800">
            <a:solidFill>
              <a:srgbClr val="00B050"/>
            </a:solidFill>
            <a:prstDash val="dash"/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  <cdr:cxnSp macro="">
        <cdr:nvCxnSpPr>
          <cdr:cNvPr id="4" name="Straight Connector 3"/>
          <cdr:cNvCxnSpPr/>
        </cdr:nvCxnSpPr>
        <cdr:spPr>
          <a:xfrm xmlns:a="http://schemas.openxmlformats.org/drawingml/2006/main" flipH="1">
            <a:off x="605069" y="179385"/>
            <a:ext cx="16010" cy="1959618"/>
          </a:xfrm>
          <a:prstGeom xmlns:a="http://schemas.openxmlformats.org/drawingml/2006/main" prst="line">
            <a:avLst/>
          </a:prstGeom>
          <a:ln xmlns:a="http://schemas.openxmlformats.org/drawingml/2006/main" w="50800">
            <a:solidFill>
              <a:srgbClr val="FF0000"/>
            </a:solidFill>
            <a:prstDash val="dash"/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  <cdr:cxnSp macro="">
        <cdr:nvCxnSpPr>
          <cdr:cNvPr id="5" name="Straight Connector 4"/>
          <cdr:cNvCxnSpPr/>
        </cdr:nvCxnSpPr>
        <cdr:spPr>
          <a:xfrm xmlns:a="http://schemas.openxmlformats.org/drawingml/2006/main" flipH="1">
            <a:off x="2147913" y="179472"/>
            <a:ext cx="2649" cy="1957202"/>
          </a:xfrm>
          <a:prstGeom xmlns:a="http://schemas.openxmlformats.org/drawingml/2006/main" prst="line">
            <a:avLst/>
          </a:prstGeom>
          <a:ln xmlns:a="http://schemas.openxmlformats.org/drawingml/2006/main" w="50800">
            <a:solidFill>
              <a:srgbClr val="FF0000"/>
            </a:solidFill>
            <a:prstDash val="dash"/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</cdr:grp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>University College Dublin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Basil the Vet</cp:lastModifiedBy>
  <cp:revision>6</cp:revision>
  <dcterms:created xsi:type="dcterms:W3CDTF">2014-03-03T12:29:00Z</dcterms:created>
  <dcterms:modified xsi:type="dcterms:W3CDTF">2014-03-15T20:23:00Z</dcterms:modified>
</cp:coreProperties>
</file>