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101"/>
        <w:tblW w:w="13892" w:type="dxa"/>
        <w:tblLook w:val="04A0" w:firstRow="1" w:lastRow="0" w:firstColumn="1" w:lastColumn="0" w:noHBand="0" w:noVBand="1"/>
      </w:tblPr>
      <w:tblGrid>
        <w:gridCol w:w="633"/>
        <w:gridCol w:w="545"/>
        <w:gridCol w:w="611"/>
        <w:gridCol w:w="633"/>
        <w:gridCol w:w="633"/>
        <w:gridCol w:w="611"/>
        <w:gridCol w:w="589"/>
        <w:gridCol w:w="1665"/>
        <w:gridCol w:w="1985"/>
        <w:gridCol w:w="992"/>
        <w:gridCol w:w="1843"/>
        <w:gridCol w:w="992"/>
        <w:gridCol w:w="2160"/>
      </w:tblGrid>
      <w:tr w:rsidR="00AC49AF" w:rsidRPr="008C48FF" w:rsidTr="00AC49AF">
        <w:trPr>
          <w:trHeight w:val="31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97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(a) All trials with analysable data: N=22</w:t>
            </w:r>
          </w:p>
        </w:tc>
      </w:tr>
      <w:tr w:rsidR="00AC49AF" w:rsidRPr="008C48FF" w:rsidTr="00AC49AF">
        <w:trPr>
          <w:trHeight w:val="289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'Yes'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'No'</w:t>
            </w:r>
          </w:p>
        </w:tc>
        <w:tc>
          <w:tcPr>
            <w:tcW w:w="21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P</w:t>
            </w:r>
            <w:r w:rsidRPr="008C48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 for interaction between sub-groups</w:t>
            </w:r>
          </w:p>
        </w:tc>
      </w:tr>
      <w:tr w:rsidR="00AC49AF" w:rsidRPr="008C48FF" w:rsidTr="00AC49AF">
        <w:trPr>
          <w:trHeight w:val="31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Pooled 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Pooled 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2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Study included in previous ‘global’ meta-analyses of homeopathy?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C370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4C79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1.67 [1.22, 2.28]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C7936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C79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4C7936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C79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1.39 [1.01, 1.92]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C7936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C79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0.42</w:t>
            </w: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Pilot (feasibility) study?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1.87 [1.24, 2.82]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1.40 [1.07, 1.84]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0.25</w:t>
            </w: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Sample size &gt; median for N=22 trials?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1.69 [1.30, 2.21]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1.20 [0.76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AA3C51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1.89]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20</w:t>
            </w: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Potency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of homeopathic medicines 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en-GB"/>
              </w:rPr>
              <w:t>&gt;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12C?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2.00 [1.38, 2.88]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8844F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8844F8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1.30 [0.98, 1.73]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0.071</w:t>
            </w: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Data for meta-analysis were imputed?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1.54 [1.09, 2.19]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1.52 [1.13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2.04]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0.95</w:t>
            </w:r>
          </w:p>
        </w:tc>
      </w:tr>
      <w:tr w:rsidR="00AC49AF" w:rsidRPr="008C48FF" w:rsidTr="00AC49AF">
        <w:trPr>
          <w:trHeight w:val="315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C49AF" w:rsidRPr="004C7936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C79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Free of vested interest?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1.57 [1.05, 2.36</w:t>
            </w: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1.51 [1.14, 2.00]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</w:t>
            </w:r>
          </w:p>
        </w:tc>
      </w:tr>
      <w:tr w:rsidR="00AC49AF" w:rsidRPr="008C48FF" w:rsidTr="00475116">
        <w:trPr>
          <w:trHeight w:val="96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49AF" w:rsidRPr="008C48FF" w:rsidTr="00AC49AF">
        <w:trPr>
          <w:trHeight w:val="31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9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(b) Trials with uncertain risk of bias: N=12</w:t>
            </w:r>
          </w:p>
        </w:tc>
      </w:tr>
      <w:tr w:rsidR="00AC49AF" w:rsidRPr="008C48FF" w:rsidTr="00AC49AF">
        <w:trPr>
          <w:trHeight w:val="300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'Yes'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'No'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 xml:space="preserve">P </w:t>
            </w: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for interaction between sub-groups</w:t>
            </w:r>
          </w:p>
        </w:tc>
      </w:tr>
      <w:tr w:rsidR="00AC49AF" w:rsidRPr="008C48FF" w:rsidTr="00AC49AF">
        <w:trPr>
          <w:trHeight w:val="31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Pooled 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Pooled 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21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Study included in previous ‘global’ meta-analyses of homeopathy?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1.66 [1.20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2.32]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1.56 [0.96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466C78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2.56]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Pilot (feasibility) study?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1.77 [1.12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2.80]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1.55 [1.06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2.26]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0.65</w:t>
            </w: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Sample size &gt; median for N=22 trials?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1.30 [0.46, 3.66]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1.72 [1.28, 2.31]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0.83</w:t>
            </w: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Potency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of homeopathic medicines 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en-GB"/>
              </w:rPr>
              <w:t>&gt;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12C?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2.05 [1.38, 3.06]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1.33 [0.92, 1.94]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0.12</w:t>
            </w: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Data for meta-analysis were imputed?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1.41 [0.87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AA3C51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2.27]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1.79 [1.26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2.55]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0.43</w:t>
            </w:r>
          </w:p>
        </w:tc>
      </w:tr>
      <w:tr w:rsidR="00AC49AF" w:rsidRPr="008C48FF" w:rsidTr="00AC49AF">
        <w:trPr>
          <w:trHeight w:val="315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C79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Free of vested interest?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1.69 [1.05, 2.73]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1.61 [1.14, 2.26]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0.86</w:t>
            </w:r>
          </w:p>
        </w:tc>
      </w:tr>
      <w:tr w:rsidR="00AC49AF" w:rsidRPr="008C48FF" w:rsidTr="00475116">
        <w:trPr>
          <w:trHeight w:val="80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49AF" w:rsidRPr="008C48FF" w:rsidTr="00AC49AF">
        <w:trPr>
          <w:trHeight w:val="31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97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(c) Sub-set of trials with reliable evidence: N=3</w:t>
            </w:r>
          </w:p>
        </w:tc>
      </w:tr>
      <w:tr w:rsidR="00AC49AF" w:rsidRPr="008C48FF" w:rsidTr="00AC49AF">
        <w:trPr>
          <w:trHeight w:val="300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'Yes'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'No'</w:t>
            </w:r>
          </w:p>
        </w:tc>
        <w:tc>
          <w:tcPr>
            <w:tcW w:w="21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  <w:t>P</w:t>
            </w: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 for interaction between sub-groups</w:t>
            </w:r>
          </w:p>
        </w:tc>
      </w:tr>
      <w:tr w:rsidR="00AC49AF" w:rsidRPr="008C48FF" w:rsidTr="00AC49AF">
        <w:trPr>
          <w:trHeight w:val="31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Pooled 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Pooled 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2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en-GB"/>
              </w:rPr>
            </w:pP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Study included in previous ‘global’ meta-analyses of homeopathy?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2.08 [1.09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3.94]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1.77 [0.66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466C78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4.72]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0.79</w:t>
            </w: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AA3C51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Pilot (feasibility) study?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1.80 [0.87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466C78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3.71]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2.22 [1.00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4.94]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0.70</w:t>
            </w: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Sample size &gt; median for N=22 trials?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1.97 [1.16, 3.38]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Potency</w:t>
            </w:r>
            <w:r w:rsidRPr="008C48F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of homeopathic medicines </w:t>
            </w:r>
            <w:r w:rsidRPr="008C48FF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en-GB"/>
              </w:rPr>
              <w:t>&gt;</w:t>
            </w:r>
            <w:r w:rsidRPr="008C48F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12C?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2.08 [1.09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8C48F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3.94]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1.77 [0.66</w:t>
            </w:r>
            <w:r w:rsidRPr="00AA3C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</w:t>
            </w:r>
            <w:r w:rsidRPr="008C48FF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4.72]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0.79</w:t>
            </w:r>
          </w:p>
        </w:tc>
      </w:tr>
      <w:tr w:rsidR="00AC49AF" w:rsidRPr="008C48FF" w:rsidTr="00AC49AF">
        <w:trPr>
          <w:trHeight w:val="300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Data for meta-analysis were imputed?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8C48F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1.97 [1.16, 3.38]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</w:p>
        </w:tc>
      </w:tr>
      <w:tr w:rsidR="00AC49AF" w:rsidRPr="008C48FF" w:rsidTr="00AC49AF">
        <w:trPr>
          <w:trHeight w:val="315"/>
        </w:trPr>
        <w:tc>
          <w:tcPr>
            <w:tcW w:w="5920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C79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Free of vested interest?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466C78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466C78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1.77 [0.66, 4.72]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2.08 [1.09, 3.94]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49AF" w:rsidRPr="008C48FF" w:rsidRDefault="00AC49AF" w:rsidP="00AC49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0.79</w:t>
            </w:r>
          </w:p>
        </w:tc>
      </w:tr>
    </w:tbl>
    <w:p w:rsidR="00F62F87" w:rsidRPr="00457C1D" w:rsidRDefault="00425739" w:rsidP="00AC49AF">
      <w:pPr>
        <w:spacing w:after="0"/>
        <w:rPr>
          <w:rFonts w:ascii="Arial" w:hAnsi="Arial" w:cs="Arial"/>
          <w:b/>
          <w:sz w:val="8"/>
        </w:rPr>
      </w:pPr>
    </w:p>
    <w:p w:rsidR="00304E37" w:rsidRPr="00B34D2D" w:rsidRDefault="00304E37" w:rsidP="00AC49AF">
      <w:pPr>
        <w:spacing w:after="0"/>
        <w:rPr>
          <w:rFonts w:ascii="Arial" w:hAnsi="Arial" w:cs="Arial"/>
          <w:sz w:val="20"/>
          <w:szCs w:val="20"/>
        </w:rPr>
      </w:pPr>
      <w:r w:rsidRPr="00B34D2D">
        <w:rPr>
          <w:rFonts w:ascii="Arial" w:hAnsi="Arial" w:cs="Arial"/>
          <w:color w:val="FF0000"/>
          <w:sz w:val="20"/>
          <w:szCs w:val="20"/>
        </w:rPr>
        <w:t xml:space="preserve">Odds ratio (OR) values shown in red are those with </w:t>
      </w:r>
      <w:r w:rsidRPr="006A7B07">
        <w:rPr>
          <w:rFonts w:ascii="Arial" w:hAnsi="Arial" w:cs="Arial"/>
          <w:i/>
          <w:color w:val="FF0000"/>
          <w:sz w:val="20"/>
          <w:szCs w:val="20"/>
        </w:rPr>
        <w:t>non-significant</w:t>
      </w:r>
      <w:r w:rsidRPr="00B34D2D">
        <w:rPr>
          <w:rFonts w:ascii="Arial" w:hAnsi="Arial" w:cs="Arial"/>
          <w:color w:val="FF0000"/>
          <w:sz w:val="20"/>
          <w:szCs w:val="20"/>
        </w:rPr>
        <w:t xml:space="preserve"> effect favouring homeopathy</w:t>
      </w:r>
    </w:p>
    <w:p w:rsidR="00304E37" w:rsidRPr="00475116" w:rsidRDefault="00304E37" w:rsidP="00AC49AF">
      <w:pPr>
        <w:spacing w:after="0"/>
        <w:rPr>
          <w:rFonts w:ascii="Arial" w:hAnsi="Arial" w:cs="Arial"/>
          <w:sz w:val="2"/>
          <w:szCs w:val="20"/>
        </w:rPr>
      </w:pPr>
    </w:p>
    <w:p w:rsidR="00226A46" w:rsidRPr="00B34D2D" w:rsidRDefault="00B34D2D" w:rsidP="00AC49AF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B34D2D">
        <w:rPr>
          <w:rFonts w:ascii="Arial" w:hAnsi="Arial" w:cs="Arial"/>
          <w:sz w:val="20"/>
          <w:szCs w:val="20"/>
        </w:rPr>
        <w:t xml:space="preserve">‘No’ for ‘Potency </w:t>
      </w:r>
      <w:r w:rsidRPr="00B34D2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of homeopathic medicines </w:t>
      </w:r>
      <w:r w:rsidRPr="00B34D2D">
        <w:rPr>
          <w:rFonts w:ascii="Arial" w:eastAsia="Times New Roman" w:hAnsi="Arial" w:cs="Arial"/>
          <w:color w:val="000000"/>
          <w:sz w:val="20"/>
          <w:szCs w:val="20"/>
          <w:u w:val="single"/>
          <w:lang w:eastAsia="en-GB"/>
        </w:rPr>
        <w:t>&gt;</w:t>
      </w:r>
      <w:r w:rsidRPr="00B34D2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12C</w:t>
      </w:r>
      <w:r w:rsidRPr="00B34D2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’ includes trials with either mixed or unknown </w:t>
      </w:r>
      <w:r w:rsidRPr="00B34D2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potencies</w:t>
      </w:r>
    </w:p>
    <w:p w:rsidR="00B34D2D" w:rsidRPr="00475116" w:rsidRDefault="00B34D2D" w:rsidP="00AC49AF">
      <w:pPr>
        <w:spacing w:after="0"/>
        <w:rPr>
          <w:rFonts w:ascii="Arial" w:eastAsia="Times New Roman" w:hAnsi="Arial" w:cs="Arial"/>
          <w:color w:val="000000"/>
          <w:sz w:val="2"/>
          <w:szCs w:val="20"/>
          <w:lang w:eastAsia="en-GB"/>
        </w:rPr>
      </w:pPr>
    </w:p>
    <w:p w:rsidR="00B34D2D" w:rsidRPr="00B34D2D" w:rsidRDefault="00B34D2D" w:rsidP="00AC49AF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B34D2D">
        <w:rPr>
          <w:rFonts w:ascii="Arial" w:hAnsi="Arial" w:cs="Arial"/>
          <w:sz w:val="20"/>
          <w:szCs w:val="20"/>
        </w:rPr>
        <w:t>‘No’ for ‘</w:t>
      </w:r>
      <w:r w:rsidRPr="00B34D2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Free of vested interest</w:t>
      </w:r>
      <w:r w:rsidRPr="00B34D2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’ </w:t>
      </w:r>
      <w:r w:rsidRPr="00B34D2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includes trials </w:t>
      </w:r>
      <w:r w:rsidR="00425739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where assessment was ‘u</w:t>
      </w:r>
      <w:r w:rsidRPr="00B34D2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nclear</w:t>
      </w:r>
      <w:r w:rsidR="00425739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’</w:t>
      </w:r>
      <w:bookmarkStart w:id="0" w:name="_GoBack"/>
      <w:bookmarkEnd w:id="0"/>
    </w:p>
    <w:sectPr w:rsidR="00B34D2D" w:rsidRPr="00B34D2D" w:rsidSect="008C48FF">
      <w:pgSz w:w="16838" w:h="11906" w:orient="landscape"/>
      <w:pgMar w:top="1021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8FF"/>
    <w:rsid w:val="00105277"/>
    <w:rsid w:val="00127C49"/>
    <w:rsid w:val="00226A46"/>
    <w:rsid w:val="002A17DB"/>
    <w:rsid w:val="00304E37"/>
    <w:rsid w:val="00326527"/>
    <w:rsid w:val="003D74A5"/>
    <w:rsid w:val="00425739"/>
    <w:rsid w:val="00457C1D"/>
    <w:rsid w:val="00466C78"/>
    <w:rsid w:val="00475116"/>
    <w:rsid w:val="004C7936"/>
    <w:rsid w:val="004E6DE0"/>
    <w:rsid w:val="004F2F0E"/>
    <w:rsid w:val="00544A2D"/>
    <w:rsid w:val="0059731D"/>
    <w:rsid w:val="00633655"/>
    <w:rsid w:val="00690CC5"/>
    <w:rsid w:val="006A7B07"/>
    <w:rsid w:val="007241AC"/>
    <w:rsid w:val="008844F8"/>
    <w:rsid w:val="008C48FF"/>
    <w:rsid w:val="008D5DC7"/>
    <w:rsid w:val="009F57FE"/>
    <w:rsid w:val="00A01B57"/>
    <w:rsid w:val="00A610DB"/>
    <w:rsid w:val="00AA3C51"/>
    <w:rsid w:val="00AC49AF"/>
    <w:rsid w:val="00AE336E"/>
    <w:rsid w:val="00B34D2D"/>
    <w:rsid w:val="00B911A0"/>
    <w:rsid w:val="00C37051"/>
    <w:rsid w:val="00D23FA9"/>
    <w:rsid w:val="00D6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1F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E6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6D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6D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DE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1F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E6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6D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6D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D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BHA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RMathie</dc:creator>
  <cp:lastModifiedBy>RMathie</cp:lastModifiedBy>
  <cp:revision>21</cp:revision>
  <dcterms:created xsi:type="dcterms:W3CDTF">2014-05-14T08:14:00Z</dcterms:created>
  <dcterms:modified xsi:type="dcterms:W3CDTF">2014-05-15T17:29:00Z</dcterms:modified>
</cp:coreProperties>
</file>