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090" w:rsidRDefault="0038015F" w:rsidP="00F95090">
      <w:r>
        <w:rPr>
          <w:b/>
          <w:bCs/>
          <w:sz w:val="26"/>
          <w:szCs w:val="26"/>
        </w:rPr>
        <w:t>Additional file 4</w:t>
      </w:r>
    </w:p>
    <w:p w:rsidR="00F95090" w:rsidRPr="0040290F" w:rsidRDefault="00F95090" w:rsidP="00F95090">
      <w:pPr>
        <w:rPr>
          <w:sz w:val="20"/>
        </w:rPr>
      </w:pPr>
    </w:p>
    <w:p w:rsidR="00F95090" w:rsidRPr="0040290F" w:rsidRDefault="00F95090" w:rsidP="00F95090">
      <w:pPr>
        <w:rPr>
          <w:sz w:val="20"/>
        </w:rPr>
      </w:pPr>
    </w:p>
    <w:p w:rsidR="00F95090" w:rsidRDefault="005A4842" w:rsidP="00F95090">
      <w:r w:rsidRPr="005A4842">
        <w:rPr>
          <w:noProof/>
          <w:lang w:eastAsia="en-GB"/>
        </w:rPr>
        <w:pict>
          <v:shapetype id="_x0000_t202" coordsize="21600,21600" o:spt="202" path="m,l,21600r21600,l21600,xe">
            <v:stroke joinstyle="miter"/>
            <v:path gradientshapeok="t" o:connecttype="rect"/>
          </v:shapetype>
          <v:shape id="Text Box 5" o:spid="_x0000_s1026" type="#_x0000_t202" style="position:absolute;margin-left:326.4pt;margin-top:1.25pt;width:147pt;height:296.8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">
            <v:textbox>
              <w:txbxContent>
                <w:p w:rsidR="006532C7" w:rsidRPr="005F0C2B" w:rsidRDefault="006532C7" w:rsidP="006532C7">
                  <w:pPr>
                    <w:jc w:val="center"/>
                    <w:rPr>
                      <w:b/>
                      <w:sz w:val="6"/>
                    </w:rPr>
                  </w:pPr>
                </w:p>
                <w:p w:rsidR="006532C7" w:rsidRPr="008E5866" w:rsidRDefault="006532C7" w:rsidP="006532C7">
                  <w:pPr>
                    <w:jc w:val="center"/>
                    <w:rPr>
                      <w:b/>
                      <w:color w:val="FF0000"/>
                      <w:sz w:val="22"/>
                    </w:rPr>
                  </w:pPr>
                  <w:r w:rsidRPr="008E5866">
                    <w:rPr>
                      <w:b/>
                      <w:color w:val="FF0000"/>
                      <w:sz w:val="22"/>
                    </w:rPr>
                    <w:t>1</w:t>
                  </w:r>
                  <w:r w:rsidR="00786C1E" w:rsidRPr="008E5866">
                    <w:rPr>
                      <w:b/>
                      <w:color w:val="FF0000"/>
                      <w:sz w:val="22"/>
                    </w:rPr>
                    <w:t>5</w:t>
                  </w:r>
                  <w:r w:rsidRPr="008E5866">
                    <w:rPr>
                      <w:b/>
                      <w:color w:val="FF0000"/>
                      <w:sz w:val="22"/>
                    </w:rPr>
                    <w:t xml:space="preserve"> records excluded from systematic review</w:t>
                  </w:r>
                  <w:r w:rsidRPr="008E5866">
                    <w:rPr>
                      <w:color w:val="FF0000"/>
                      <w:sz w:val="22"/>
                    </w:rPr>
                    <w:t>:</w:t>
                  </w:r>
                </w:p>
                <w:p w:rsidR="006532C7" w:rsidRPr="008E5866" w:rsidRDefault="006532C7" w:rsidP="00F95090">
                  <w:pPr>
                    <w:jc w:val="center"/>
                    <w:rPr>
                      <w:b/>
                      <w:color w:val="FF0000"/>
                      <w:sz w:val="14"/>
                    </w:rPr>
                  </w:pPr>
                </w:p>
                <w:p w:rsidR="00C538EC" w:rsidRPr="008E5866" w:rsidRDefault="00C538EC" w:rsidP="00F95090">
                  <w:pPr>
                    <w:jc w:val="center"/>
                    <w:rPr>
                      <w:b/>
                      <w:color w:val="FF0000"/>
                      <w:sz w:val="22"/>
                    </w:rPr>
                  </w:pPr>
                  <w:r w:rsidRPr="008E5866">
                    <w:rPr>
                      <w:b/>
                      <w:color w:val="FF0000"/>
                      <w:sz w:val="22"/>
                    </w:rPr>
                    <w:t>Crossover trials</w:t>
                  </w:r>
                  <w:r w:rsidRPr="008E5866">
                    <w:rPr>
                      <w:color w:val="FF0000"/>
                      <w:sz w:val="22"/>
                    </w:rPr>
                    <w:t>:</w:t>
                  </w:r>
                </w:p>
                <w:p w:rsidR="00C538EC" w:rsidRPr="008E5866" w:rsidRDefault="00C538EC" w:rsidP="00F95090">
                  <w:pPr>
                    <w:jc w:val="center"/>
                    <w:rPr>
                      <w:b/>
                      <w:color w:val="FF0000"/>
                      <w:sz w:val="4"/>
                    </w:rPr>
                  </w:pPr>
                </w:p>
                <w:p w:rsidR="00C538EC" w:rsidRPr="008E5866" w:rsidRDefault="00C538EC" w:rsidP="00F95090">
                  <w:pPr>
                    <w:jc w:val="center"/>
                    <w:rPr>
                      <w:color w:val="FF0000"/>
                      <w:sz w:val="22"/>
                    </w:rPr>
                  </w:pPr>
                  <w:r w:rsidRPr="008E5866">
                    <w:rPr>
                      <w:color w:val="FF0000"/>
                      <w:sz w:val="22"/>
                    </w:rPr>
                    <w:t>A8: Carlini</w:t>
                  </w:r>
                </w:p>
                <w:p w:rsidR="00C538EC" w:rsidRPr="008E5866" w:rsidRDefault="00C538EC" w:rsidP="00F95090">
                  <w:pPr>
                    <w:jc w:val="center"/>
                    <w:rPr>
                      <w:color w:val="FF0000"/>
                      <w:sz w:val="22"/>
                    </w:rPr>
                  </w:pPr>
                  <w:r w:rsidRPr="008E5866">
                    <w:rPr>
                      <w:color w:val="FF0000"/>
                      <w:sz w:val="22"/>
                    </w:rPr>
                    <w:t>A12: Fisher</w:t>
                  </w:r>
                </w:p>
                <w:p w:rsidR="00C538EC" w:rsidRPr="008E5866" w:rsidRDefault="00C538EC" w:rsidP="00F95090">
                  <w:pPr>
                    <w:jc w:val="center"/>
                    <w:rPr>
                      <w:color w:val="FF0000"/>
                      <w:sz w:val="22"/>
                    </w:rPr>
                  </w:pPr>
                  <w:r w:rsidRPr="008E5866">
                    <w:rPr>
                      <w:color w:val="FF0000"/>
                      <w:sz w:val="22"/>
                    </w:rPr>
                    <w:t>A15: Frei</w:t>
                  </w:r>
                </w:p>
                <w:p w:rsidR="00C538EC" w:rsidRPr="008E5866" w:rsidRDefault="00C538EC" w:rsidP="00F95090">
                  <w:pPr>
                    <w:jc w:val="center"/>
                    <w:rPr>
                      <w:color w:val="FF0000"/>
                      <w:sz w:val="22"/>
                    </w:rPr>
                  </w:pPr>
                  <w:r w:rsidRPr="008E5866">
                    <w:rPr>
                      <w:color w:val="FF0000"/>
                      <w:sz w:val="22"/>
                    </w:rPr>
                    <w:t>A27: Kuzeff</w:t>
                  </w:r>
                </w:p>
                <w:p w:rsidR="00C538EC" w:rsidRPr="008E5866" w:rsidRDefault="00C538EC" w:rsidP="00F95090">
                  <w:pPr>
                    <w:jc w:val="center"/>
                    <w:rPr>
                      <w:color w:val="FF0000"/>
                      <w:sz w:val="22"/>
                    </w:rPr>
                  </w:pPr>
                  <w:r w:rsidRPr="008E5866">
                    <w:rPr>
                      <w:color w:val="FF0000"/>
                      <w:sz w:val="22"/>
                    </w:rPr>
                    <w:t>A28: Lökken</w:t>
                  </w:r>
                </w:p>
                <w:p w:rsidR="00C538EC" w:rsidRPr="008E5866" w:rsidRDefault="00C538EC" w:rsidP="00F95090">
                  <w:pPr>
                    <w:jc w:val="center"/>
                    <w:rPr>
                      <w:b/>
                      <w:color w:val="FF0000"/>
                      <w:sz w:val="12"/>
                    </w:rPr>
                  </w:pPr>
                </w:p>
                <w:p w:rsidR="00C538EC" w:rsidRPr="008E5866" w:rsidRDefault="00C538EC" w:rsidP="00F95090">
                  <w:pPr>
                    <w:jc w:val="center"/>
                    <w:rPr>
                      <w:b/>
                      <w:color w:val="FF0000"/>
                      <w:sz w:val="22"/>
                    </w:rPr>
                  </w:pPr>
                  <w:r w:rsidRPr="008E5866">
                    <w:rPr>
                      <w:b/>
                      <w:color w:val="FF0000"/>
                      <w:sz w:val="22"/>
                    </w:rPr>
                    <w:t>Single-blinded trials</w:t>
                  </w:r>
                  <w:r w:rsidRPr="008E5866">
                    <w:rPr>
                      <w:color w:val="FF0000"/>
                      <w:sz w:val="22"/>
                    </w:rPr>
                    <w:t>:</w:t>
                  </w:r>
                </w:p>
                <w:p w:rsidR="00C538EC" w:rsidRPr="008E5866" w:rsidRDefault="00C538EC" w:rsidP="00F95090">
                  <w:pPr>
                    <w:jc w:val="center"/>
                    <w:rPr>
                      <w:b/>
                      <w:color w:val="FF0000"/>
                      <w:sz w:val="4"/>
                    </w:rPr>
                  </w:pPr>
                </w:p>
                <w:p w:rsidR="00C538EC" w:rsidRPr="008E5866" w:rsidRDefault="00C538EC" w:rsidP="00F95090">
                  <w:pPr>
                    <w:jc w:val="center"/>
                    <w:rPr>
                      <w:color w:val="FF0000"/>
                      <w:sz w:val="22"/>
                    </w:rPr>
                  </w:pPr>
                  <w:r w:rsidRPr="008E5866">
                    <w:rPr>
                      <w:color w:val="FF0000"/>
                      <w:sz w:val="22"/>
                    </w:rPr>
                    <w:t>A17: Haila</w:t>
                  </w:r>
                </w:p>
                <w:p w:rsidR="00C538EC" w:rsidRPr="008E5866" w:rsidRDefault="00C538EC" w:rsidP="00F95090">
                  <w:pPr>
                    <w:jc w:val="center"/>
                    <w:rPr>
                      <w:color w:val="FF0000"/>
                      <w:sz w:val="22"/>
                    </w:rPr>
                  </w:pPr>
                  <w:r w:rsidRPr="008E5866">
                    <w:rPr>
                      <w:color w:val="FF0000"/>
                      <w:sz w:val="22"/>
                    </w:rPr>
                    <w:t>A29: Mousavi</w:t>
                  </w:r>
                </w:p>
                <w:p w:rsidR="00C84088" w:rsidRPr="008E5866" w:rsidRDefault="00C84088" w:rsidP="00C84088">
                  <w:pPr>
                    <w:jc w:val="center"/>
                    <w:rPr>
                      <w:color w:val="FF0000"/>
                      <w:sz w:val="22"/>
                    </w:rPr>
                  </w:pPr>
                  <w:r w:rsidRPr="008E5866">
                    <w:rPr>
                      <w:color w:val="FF0000"/>
                      <w:sz w:val="22"/>
                    </w:rPr>
                    <w:t>A</w:t>
                  </w:r>
                  <w:r w:rsidR="00697A17" w:rsidRPr="008E5866">
                    <w:rPr>
                      <w:color w:val="FF0000"/>
                      <w:sz w:val="22"/>
                    </w:rPr>
                    <w:t>26</w:t>
                  </w:r>
                  <w:r w:rsidR="00D61BAF" w:rsidRPr="008E5866">
                    <w:rPr>
                      <w:color w:val="FF0000"/>
                      <w:sz w:val="22"/>
                    </w:rPr>
                    <w:t>4</w:t>
                  </w:r>
                  <w:r w:rsidRPr="008E5866">
                    <w:rPr>
                      <w:color w:val="FF0000"/>
                      <w:sz w:val="22"/>
                    </w:rPr>
                    <w:t>: Adler</w:t>
                  </w:r>
                </w:p>
                <w:p w:rsidR="00C84088" w:rsidRPr="008E5866" w:rsidRDefault="00C84088" w:rsidP="00C84088">
                  <w:pPr>
                    <w:jc w:val="center"/>
                    <w:rPr>
                      <w:color w:val="FF0000"/>
                      <w:sz w:val="22"/>
                    </w:rPr>
                  </w:pPr>
                  <w:r w:rsidRPr="008E5866">
                    <w:rPr>
                      <w:color w:val="FF0000"/>
                      <w:sz w:val="22"/>
                    </w:rPr>
                    <w:t>A</w:t>
                  </w:r>
                  <w:r w:rsidR="00697A17" w:rsidRPr="008E5866">
                    <w:rPr>
                      <w:color w:val="FF0000"/>
                      <w:sz w:val="22"/>
                    </w:rPr>
                    <w:t>26</w:t>
                  </w:r>
                  <w:r w:rsidR="00D61BAF" w:rsidRPr="008E5866">
                    <w:rPr>
                      <w:color w:val="FF0000"/>
                      <w:sz w:val="22"/>
                    </w:rPr>
                    <w:t>5</w:t>
                  </w:r>
                  <w:r w:rsidRPr="008E5866">
                    <w:rPr>
                      <w:color w:val="FF0000"/>
                      <w:sz w:val="22"/>
                    </w:rPr>
                    <w:t xml:space="preserve">: </w:t>
                  </w:r>
                  <w:r w:rsidR="001829BE" w:rsidRPr="008E5866">
                    <w:rPr>
                      <w:color w:val="FF0000"/>
                      <w:sz w:val="22"/>
                    </w:rPr>
                    <w:t>Chakraborti</w:t>
                  </w:r>
                </w:p>
                <w:p w:rsidR="00C84088" w:rsidRPr="008E5866" w:rsidRDefault="00C84088" w:rsidP="00C84088">
                  <w:pPr>
                    <w:jc w:val="center"/>
                    <w:rPr>
                      <w:color w:val="FF0000"/>
                      <w:sz w:val="22"/>
                    </w:rPr>
                  </w:pPr>
                  <w:r w:rsidRPr="008E5866">
                    <w:rPr>
                      <w:color w:val="FF0000"/>
                      <w:sz w:val="22"/>
                    </w:rPr>
                    <w:t>A</w:t>
                  </w:r>
                  <w:r w:rsidR="00697A17" w:rsidRPr="008E5866">
                    <w:rPr>
                      <w:color w:val="FF0000"/>
                      <w:sz w:val="22"/>
                    </w:rPr>
                    <w:t>26</w:t>
                  </w:r>
                  <w:r w:rsidR="00D61BAF" w:rsidRPr="008E5866">
                    <w:rPr>
                      <w:color w:val="FF0000"/>
                      <w:sz w:val="22"/>
                    </w:rPr>
                    <w:t>6</w:t>
                  </w:r>
                  <w:r w:rsidRPr="008E5866">
                    <w:rPr>
                      <w:color w:val="FF0000"/>
                      <w:sz w:val="22"/>
                    </w:rPr>
                    <w:t xml:space="preserve">: </w:t>
                  </w:r>
                  <w:r w:rsidR="001829BE" w:rsidRPr="008E5866">
                    <w:rPr>
                      <w:color w:val="FF0000"/>
                      <w:sz w:val="22"/>
                    </w:rPr>
                    <w:t>Chakraborti</w:t>
                  </w:r>
                </w:p>
                <w:p w:rsidR="00C84088" w:rsidRPr="008E5866" w:rsidRDefault="00C84088" w:rsidP="00C84088">
                  <w:pPr>
                    <w:jc w:val="center"/>
                    <w:rPr>
                      <w:color w:val="FF0000"/>
                      <w:sz w:val="22"/>
                    </w:rPr>
                  </w:pPr>
                  <w:r w:rsidRPr="008E5866">
                    <w:rPr>
                      <w:color w:val="FF0000"/>
                      <w:sz w:val="22"/>
                    </w:rPr>
                    <w:t>A</w:t>
                  </w:r>
                  <w:r w:rsidR="001829BE" w:rsidRPr="008E5866">
                    <w:rPr>
                      <w:color w:val="FF0000"/>
                      <w:sz w:val="22"/>
                    </w:rPr>
                    <w:t>26</w:t>
                  </w:r>
                  <w:r w:rsidR="00D61BAF" w:rsidRPr="008E5866">
                    <w:rPr>
                      <w:color w:val="FF0000"/>
                      <w:sz w:val="22"/>
                    </w:rPr>
                    <w:t>7</w:t>
                  </w:r>
                  <w:r w:rsidRPr="008E5866">
                    <w:rPr>
                      <w:color w:val="FF0000"/>
                      <w:sz w:val="22"/>
                    </w:rPr>
                    <w:t>: Oberai</w:t>
                  </w:r>
                </w:p>
                <w:p w:rsidR="00786C1E" w:rsidRPr="00C60788" w:rsidRDefault="00786C1E" w:rsidP="00786C1E">
                  <w:pPr>
                    <w:jc w:val="center"/>
                    <w:rPr>
                      <w:color w:val="FF0000"/>
                      <w:sz w:val="22"/>
                    </w:rPr>
                  </w:pPr>
                  <w:r w:rsidRPr="008E5866">
                    <w:rPr>
                      <w:color w:val="FF0000"/>
                      <w:sz w:val="22"/>
                    </w:rPr>
                    <w:t>**A268: Saha</w:t>
                  </w:r>
                </w:p>
                <w:p w:rsidR="00C538EC" w:rsidRPr="00C60788" w:rsidRDefault="00C538EC" w:rsidP="00F95090">
                  <w:pPr>
                    <w:jc w:val="center"/>
                    <w:rPr>
                      <w:b/>
                      <w:color w:val="FF0000"/>
                      <w:sz w:val="12"/>
                    </w:rPr>
                  </w:pPr>
                </w:p>
                <w:p w:rsidR="00C538EC" w:rsidRPr="00C60788" w:rsidRDefault="00C538EC" w:rsidP="00F95090">
                  <w:pPr>
                    <w:jc w:val="center"/>
                    <w:rPr>
                      <w:b/>
                      <w:color w:val="FF0000"/>
                      <w:sz w:val="22"/>
                    </w:rPr>
                  </w:pPr>
                  <w:r w:rsidRPr="00C60788">
                    <w:rPr>
                      <w:b/>
                      <w:color w:val="FF0000"/>
                      <w:sz w:val="22"/>
                    </w:rPr>
                    <w:t>Secondary outcomes only</w:t>
                  </w:r>
                  <w:r w:rsidRPr="00C60788">
                    <w:rPr>
                      <w:color w:val="FF0000"/>
                      <w:sz w:val="22"/>
                    </w:rPr>
                    <w:t>:</w:t>
                  </w:r>
                </w:p>
                <w:p w:rsidR="00C538EC" w:rsidRPr="00C60788" w:rsidRDefault="00C538EC" w:rsidP="00F95090">
                  <w:pPr>
                    <w:jc w:val="center"/>
                    <w:rPr>
                      <w:b/>
                      <w:color w:val="FF0000"/>
                      <w:sz w:val="4"/>
                    </w:rPr>
                  </w:pPr>
                </w:p>
                <w:p w:rsidR="00C538EC" w:rsidRPr="00C60788" w:rsidRDefault="00C538EC" w:rsidP="00F95090">
                  <w:pPr>
                    <w:jc w:val="center"/>
                    <w:rPr>
                      <w:color w:val="FF0000"/>
                      <w:sz w:val="22"/>
                    </w:rPr>
                  </w:pPr>
                  <w:r w:rsidRPr="00C60788">
                    <w:rPr>
                      <w:color w:val="FF0000"/>
                      <w:sz w:val="22"/>
                    </w:rPr>
                    <w:t>A2: Bell</w:t>
                  </w:r>
                </w:p>
                <w:p w:rsidR="00C538EC" w:rsidRPr="00C60788" w:rsidRDefault="00C538EC" w:rsidP="00F95090">
                  <w:pPr>
                    <w:jc w:val="center"/>
                    <w:rPr>
                      <w:color w:val="FF0000"/>
                      <w:sz w:val="22"/>
                    </w:rPr>
                  </w:pPr>
                  <w:r w:rsidRPr="00C60788">
                    <w:rPr>
                      <w:color w:val="FF0000"/>
                      <w:sz w:val="22"/>
                    </w:rPr>
                    <w:t>A3: Bell</w:t>
                  </w:r>
                </w:p>
                <w:p w:rsidR="00C538EC" w:rsidRPr="00C60788" w:rsidRDefault="00C538EC" w:rsidP="00F95090">
                  <w:pPr>
                    <w:jc w:val="center"/>
                    <w:rPr>
                      <w:color w:val="FF0000"/>
                      <w:sz w:val="22"/>
                    </w:rPr>
                  </w:pPr>
                  <w:r w:rsidRPr="00C60788">
                    <w:rPr>
                      <w:color w:val="FF0000"/>
                      <w:sz w:val="22"/>
                    </w:rPr>
                    <w:t>A4: Bell</w:t>
                  </w:r>
                </w:p>
                <w:p w:rsidR="00C538EC" w:rsidRDefault="00C538EC" w:rsidP="00F95090">
                  <w:pPr>
                    <w:jc w:val="center"/>
                    <w:rPr>
                      <w:b/>
                      <w:sz w:val="22"/>
                    </w:rPr>
                  </w:pPr>
                </w:p>
                <w:p w:rsidR="00C538EC" w:rsidRPr="00264348" w:rsidRDefault="00C538EC" w:rsidP="00F95090">
                  <w:pPr>
                    <w:jc w:val="center"/>
                    <w:rPr>
                      <w:b/>
                      <w:sz w:val="22"/>
                    </w:rPr>
                  </w:pPr>
                </w:p>
              </w:txbxContent>
            </v:textbox>
          </v:shape>
        </w:pict>
      </w:r>
      <w:r w:rsidRPr="005A4842">
        <w:rPr>
          <w:noProof/>
          <w:lang w:eastAsia="en-GB"/>
        </w:rPr>
        <w:pict>
          <v:shape id="Text Box 8" o:spid="_x0000_s1027" type="#_x0000_t202" style="position:absolute;margin-left:159pt;margin-top:1.45pt;width:143.4pt;height:47.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">
            <v:textbox>
              <w:txbxContent>
                <w:p w:rsidR="00C84088" w:rsidRPr="008360EF" w:rsidRDefault="00EA1CDD" w:rsidP="00C84088">
                  <w:pPr>
                    <w:jc w:val="center"/>
                    <w:rPr>
                      <w:b/>
                      <w:sz w:val="22"/>
                      <w:szCs w:val="22"/>
                    </w:rPr>
                  </w:pPr>
                  <w:r w:rsidRPr="008360EF">
                    <w:rPr>
                      <w:b/>
                      <w:sz w:val="22"/>
                      <w:szCs w:val="22"/>
                    </w:rPr>
                    <w:t>5</w:t>
                  </w:r>
                  <w:r w:rsidR="00C84088" w:rsidRPr="008360EF">
                    <w:rPr>
                      <w:b/>
                      <w:sz w:val="22"/>
                      <w:szCs w:val="22"/>
                    </w:rPr>
                    <w:t xml:space="preserve"> records (as per search update for 2012-2013)</w:t>
                  </w:r>
                  <w:r w:rsidR="00C84088" w:rsidRPr="008360EF">
                    <w:rPr>
                      <w:sz w:val="22"/>
                      <w:szCs w:val="22"/>
                    </w:rPr>
                    <w:t>:</w:t>
                  </w:r>
                </w:p>
                <w:p w:rsidR="00C84088" w:rsidRPr="00A47044" w:rsidRDefault="00C84088" w:rsidP="00C84088">
                  <w:pPr>
                    <w:jc w:val="center"/>
                    <w:rPr>
                      <w:b/>
                      <w:sz w:val="22"/>
                      <w:szCs w:val="22"/>
                    </w:rPr>
                  </w:pPr>
                  <w:r w:rsidRPr="008360EF">
                    <w:rPr>
                      <w:b/>
                      <w:sz w:val="22"/>
                      <w:szCs w:val="22"/>
                    </w:rPr>
                    <w:t>A264 – A26</w:t>
                  </w:r>
                  <w:r w:rsidR="00761F32">
                    <w:rPr>
                      <w:b/>
                      <w:sz w:val="22"/>
                      <w:szCs w:val="22"/>
                    </w:rPr>
                    <w:t>8</w:t>
                  </w:r>
                </w:p>
                <w:p w:rsidR="00C84088" w:rsidRPr="00F16EC0" w:rsidRDefault="00C84088" w:rsidP="00C84088">
                  <w:pPr>
                    <w:jc w:val="center"/>
                    <w:rPr>
                      <w:b/>
                      <w:sz w:val="22"/>
                    </w:rPr>
                  </w:pPr>
                </w:p>
              </w:txbxContent>
            </v:textbox>
          </v:shape>
        </w:pict>
      </w:r>
      <w:r w:rsidRPr="005A4842">
        <w:rPr>
          <w:noProof/>
          <w:lang w:eastAsia="en-GB"/>
        </w:rPr>
        <w:pict>
          <v:shape id="Text Box 2" o:spid="_x0000_s1028" type="#_x0000_t202" style="position:absolute;margin-left:-17.35pt;margin-top:1.45pt;width:146.35pt;height:47.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">
            <v:textbox>
              <w:txbxContent>
                <w:p w:rsidR="00C84088" w:rsidRPr="00A47044" w:rsidRDefault="00C538EC" w:rsidP="00F95090">
                  <w:pPr>
                    <w:jc w:val="center"/>
                    <w:rPr>
                      <w:b/>
                      <w:sz w:val="22"/>
                      <w:szCs w:val="22"/>
                    </w:rPr>
                  </w:pPr>
                  <w:r w:rsidRPr="00A47044">
                    <w:rPr>
                      <w:b/>
                      <w:sz w:val="22"/>
                      <w:szCs w:val="22"/>
                    </w:rPr>
                    <w:t xml:space="preserve">41 records </w:t>
                  </w:r>
                  <w:r w:rsidR="00C84088" w:rsidRPr="00A47044">
                    <w:rPr>
                      <w:b/>
                      <w:sz w:val="22"/>
                      <w:szCs w:val="22"/>
                    </w:rPr>
                    <w:t xml:space="preserve">(as per original </w:t>
                  </w:r>
                </w:p>
                <w:p w:rsidR="00C538EC" w:rsidRPr="00232A93" w:rsidRDefault="00A47044" w:rsidP="00F95090">
                  <w:pPr>
                    <w:jc w:val="center"/>
                    <w:rPr>
                      <w:b/>
                      <w:sz w:val="22"/>
                      <w:szCs w:val="22"/>
                    </w:rPr>
                  </w:pPr>
                  <w:r w:rsidRPr="00232A93">
                    <w:rPr>
                      <w:b/>
                      <w:sz w:val="22"/>
                      <w:szCs w:val="22"/>
                    </w:rPr>
                    <w:t>literature search</w:t>
                  </w:r>
                  <w:r w:rsidR="00C84088" w:rsidRPr="00232A93">
                    <w:rPr>
                      <w:b/>
                      <w:sz w:val="22"/>
                      <w:szCs w:val="22"/>
                    </w:rPr>
                    <w:t>)</w:t>
                  </w:r>
                  <w:r w:rsidR="00C538EC" w:rsidRPr="00232A93">
                    <w:rPr>
                      <w:sz w:val="22"/>
                      <w:szCs w:val="22"/>
                    </w:rPr>
                    <w:t>:</w:t>
                  </w:r>
                </w:p>
                <w:p w:rsidR="00C538EC" w:rsidRPr="00A47044" w:rsidRDefault="000B0F6D" w:rsidP="00F95090">
                  <w:pPr>
                    <w:jc w:val="center"/>
                    <w:rPr>
                      <w:b/>
                      <w:sz w:val="22"/>
                      <w:szCs w:val="22"/>
                    </w:rPr>
                  </w:pPr>
                  <w:r w:rsidRPr="00A47044">
                    <w:rPr>
                      <w:b/>
                      <w:sz w:val="22"/>
                      <w:szCs w:val="22"/>
                    </w:rPr>
                    <w:t>A1 – A</w:t>
                  </w:r>
                  <w:r w:rsidR="00C538EC" w:rsidRPr="00A47044">
                    <w:rPr>
                      <w:b/>
                      <w:sz w:val="22"/>
                      <w:szCs w:val="22"/>
                    </w:rPr>
                    <w:t>41</w:t>
                  </w:r>
                </w:p>
                <w:p w:rsidR="00C538EC" w:rsidRPr="00F16EC0" w:rsidRDefault="00C538EC" w:rsidP="00F95090">
                  <w:pPr>
                    <w:jc w:val="center"/>
                    <w:rPr>
                      <w:b/>
                      <w:sz w:val="22"/>
                    </w:rPr>
                  </w:pPr>
                </w:p>
              </w:txbxContent>
            </v:textbox>
          </v:shape>
        </w:pict>
      </w:r>
    </w:p>
    <w:p w:rsidR="00F95090" w:rsidRDefault="00F95090" w:rsidP="00F95090"/>
    <w:p w:rsidR="00F95090" w:rsidRPr="0000728D" w:rsidRDefault="00F95090" w:rsidP="00F95090">
      <w:pPr>
        <w:rPr>
          <w:b/>
          <w:i/>
        </w:rPr>
      </w:pPr>
      <w:r>
        <w:tab/>
      </w:r>
      <w:r>
        <w:tab/>
      </w:r>
      <w:r>
        <w:tab/>
      </w:r>
      <w:r>
        <w:tab/>
      </w:r>
      <w:r>
        <w:tab/>
      </w:r>
      <w:r>
        <w:tab/>
      </w:r>
      <w:r>
        <w:tab/>
      </w:r>
      <w:r>
        <w:tab/>
      </w:r>
      <w:r>
        <w:tab/>
        <w:t xml:space="preserve">         </w:t>
      </w:r>
    </w:p>
    <w:p w:rsidR="00F95090" w:rsidRPr="00AC6BE3" w:rsidRDefault="005A4842" w:rsidP="00F95090">
      <w:pPr>
        <w:rPr>
          <w:b/>
          <w:i/>
        </w:rPr>
      </w:pPr>
      <w:r w:rsidRPr="005A4842">
        <w:rPr>
          <w:b/>
          <w:i/>
          <w:noProof/>
          <w:lang w:eastAsia="en-GB"/>
        </w:rPr>
        <w:pict>
          <v:shapetype id="_x0000_t32" coordsize="21600,21600" o:spt="32" o:oned="t" path="m,l21600,21600e" filled="f">
            <v:path arrowok="t" fillok="f" o:connecttype="none"/>
            <o:lock v:ext="edit" shapetype="t"/>
          </v:shapetype>
          <v:shape id="AutoShape 12" o:spid="_x0000_s1039" type="#_x0000_t32" style="position:absolute;margin-left:144.75pt;margin-top:7.2pt;width:88.25pt;height:45.85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"/>
        </w:pict>
      </w:r>
      <w:r w:rsidRPr="005A4842">
        <w:rPr>
          <w:b/>
          <w:i/>
          <w:noProof/>
          <w:lang w:eastAsia="en-GB"/>
        </w:rPr>
        <w:pict>
          <v:shape id="AutoShape 11" o:spid="_x0000_s1038" type="#_x0000_t32" style="position:absolute;margin-left:50pt;margin-top:7.2pt;width:94pt;height:45.8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"/>
        </w:pict>
      </w:r>
    </w:p>
    <w:p w:rsidR="00F95090" w:rsidRDefault="00F95090" w:rsidP="00F95090"/>
    <w:p w:rsidR="00F95090" w:rsidRPr="00C40BD1" w:rsidRDefault="00F95090" w:rsidP="00F95090">
      <w:pPr>
        <w:rPr>
          <w:b/>
        </w:rPr>
      </w:pPr>
    </w:p>
    <w:p w:rsidR="00F95090" w:rsidRPr="0000728D" w:rsidRDefault="005A4842" w:rsidP="00F95090">
      <w:pPr>
        <w:rPr>
          <w:b/>
          <w:i/>
        </w:rPr>
      </w:pPr>
      <w:r w:rsidRPr="005A4842">
        <w:rPr>
          <w:noProof/>
          <w:lang w:eastAsia="en-GB"/>
        </w:rPr>
        <w:pict>
          <v:line id="Line 4" o:spid="_x0000_s1037" style="position:absolute;z-index:251662336;visibility:visible" from="2in,11.65pt" to="144.75pt,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">
            <v:stroke endarrow="block"/>
          </v:line>
        </w:pict>
      </w:r>
    </w:p>
    <w:p w:rsidR="00F95090" w:rsidRDefault="00F95090" w:rsidP="00F95090"/>
    <w:p w:rsidR="00F95090" w:rsidRDefault="005A4842" w:rsidP="00F95090">
      <w:r w:rsidRPr="005A4842">
        <w:rPr>
          <w:noProof/>
          <w:lang w:eastAsia="en-GB"/>
        </w:rPr>
        <w:pict>
          <v:line id="Line 6" o:spid="_x0000_s1036" style="position:absolute;flip:y;z-index:251664384;visibility:visible" from="2in,11.05pt" to="326.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">
            <v:stroke endarrow="block"/>
          </v:line>
        </w:pict>
      </w:r>
    </w:p>
    <w:p w:rsidR="00F95090" w:rsidRDefault="00F95090" w:rsidP="00F95090"/>
    <w:p w:rsidR="00F95090" w:rsidRDefault="00F95090" w:rsidP="00F95090">
      <w:pPr>
        <w:rPr>
          <w:b/>
          <w:i/>
        </w:rPr>
      </w:pPr>
    </w:p>
    <w:p w:rsidR="00F95090" w:rsidRDefault="005A4842" w:rsidP="00F95090">
      <w:r w:rsidRPr="005A4842">
        <w:rPr>
          <w:noProof/>
          <w:lang w:eastAsia="en-GB"/>
        </w:rPr>
        <w:pict>
          <v:shape id="Text Box 14" o:spid="_x0000_s1029" type="#_x0000_t202" style="position:absolute;margin-left:37.35pt;margin-top:2.65pt;width:211.75pt;height:19.8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">
            <v:textbox>
              <w:txbxContent>
                <w:p w:rsidR="001829BE" w:rsidRPr="00106CDB" w:rsidRDefault="001829BE" w:rsidP="001829BE">
                  <w:pPr>
                    <w:jc w:val="center"/>
                    <w:rPr>
                      <w:b/>
                      <w:sz w:val="22"/>
                    </w:rPr>
                  </w:pPr>
                  <w:r w:rsidRPr="008E5866">
                    <w:rPr>
                      <w:b/>
                      <w:sz w:val="22"/>
                    </w:rPr>
                    <w:t>3</w:t>
                  </w:r>
                  <w:r w:rsidR="00786C1E" w:rsidRPr="008E5866">
                    <w:rPr>
                      <w:b/>
                      <w:sz w:val="22"/>
                    </w:rPr>
                    <w:t>1</w:t>
                  </w:r>
                  <w:r w:rsidR="00232A93" w:rsidRPr="008E5866">
                    <w:rPr>
                      <w:b/>
                      <w:sz w:val="22"/>
                    </w:rPr>
                    <w:t xml:space="preserve"> records </w:t>
                  </w:r>
                  <w:r w:rsidR="00232A93">
                    <w:rPr>
                      <w:b/>
                      <w:sz w:val="22"/>
                    </w:rPr>
                    <w:t>included in systematic review</w:t>
                  </w:r>
                </w:p>
              </w:txbxContent>
            </v:textbox>
          </v:shape>
        </w:pict>
      </w:r>
    </w:p>
    <w:p w:rsidR="00F95090" w:rsidRDefault="005A4842" w:rsidP="00F95090">
      <w:r w:rsidRPr="005A4842">
        <w:rPr>
          <w:noProof/>
          <w:lang w:eastAsia="en-GB"/>
        </w:rPr>
        <w:pict>
          <v:line id="Line 16" o:spid="_x0000_s1035" style="position:absolute;z-index:251670528;visibility:visible" from="145pt,8.45pt" to="145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">
            <v:stroke endarrow="block"/>
          </v:line>
        </w:pict>
      </w:r>
    </w:p>
    <w:p w:rsidR="00F95090" w:rsidRDefault="00F95090" w:rsidP="00F95090"/>
    <w:p w:rsidR="00F95090" w:rsidRDefault="00F95090" w:rsidP="00F95090"/>
    <w:p w:rsidR="00F95090" w:rsidRDefault="005A4842" w:rsidP="00F95090">
      <w:r w:rsidRPr="005A4842">
        <w:rPr>
          <w:b/>
          <w:i/>
          <w:noProof/>
          <w:lang w:eastAsia="en-GB"/>
        </w:rPr>
        <w:pict>
          <v:shape id="AutoShape 20" o:spid="_x0000_s1034" type="#_x0000_t32" style="position:absolute;margin-left:287pt;margin-top:3.05pt;width:.3pt;height:228pt;flip:x;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"/>
        </w:pict>
      </w:r>
      <w:r w:rsidRPr="005A4842">
        <w:rPr>
          <w:b/>
          <w:i/>
          <w:noProof/>
          <w:lang w:eastAsia="en-GB"/>
        </w:rPr>
        <w:pict>
          <v:shape id="AutoShape 19" o:spid="_x0000_s1033" type="#_x0000_t32" style="position:absolute;margin-left:144.75pt;margin-top:2.6pt;width:142.25pt;height: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Fv4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"/>
        </w:pict>
      </w:r>
    </w:p>
    <w:p w:rsidR="00F95090" w:rsidRDefault="00F95090" w:rsidP="00F95090"/>
    <w:p w:rsidR="00F95090" w:rsidRDefault="00F95090" w:rsidP="00F95090"/>
    <w:p w:rsidR="00F95090" w:rsidRDefault="005A4842" w:rsidP="00F95090">
      <w:r w:rsidRPr="005A4842">
        <w:rPr>
          <w:noProof/>
          <w:lang w:eastAsia="en-GB"/>
        </w:rPr>
        <w:pict>
          <v:shape id="Text Box 15" o:spid="_x0000_s1030" type="#_x0000_t202" style="position:absolute;margin-left:38pt;margin-top:2.05pt;width:211.75pt;height:307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">
            <v:textbox>
              <w:txbxContent>
                <w:p w:rsidR="00960A04" w:rsidRPr="00106CDB" w:rsidRDefault="00960A04" w:rsidP="00960A04">
                  <w:pPr>
                    <w:jc w:val="center"/>
                    <w:rPr>
                      <w:b/>
                      <w:sz w:val="8"/>
                    </w:rPr>
                  </w:pPr>
                </w:p>
                <w:p w:rsidR="00960A04" w:rsidRPr="00106CDB" w:rsidRDefault="00960A04" w:rsidP="00960A04">
                  <w:pPr>
                    <w:jc w:val="center"/>
                    <w:rPr>
                      <w:b/>
                      <w:sz w:val="22"/>
                    </w:rPr>
                  </w:pPr>
                  <w:r w:rsidRPr="008E5866">
                    <w:rPr>
                      <w:b/>
                      <w:sz w:val="22"/>
                    </w:rPr>
                    <w:t>2</w:t>
                  </w:r>
                  <w:r w:rsidR="00786C1E" w:rsidRPr="008E5866">
                    <w:rPr>
                      <w:b/>
                      <w:sz w:val="22"/>
                    </w:rPr>
                    <w:t>1</w:t>
                  </w:r>
                  <w:r w:rsidRPr="008E5866">
                    <w:rPr>
                      <w:b/>
                      <w:sz w:val="22"/>
                    </w:rPr>
                    <w:t xml:space="preserve"> records </w:t>
                  </w:r>
                  <w:r>
                    <w:rPr>
                      <w:b/>
                      <w:sz w:val="22"/>
                    </w:rPr>
                    <w:t>included in meta-analysis</w:t>
                  </w:r>
                  <w:r w:rsidRPr="00106CDB">
                    <w:rPr>
                      <w:sz w:val="22"/>
                    </w:rPr>
                    <w:t>:</w:t>
                  </w:r>
                </w:p>
                <w:p w:rsidR="00960A04" w:rsidRPr="00B830AF" w:rsidRDefault="00960A04" w:rsidP="00960A04">
                  <w:pPr>
                    <w:jc w:val="center"/>
                    <w:rPr>
                      <w:b/>
                      <w:sz w:val="14"/>
                    </w:rPr>
                  </w:pPr>
                </w:p>
                <w:p w:rsidR="00960A04" w:rsidRPr="00B830AF" w:rsidRDefault="00960A04" w:rsidP="00960A04">
                  <w:pPr>
                    <w:jc w:val="center"/>
                    <w:rPr>
                      <w:sz w:val="4"/>
                    </w:rPr>
                  </w:pPr>
                </w:p>
                <w:p w:rsidR="00960A04" w:rsidRPr="00B830AF" w:rsidRDefault="00960A04" w:rsidP="00960A04">
                  <w:pPr>
                    <w:jc w:val="center"/>
                    <w:rPr>
                      <w:sz w:val="22"/>
                    </w:rPr>
                  </w:pPr>
                  <w:r w:rsidRPr="00B830AF">
                    <w:rPr>
                      <w:sz w:val="22"/>
                    </w:rPr>
                    <w:t>A5: Bell</w:t>
                  </w:r>
                </w:p>
                <w:p w:rsidR="00960A04" w:rsidRPr="00B830AF" w:rsidRDefault="00960A04" w:rsidP="00960A04">
                  <w:pPr>
                    <w:jc w:val="center"/>
                    <w:rPr>
                      <w:sz w:val="22"/>
                    </w:rPr>
                  </w:pPr>
                  <w:r w:rsidRPr="00B830AF">
                    <w:rPr>
                      <w:sz w:val="22"/>
                    </w:rPr>
                    <w:t>A6: Bonne</w:t>
                  </w:r>
                </w:p>
                <w:p w:rsidR="00B830AF" w:rsidRPr="00B830AF" w:rsidRDefault="00B830AF" w:rsidP="00B830AF">
                  <w:pPr>
                    <w:jc w:val="center"/>
                    <w:rPr>
                      <w:sz w:val="22"/>
                    </w:rPr>
                  </w:pPr>
                  <w:r w:rsidRPr="00B830AF">
                    <w:rPr>
                      <w:sz w:val="22"/>
                    </w:rPr>
                    <w:t>A7: Brien</w:t>
                  </w:r>
                </w:p>
                <w:p w:rsidR="00B830AF" w:rsidRPr="00B830AF" w:rsidRDefault="00B830AF" w:rsidP="00960A04">
                  <w:pPr>
                    <w:jc w:val="center"/>
                    <w:rPr>
                      <w:sz w:val="22"/>
                    </w:rPr>
                  </w:pPr>
                  <w:r w:rsidRPr="00B830AF">
                    <w:rPr>
                      <w:sz w:val="22"/>
                    </w:rPr>
                    <w:t>A9: Cavalcanti</w:t>
                  </w:r>
                </w:p>
                <w:p w:rsidR="00960A04" w:rsidRPr="00B830AF" w:rsidRDefault="00960A04" w:rsidP="00960A04">
                  <w:pPr>
                    <w:jc w:val="center"/>
                    <w:rPr>
                      <w:sz w:val="22"/>
                    </w:rPr>
                  </w:pPr>
                  <w:r w:rsidRPr="00B830AF">
                    <w:rPr>
                      <w:sz w:val="22"/>
                    </w:rPr>
                    <w:t>A10: Chapman</w:t>
                  </w:r>
                </w:p>
                <w:p w:rsidR="00960A04" w:rsidRPr="00B830AF" w:rsidRDefault="00960A04" w:rsidP="00960A04">
                  <w:pPr>
                    <w:jc w:val="center"/>
                    <w:rPr>
                      <w:sz w:val="22"/>
                    </w:rPr>
                  </w:pPr>
                  <w:r w:rsidRPr="00B830AF">
                    <w:rPr>
                      <w:sz w:val="22"/>
                    </w:rPr>
                    <w:t>A11: de Lange de Klerk</w:t>
                  </w:r>
                </w:p>
                <w:p w:rsidR="00960A04" w:rsidRPr="00B830AF" w:rsidRDefault="00960A04" w:rsidP="00960A04">
                  <w:pPr>
                    <w:jc w:val="center"/>
                    <w:rPr>
                      <w:sz w:val="22"/>
                    </w:rPr>
                  </w:pPr>
                  <w:r w:rsidRPr="00B830AF">
                    <w:rPr>
                      <w:sz w:val="22"/>
                    </w:rPr>
                    <w:t>A13: Fisher</w:t>
                  </w:r>
                </w:p>
                <w:p w:rsidR="00B830AF" w:rsidRPr="00B830AF" w:rsidRDefault="00B830AF" w:rsidP="00960A04">
                  <w:pPr>
                    <w:jc w:val="center"/>
                    <w:rPr>
                      <w:sz w:val="22"/>
                    </w:rPr>
                  </w:pPr>
                  <w:r w:rsidRPr="00B830AF">
                    <w:rPr>
                      <w:sz w:val="22"/>
                    </w:rPr>
                    <w:t>A14: Frass</w:t>
                  </w:r>
                </w:p>
                <w:p w:rsidR="00960A04" w:rsidRPr="00B830AF" w:rsidRDefault="00960A04" w:rsidP="00960A04">
                  <w:pPr>
                    <w:jc w:val="center"/>
                    <w:rPr>
                      <w:sz w:val="22"/>
                    </w:rPr>
                  </w:pPr>
                  <w:r w:rsidRPr="00B830AF">
                    <w:rPr>
                      <w:sz w:val="22"/>
                    </w:rPr>
                    <w:t>A19: Jacobs</w:t>
                  </w:r>
                </w:p>
                <w:p w:rsidR="00B830AF" w:rsidRPr="00B830AF" w:rsidRDefault="00B830AF" w:rsidP="00960A04">
                  <w:pPr>
                    <w:jc w:val="center"/>
                    <w:rPr>
                      <w:sz w:val="22"/>
                    </w:rPr>
                  </w:pPr>
                  <w:r w:rsidRPr="00B830AF">
                    <w:rPr>
                      <w:sz w:val="22"/>
                    </w:rPr>
                    <w:t>A20: Jacobs</w:t>
                  </w:r>
                </w:p>
                <w:p w:rsidR="00960A04" w:rsidRPr="00B830AF" w:rsidRDefault="00960A04" w:rsidP="00960A04">
                  <w:pPr>
                    <w:jc w:val="center"/>
                    <w:rPr>
                      <w:sz w:val="22"/>
                    </w:rPr>
                  </w:pPr>
                  <w:r w:rsidRPr="00B830AF">
                    <w:rPr>
                      <w:sz w:val="22"/>
                    </w:rPr>
                    <w:t>A22: Jacobs</w:t>
                  </w:r>
                </w:p>
                <w:p w:rsidR="00960A04" w:rsidRPr="00B830AF" w:rsidRDefault="00960A04" w:rsidP="00960A04">
                  <w:pPr>
                    <w:jc w:val="center"/>
                    <w:rPr>
                      <w:sz w:val="22"/>
                    </w:rPr>
                  </w:pPr>
                  <w:r w:rsidRPr="00B830AF">
                    <w:rPr>
                      <w:sz w:val="22"/>
                    </w:rPr>
                    <w:t>A23: Jacobs</w:t>
                  </w:r>
                </w:p>
                <w:p w:rsidR="00B830AF" w:rsidRPr="00B830AF" w:rsidRDefault="00B830AF" w:rsidP="00960A04">
                  <w:pPr>
                    <w:jc w:val="center"/>
                    <w:rPr>
                      <w:sz w:val="22"/>
                    </w:rPr>
                  </w:pPr>
                  <w:r w:rsidRPr="00B830AF">
                    <w:rPr>
                      <w:sz w:val="22"/>
                    </w:rPr>
                    <w:t>A25: Kainz</w:t>
                  </w:r>
                </w:p>
                <w:p w:rsidR="00960A04" w:rsidRPr="00B830AF" w:rsidRDefault="00960A04" w:rsidP="00960A04">
                  <w:pPr>
                    <w:jc w:val="center"/>
                    <w:rPr>
                      <w:sz w:val="22"/>
                    </w:rPr>
                  </w:pPr>
                  <w:r w:rsidRPr="00B830AF">
                    <w:rPr>
                      <w:sz w:val="22"/>
                    </w:rPr>
                    <w:t>*A31: Rastogi</w:t>
                  </w:r>
                </w:p>
                <w:p w:rsidR="00960A04" w:rsidRPr="00B830AF" w:rsidRDefault="00960A04" w:rsidP="00960A04">
                  <w:pPr>
                    <w:jc w:val="center"/>
                    <w:rPr>
                      <w:sz w:val="22"/>
                    </w:rPr>
                  </w:pPr>
                  <w:r w:rsidRPr="00B830AF">
                    <w:rPr>
                      <w:sz w:val="22"/>
                    </w:rPr>
                    <w:t>A32: Sajedi</w:t>
                  </w:r>
                </w:p>
                <w:p w:rsidR="00960A04" w:rsidRPr="00B830AF" w:rsidRDefault="00960A04" w:rsidP="00960A04">
                  <w:pPr>
                    <w:jc w:val="center"/>
                    <w:rPr>
                      <w:sz w:val="22"/>
                    </w:rPr>
                  </w:pPr>
                  <w:r w:rsidRPr="00B830AF">
                    <w:rPr>
                      <w:sz w:val="22"/>
                    </w:rPr>
                    <w:t>A33: Siebenwirth</w:t>
                  </w:r>
                </w:p>
                <w:p w:rsidR="00960A04" w:rsidRPr="00B830AF" w:rsidRDefault="00960A04" w:rsidP="00960A04">
                  <w:pPr>
                    <w:jc w:val="center"/>
                    <w:rPr>
                      <w:sz w:val="22"/>
                    </w:rPr>
                  </w:pPr>
                  <w:r w:rsidRPr="00B830AF">
                    <w:rPr>
                      <w:sz w:val="22"/>
                    </w:rPr>
                    <w:t>A35: Straumsheim</w:t>
                  </w:r>
                </w:p>
                <w:p w:rsidR="00960A04" w:rsidRPr="00B830AF" w:rsidRDefault="00960A04" w:rsidP="00960A04">
                  <w:pPr>
                    <w:jc w:val="center"/>
                    <w:rPr>
                      <w:sz w:val="22"/>
                    </w:rPr>
                  </w:pPr>
                  <w:r w:rsidRPr="00B830AF">
                    <w:rPr>
                      <w:sz w:val="22"/>
                    </w:rPr>
                    <w:t>A36: Thompson</w:t>
                  </w:r>
                </w:p>
                <w:p w:rsidR="00B830AF" w:rsidRPr="00B830AF" w:rsidRDefault="00B830AF" w:rsidP="00960A04">
                  <w:pPr>
                    <w:jc w:val="center"/>
                    <w:rPr>
                      <w:sz w:val="22"/>
                    </w:rPr>
                  </w:pPr>
                  <w:r w:rsidRPr="00B830AF">
                    <w:rPr>
                      <w:sz w:val="22"/>
                    </w:rPr>
                    <w:t>A38: Weatherley-Jones</w:t>
                  </w:r>
                </w:p>
                <w:p w:rsidR="00960A04" w:rsidRPr="00B830AF" w:rsidRDefault="00960A04" w:rsidP="00960A04">
                  <w:pPr>
                    <w:jc w:val="center"/>
                    <w:rPr>
                      <w:sz w:val="22"/>
                    </w:rPr>
                  </w:pPr>
                  <w:r w:rsidRPr="00B830AF">
                    <w:rPr>
                      <w:sz w:val="22"/>
                    </w:rPr>
                    <w:t>A40: Whitmarsh</w:t>
                  </w:r>
                </w:p>
                <w:p w:rsidR="00960A04" w:rsidRPr="00B830AF" w:rsidRDefault="00960A04" w:rsidP="00960A04">
                  <w:pPr>
                    <w:jc w:val="center"/>
                    <w:rPr>
                      <w:sz w:val="22"/>
                    </w:rPr>
                  </w:pPr>
                  <w:r w:rsidRPr="00B830AF">
                    <w:rPr>
                      <w:sz w:val="22"/>
                    </w:rPr>
                    <w:t>A41: Yakir</w:t>
                  </w:r>
                </w:p>
                <w:p w:rsidR="00F9112B" w:rsidRPr="00325ED0" w:rsidRDefault="00F9112B" w:rsidP="00960A04">
                  <w:pPr>
                    <w:jc w:val="center"/>
                    <w:rPr>
                      <w:sz w:val="22"/>
                    </w:rPr>
                  </w:pPr>
                </w:p>
                <w:p w:rsidR="00960A04" w:rsidRPr="00325ED0" w:rsidRDefault="00960A04" w:rsidP="00960A04">
                  <w:pPr>
                    <w:jc w:val="center"/>
                    <w:rPr>
                      <w:sz w:val="22"/>
                    </w:rPr>
                  </w:pPr>
                </w:p>
              </w:txbxContent>
            </v:textbox>
          </v:shape>
        </w:pict>
      </w:r>
    </w:p>
    <w:p w:rsidR="00F95090" w:rsidRDefault="00F95090" w:rsidP="00F95090"/>
    <w:p w:rsidR="00F95090" w:rsidRDefault="00F95090" w:rsidP="00F95090"/>
    <w:p w:rsidR="00F95090" w:rsidRDefault="00F95090" w:rsidP="00F95090"/>
    <w:p w:rsidR="00F95090" w:rsidRDefault="00F95090" w:rsidP="00F95090"/>
    <w:p w:rsidR="00F95090" w:rsidRDefault="005A4842" w:rsidP="00F95090">
      <w:r w:rsidRPr="005A4842">
        <w:rPr>
          <w:noProof/>
          <w:lang w:eastAsia="en-GB"/>
        </w:rPr>
        <w:pict>
          <v:shape id="Text Box 17" o:spid="_x0000_s1031" type="#_x0000_t202" style="position:absolute;margin-left:325.5pt;margin-top:5.75pt;width:147pt;height:234.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">
            <v:textbox>
              <w:txbxContent>
                <w:p w:rsidR="00960A04" w:rsidRPr="005F0C2B" w:rsidRDefault="00960A04" w:rsidP="00960A04">
                  <w:pPr>
                    <w:jc w:val="center"/>
                    <w:rPr>
                      <w:b/>
                      <w:sz w:val="6"/>
                    </w:rPr>
                  </w:pPr>
                </w:p>
                <w:p w:rsidR="00960A04" w:rsidRPr="00C60788" w:rsidRDefault="00960A04" w:rsidP="00960A04">
                  <w:pPr>
                    <w:jc w:val="center"/>
                    <w:rPr>
                      <w:b/>
                      <w:sz w:val="22"/>
                    </w:rPr>
                  </w:pPr>
                  <w:r w:rsidRPr="00C60788">
                    <w:rPr>
                      <w:b/>
                      <w:sz w:val="22"/>
                    </w:rPr>
                    <w:t>10 records excluded from meta-analysis</w:t>
                  </w:r>
                  <w:r w:rsidRPr="00C60788">
                    <w:rPr>
                      <w:sz w:val="22"/>
                    </w:rPr>
                    <w:t>:</w:t>
                  </w:r>
                </w:p>
                <w:p w:rsidR="00960A04" w:rsidRPr="00C60788" w:rsidRDefault="00960A04" w:rsidP="00960A04">
                  <w:pPr>
                    <w:jc w:val="center"/>
                    <w:rPr>
                      <w:sz w:val="14"/>
                    </w:rPr>
                  </w:pPr>
                </w:p>
                <w:p w:rsidR="00960A04" w:rsidRPr="00C60788" w:rsidRDefault="00960A04" w:rsidP="00960A04">
                  <w:pPr>
                    <w:jc w:val="center"/>
                    <w:rPr>
                      <w:b/>
                      <w:i/>
                      <w:sz w:val="22"/>
                    </w:rPr>
                  </w:pPr>
                  <w:r w:rsidRPr="00C60788">
                    <w:rPr>
                      <w:b/>
                      <w:i/>
                      <w:sz w:val="22"/>
                    </w:rPr>
                    <w:t>Data not provided</w:t>
                  </w:r>
                  <w:r w:rsidRPr="00C60788">
                    <w:rPr>
                      <w:i/>
                      <w:sz w:val="22"/>
                    </w:rPr>
                    <w:t>:</w:t>
                  </w:r>
                </w:p>
                <w:p w:rsidR="00960A04" w:rsidRPr="00C60788" w:rsidRDefault="00960A04" w:rsidP="00960A04">
                  <w:pPr>
                    <w:jc w:val="center"/>
                    <w:rPr>
                      <w:sz w:val="4"/>
                    </w:rPr>
                  </w:pPr>
                </w:p>
                <w:p w:rsidR="00960A04" w:rsidRPr="00C60788" w:rsidRDefault="00960A04" w:rsidP="00960A04">
                  <w:pPr>
                    <w:jc w:val="center"/>
                    <w:rPr>
                      <w:sz w:val="22"/>
                    </w:rPr>
                  </w:pPr>
                  <w:r w:rsidRPr="00C60788">
                    <w:rPr>
                      <w:sz w:val="22"/>
                    </w:rPr>
                    <w:t>A16: Gaucher</w:t>
                  </w:r>
                </w:p>
                <w:p w:rsidR="00960A04" w:rsidRPr="00C60788" w:rsidRDefault="00960A04" w:rsidP="00960A04">
                  <w:pPr>
                    <w:jc w:val="center"/>
                    <w:rPr>
                      <w:sz w:val="22"/>
                    </w:rPr>
                  </w:pPr>
                  <w:r w:rsidRPr="00C60788">
                    <w:rPr>
                      <w:sz w:val="22"/>
                    </w:rPr>
                    <w:t>A21: Jacobs</w:t>
                  </w:r>
                </w:p>
                <w:p w:rsidR="00960A04" w:rsidRPr="00C60788" w:rsidRDefault="00960A04" w:rsidP="00960A04">
                  <w:pPr>
                    <w:jc w:val="center"/>
                    <w:rPr>
                      <w:sz w:val="22"/>
                    </w:rPr>
                  </w:pPr>
                  <w:r w:rsidRPr="00C60788">
                    <w:rPr>
                      <w:sz w:val="22"/>
                    </w:rPr>
                    <w:t>A24: Jansen</w:t>
                  </w:r>
                </w:p>
                <w:p w:rsidR="00960A04" w:rsidRPr="00C60788" w:rsidRDefault="00960A04" w:rsidP="00960A04">
                  <w:pPr>
                    <w:jc w:val="center"/>
                    <w:rPr>
                      <w:sz w:val="12"/>
                    </w:rPr>
                  </w:pPr>
                </w:p>
                <w:p w:rsidR="00960A04" w:rsidRPr="00C60788" w:rsidRDefault="00960A04" w:rsidP="00960A04">
                  <w:pPr>
                    <w:jc w:val="center"/>
                    <w:rPr>
                      <w:b/>
                      <w:i/>
                      <w:sz w:val="22"/>
                    </w:rPr>
                  </w:pPr>
                  <w:r w:rsidRPr="00C60788">
                    <w:rPr>
                      <w:b/>
                      <w:i/>
                      <w:sz w:val="22"/>
                    </w:rPr>
                    <w:t>Group SDs not derivable</w:t>
                  </w:r>
                  <w:r w:rsidRPr="00C60788">
                    <w:rPr>
                      <w:i/>
                      <w:sz w:val="22"/>
                    </w:rPr>
                    <w:t>:</w:t>
                  </w:r>
                </w:p>
                <w:p w:rsidR="00960A04" w:rsidRPr="00C60788" w:rsidRDefault="00960A04" w:rsidP="00960A04">
                  <w:pPr>
                    <w:jc w:val="center"/>
                    <w:rPr>
                      <w:sz w:val="4"/>
                    </w:rPr>
                  </w:pPr>
                </w:p>
                <w:p w:rsidR="00960A04" w:rsidRPr="00C60788" w:rsidRDefault="00960A04" w:rsidP="00960A04">
                  <w:pPr>
                    <w:jc w:val="center"/>
                    <w:rPr>
                      <w:sz w:val="22"/>
                    </w:rPr>
                  </w:pPr>
                  <w:r w:rsidRPr="00C60788">
                    <w:rPr>
                      <w:sz w:val="22"/>
                    </w:rPr>
                    <w:t>A1: Andrade</w:t>
                  </w:r>
                </w:p>
                <w:p w:rsidR="00960A04" w:rsidRPr="00C60788" w:rsidRDefault="00960A04" w:rsidP="00960A04">
                  <w:pPr>
                    <w:jc w:val="center"/>
                    <w:rPr>
                      <w:sz w:val="22"/>
                    </w:rPr>
                  </w:pPr>
                  <w:r w:rsidRPr="00C60788">
                    <w:rPr>
                      <w:sz w:val="22"/>
                    </w:rPr>
                    <w:t>A18: Jacobs</w:t>
                  </w:r>
                </w:p>
                <w:p w:rsidR="00960A04" w:rsidRPr="00C60788" w:rsidRDefault="00960A04" w:rsidP="00960A04">
                  <w:pPr>
                    <w:jc w:val="center"/>
                    <w:rPr>
                      <w:sz w:val="22"/>
                    </w:rPr>
                  </w:pPr>
                  <w:r w:rsidRPr="00C60788">
                    <w:rPr>
                      <w:sz w:val="22"/>
                    </w:rPr>
                    <w:t>A26: Katz</w:t>
                  </w:r>
                </w:p>
                <w:p w:rsidR="00960A04" w:rsidRPr="00C60788" w:rsidRDefault="00960A04" w:rsidP="00960A04">
                  <w:pPr>
                    <w:jc w:val="center"/>
                    <w:rPr>
                      <w:sz w:val="22"/>
                    </w:rPr>
                  </w:pPr>
                  <w:r w:rsidRPr="00C60788">
                    <w:rPr>
                      <w:sz w:val="22"/>
                    </w:rPr>
                    <w:t>A30: Naudé</w:t>
                  </w:r>
                </w:p>
                <w:p w:rsidR="00960A04" w:rsidRPr="00C60788" w:rsidRDefault="00960A04" w:rsidP="00960A04">
                  <w:pPr>
                    <w:jc w:val="center"/>
                    <w:rPr>
                      <w:b/>
                      <w:sz w:val="22"/>
                    </w:rPr>
                  </w:pPr>
                  <w:r w:rsidRPr="00C60788">
                    <w:rPr>
                      <w:sz w:val="22"/>
                    </w:rPr>
                    <w:t>A39: White</w:t>
                  </w:r>
                </w:p>
                <w:p w:rsidR="00960A04" w:rsidRPr="00C60788" w:rsidRDefault="00960A04" w:rsidP="00960A04">
                  <w:pPr>
                    <w:jc w:val="center"/>
                    <w:rPr>
                      <w:sz w:val="12"/>
                    </w:rPr>
                  </w:pPr>
                </w:p>
                <w:p w:rsidR="00960A04" w:rsidRPr="00C60788" w:rsidRDefault="00960A04" w:rsidP="00960A04">
                  <w:pPr>
                    <w:jc w:val="center"/>
                    <w:rPr>
                      <w:b/>
                      <w:i/>
                      <w:sz w:val="22"/>
                    </w:rPr>
                  </w:pPr>
                  <w:r w:rsidRPr="00C60788">
                    <w:rPr>
                      <w:b/>
                      <w:i/>
                      <w:sz w:val="22"/>
                    </w:rPr>
                    <w:t>Non-parametric data</w:t>
                  </w:r>
                  <w:r w:rsidRPr="00C60788">
                    <w:rPr>
                      <w:i/>
                      <w:sz w:val="22"/>
                    </w:rPr>
                    <w:t>:</w:t>
                  </w:r>
                </w:p>
                <w:p w:rsidR="00960A04" w:rsidRPr="00C60788" w:rsidRDefault="00960A04" w:rsidP="00960A04">
                  <w:pPr>
                    <w:jc w:val="center"/>
                    <w:rPr>
                      <w:b/>
                      <w:sz w:val="4"/>
                    </w:rPr>
                  </w:pPr>
                </w:p>
                <w:p w:rsidR="00960A04" w:rsidRPr="00C60788" w:rsidRDefault="00960A04" w:rsidP="00960A04">
                  <w:pPr>
                    <w:jc w:val="center"/>
                    <w:rPr>
                      <w:sz w:val="22"/>
                    </w:rPr>
                  </w:pPr>
                  <w:r w:rsidRPr="00C60788">
                    <w:rPr>
                      <w:sz w:val="22"/>
                    </w:rPr>
                    <w:t>A34: Steinsbekk</w:t>
                  </w:r>
                </w:p>
                <w:p w:rsidR="00960A04" w:rsidRPr="00C60788" w:rsidRDefault="00960A04" w:rsidP="00960A04">
                  <w:pPr>
                    <w:jc w:val="center"/>
                    <w:rPr>
                      <w:sz w:val="22"/>
                    </w:rPr>
                  </w:pPr>
                  <w:r w:rsidRPr="00C60788">
                    <w:rPr>
                      <w:sz w:val="22"/>
                    </w:rPr>
                    <w:t>A37: Walach</w:t>
                  </w:r>
                </w:p>
                <w:p w:rsidR="00960A04" w:rsidRPr="00E75F36" w:rsidRDefault="00960A04" w:rsidP="00960A04">
                  <w:pPr>
                    <w:jc w:val="center"/>
                    <w:rPr>
                      <w:sz w:val="14"/>
                    </w:rPr>
                  </w:pPr>
                </w:p>
              </w:txbxContent>
            </v:textbox>
          </v:shape>
        </w:pict>
      </w:r>
    </w:p>
    <w:p w:rsidR="00F95090" w:rsidRDefault="00F95090" w:rsidP="00F95090"/>
    <w:p w:rsidR="00F95090" w:rsidRDefault="00F95090" w:rsidP="00F95090"/>
    <w:p w:rsidR="00F95090" w:rsidRDefault="00F95090" w:rsidP="00F95090"/>
    <w:p w:rsidR="00F95090" w:rsidRPr="0010168D" w:rsidRDefault="00F95090" w:rsidP="00F95090"/>
    <w:p w:rsidR="00F95090" w:rsidRPr="0010168D" w:rsidRDefault="00F95090" w:rsidP="00F95090"/>
    <w:p w:rsidR="00F95090" w:rsidRPr="0010168D" w:rsidRDefault="00F95090" w:rsidP="00F95090"/>
    <w:p w:rsidR="00F95090" w:rsidRDefault="00F95090" w:rsidP="00F95090"/>
    <w:p w:rsidR="00F95090" w:rsidRDefault="005A4842" w:rsidP="00F95090">
      <w:r w:rsidRPr="005A4842">
        <w:rPr>
          <w:noProof/>
          <w:lang w:eastAsia="en-GB"/>
        </w:rPr>
        <w:pict>
          <v:line id="Line 18" o:spid="_x0000_s1032" style="position:absolute;flip:y;z-index:251672576;visibility:visible" from="287pt,10.3pt" to="326.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">
            <v:stroke endarrow="block"/>
          </v:line>
        </w:pict>
      </w:r>
    </w:p>
    <w:p w:rsidR="00F95090" w:rsidRDefault="00F95090" w:rsidP="00F95090"/>
    <w:p w:rsidR="00F95090" w:rsidRDefault="00F95090" w:rsidP="00F95090"/>
    <w:p w:rsidR="00F95090" w:rsidRDefault="00F95090" w:rsidP="00F95090"/>
    <w:p w:rsidR="00F95090" w:rsidRPr="0010168D" w:rsidRDefault="00F95090" w:rsidP="00F95090"/>
    <w:p w:rsidR="00F95090" w:rsidRDefault="00F95090" w:rsidP="00F95090"/>
    <w:p w:rsidR="00F95090" w:rsidRDefault="00F95090" w:rsidP="00F95090"/>
    <w:p w:rsidR="00F95090" w:rsidRDefault="00F95090" w:rsidP="00F95090"/>
    <w:p w:rsidR="00F95090" w:rsidRDefault="00F95090" w:rsidP="00F95090"/>
    <w:p w:rsidR="00F95090" w:rsidRDefault="00F95090" w:rsidP="00F95090"/>
    <w:p w:rsidR="00F95090" w:rsidRDefault="00F95090" w:rsidP="00F95090"/>
    <w:p w:rsidR="00F95090" w:rsidRDefault="00F95090" w:rsidP="00F95090"/>
    <w:p w:rsidR="00960A04" w:rsidRDefault="00960A04" w:rsidP="00960A04">
      <w:pPr>
        <w:rPr>
          <w:sz w:val="22"/>
        </w:rPr>
      </w:pPr>
      <w:r w:rsidRPr="00452776">
        <w:rPr>
          <w:sz w:val="22"/>
        </w:rPr>
        <w:t xml:space="preserve">* </w:t>
      </w:r>
      <w:r w:rsidRPr="008E5866">
        <w:rPr>
          <w:sz w:val="22"/>
        </w:rPr>
        <w:t xml:space="preserve">Reports </w:t>
      </w:r>
      <w:r w:rsidRPr="008E5866">
        <w:rPr>
          <w:b/>
          <w:sz w:val="22"/>
        </w:rPr>
        <w:t>two</w:t>
      </w:r>
      <w:r w:rsidRPr="008E5866">
        <w:rPr>
          <w:sz w:val="22"/>
        </w:rPr>
        <w:t xml:space="preserve"> RCTs.</w:t>
      </w:r>
      <w:r w:rsidR="00786C1E" w:rsidRPr="008E5866">
        <w:rPr>
          <w:sz w:val="22"/>
        </w:rPr>
        <w:t xml:space="preserve">  </w:t>
      </w:r>
      <w:r w:rsidR="00786C1E" w:rsidRPr="00802656">
        <w:rPr>
          <w:color w:val="FF0000"/>
          <w:sz w:val="22"/>
        </w:rPr>
        <w:t xml:space="preserve">** </w:t>
      </w:r>
      <w:r w:rsidR="00786C1E" w:rsidRPr="008E5866">
        <w:rPr>
          <w:sz w:val="22"/>
        </w:rPr>
        <w:t xml:space="preserve">Reported as double-blinded, but revealed to be </w:t>
      </w:r>
      <w:r w:rsidR="00786C1E" w:rsidRPr="008E5866">
        <w:rPr>
          <w:i/>
          <w:sz w:val="22"/>
        </w:rPr>
        <w:t>single</w:t>
      </w:r>
      <w:r w:rsidR="00786C1E" w:rsidRPr="008E5866">
        <w:rPr>
          <w:sz w:val="22"/>
        </w:rPr>
        <w:t xml:space="preserve">-blinded on inspection of published protocol.  </w:t>
      </w:r>
      <w:r w:rsidRPr="008E5866">
        <w:rPr>
          <w:sz w:val="22"/>
        </w:rPr>
        <w:t xml:space="preserve">SD: </w:t>
      </w:r>
      <w:r w:rsidR="00A47044" w:rsidRPr="008E5866">
        <w:rPr>
          <w:sz w:val="22"/>
        </w:rPr>
        <w:t>S</w:t>
      </w:r>
      <w:r w:rsidRPr="008E5866">
        <w:rPr>
          <w:sz w:val="22"/>
        </w:rPr>
        <w:t>tandard</w:t>
      </w:r>
      <w:r w:rsidRPr="00106CDB">
        <w:rPr>
          <w:sz w:val="22"/>
        </w:rPr>
        <w:t xml:space="preserve"> </w:t>
      </w:r>
      <w:r w:rsidR="00A47044">
        <w:rPr>
          <w:sz w:val="22"/>
        </w:rPr>
        <w:t>D</w:t>
      </w:r>
      <w:r w:rsidRPr="00106CDB">
        <w:rPr>
          <w:sz w:val="22"/>
        </w:rPr>
        <w:t>eviation</w:t>
      </w:r>
      <w:r>
        <w:rPr>
          <w:sz w:val="22"/>
        </w:rPr>
        <w:t>.</w:t>
      </w:r>
    </w:p>
    <w:p w:rsidR="0040290F" w:rsidRPr="0040290F" w:rsidRDefault="0040290F" w:rsidP="00960A04">
      <w:pPr>
        <w:rPr>
          <w:sz w:val="8"/>
        </w:rPr>
      </w:pPr>
    </w:p>
    <w:p w:rsidR="0040290F" w:rsidRPr="0040290F" w:rsidRDefault="0040290F" w:rsidP="00960A04">
      <w:pPr>
        <w:rPr>
          <w:i/>
          <w:sz w:val="22"/>
        </w:rPr>
      </w:pPr>
      <w:r w:rsidRPr="0040290F">
        <w:rPr>
          <w:i/>
          <w:sz w:val="22"/>
        </w:rPr>
        <w:t xml:space="preserve">Reference numbering continues </w:t>
      </w:r>
      <w:r>
        <w:rPr>
          <w:i/>
          <w:sz w:val="22"/>
        </w:rPr>
        <w:t xml:space="preserve">from </w:t>
      </w:r>
      <w:r w:rsidRPr="0040290F">
        <w:rPr>
          <w:i/>
          <w:sz w:val="22"/>
        </w:rPr>
        <w:t>previously publish</w:t>
      </w:r>
      <w:r w:rsidR="00823BAC">
        <w:rPr>
          <w:i/>
          <w:sz w:val="22"/>
        </w:rPr>
        <w:t>ed listings.</w:t>
      </w:r>
      <w:r w:rsidR="0082221D">
        <w:rPr>
          <w:sz w:val="22"/>
          <w:vertAlign w:val="superscript"/>
        </w:rPr>
        <w:t>11</w:t>
      </w:r>
      <w:bookmarkStart w:id="0" w:name="_GoBack"/>
      <w:bookmarkEnd w:id="0"/>
    </w:p>
    <w:p w:rsidR="00F95090" w:rsidRPr="00A771BA" w:rsidRDefault="00F95090" w:rsidP="00F95090">
      <w:pPr>
        <w:rPr>
          <w:sz w:val="22"/>
          <w:szCs w:val="22"/>
        </w:rPr>
      </w:pPr>
      <w:r>
        <w:br w:type="page"/>
      </w:r>
      <w:r w:rsidRPr="00D92430">
        <w:rPr>
          <w:b/>
          <w:sz w:val="22"/>
        </w:rPr>
        <w:lastRenderedPageBreak/>
        <w:t>References</w:t>
      </w:r>
      <w:r w:rsidR="003D3F16">
        <w:rPr>
          <w:b/>
          <w:sz w:val="22"/>
        </w:rPr>
        <w:t xml:space="preserve"> for </w:t>
      </w:r>
      <w:r w:rsidR="00A771BA" w:rsidRPr="00A771BA">
        <w:rPr>
          <w:b/>
          <w:bCs/>
          <w:sz w:val="22"/>
          <w:szCs w:val="22"/>
        </w:rPr>
        <w:t>Additional file 4</w:t>
      </w:r>
      <w:r w:rsidRPr="00A771BA">
        <w:rPr>
          <w:sz w:val="22"/>
          <w:szCs w:val="22"/>
        </w:rPr>
        <w:t>:</w:t>
      </w:r>
    </w:p>
    <w:p w:rsidR="00F95090" w:rsidRPr="00AC004C" w:rsidRDefault="00F95090" w:rsidP="00F95090">
      <w:pPr>
        <w:rPr>
          <w:rFonts w:ascii="AdvP6EC0" w:hAnsi="AdvP6EC0" w:cs="AdvP6EC0"/>
          <w:sz w:val="12"/>
          <w:szCs w:val="16"/>
          <w:lang w:eastAsia="en-GB"/>
        </w:rPr>
      </w:pPr>
    </w:p>
    <w:p w:rsidR="00F95090" w:rsidRPr="00F45F87" w:rsidRDefault="00F95090" w:rsidP="00F95090">
      <w:pPr>
        <w:ind w:left="720" w:hanging="720"/>
        <w:rPr>
          <w:sz w:val="18"/>
          <w:szCs w:val="18"/>
        </w:rPr>
      </w:pPr>
      <w:r w:rsidRPr="00F45F87">
        <w:rPr>
          <w:sz w:val="18"/>
          <w:szCs w:val="18"/>
        </w:rPr>
        <w:t>A1</w:t>
      </w:r>
      <w:r w:rsidRPr="00F45F87">
        <w:rPr>
          <w:sz w:val="18"/>
          <w:szCs w:val="18"/>
        </w:rPr>
        <w:tab/>
        <w:t xml:space="preserve">Andrade L, Ferraz MB, Atra E, Castro A, Silva MSM (1991). A randomized controlled trial to evaluate the effectiveness of homoeopathy in rheumatoid arthritis. </w:t>
      </w:r>
      <w:r w:rsidRPr="00F45F87">
        <w:rPr>
          <w:i/>
          <w:sz w:val="18"/>
          <w:szCs w:val="18"/>
        </w:rPr>
        <w:t>Scandinavian Journal of Rheumatology</w:t>
      </w:r>
      <w:r w:rsidRPr="00F45F87">
        <w:rPr>
          <w:sz w:val="18"/>
          <w:szCs w:val="18"/>
        </w:rPr>
        <w:t xml:space="preserve">; </w:t>
      </w:r>
      <w:r w:rsidRPr="00F45F87">
        <w:rPr>
          <w:b/>
          <w:sz w:val="18"/>
          <w:szCs w:val="18"/>
        </w:rPr>
        <w:t>20</w:t>
      </w:r>
      <w:r w:rsidRPr="00F45F87">
        <w:rPr>
          <w:sz w:val="18"/>
          <w:szCs w:val="18"/>
        </w:rPr>
        <w:t>:</w:t>
      </w:r>
      <w:r>
        <w:rPr>
          <w:sz w:val="18"/>
          <w:szCs w:val="18"/>
        </w:rPr>
        <w:t xml:space="preserve"> </w:t>
      </w:r>
      <w:r w:rsidRPr="00F45F87">
        <w:rPr>
          <w:sz w:val="18"/>
          <w:szCs w:val="18"/>
        </w:rPr>
        <w:t>204–208.</w:t>
      </w:r>
    </w:p>
    <w:p w:rsidR="00F95090" w:rsidRPr="00D92430" w:rsidRDefault="00F95090" w:rsidP="00F95090">
      <w:pPr>
        <w:rPr>
          <w:sz w:val="8"/>
          <w:szCs w:val="18"/>
        </w:rPr>
      </w:pPr>
    </w:p>
    <w:p w:rsidR="00F95090" w:rsidRPr="00C60788" w:rsidRDefault="00F95090" w:rsidP="00F95090">
      <w:pPr>
        <w:ind w:left="720" w:hanging="720"/>
        <w:rPr>
          <w:color w:val="FF0000"/>
          <w:sz w:val="18"/>
          <w:szCs w:val="18"/>
        </w:rPr>
      </w:pPr>
      <w:r w:rsidRPr="00C60788">
        <w:rPr>
          <w:color w:val="FF0000"/>
          <w:sz w:val="18"/>
          <w:szCs w:val="18"/>
        </w:rPr>
        <w:t>A2</w:t>
      </w:r>
      <w:r w:rsidRPr="00C60788">
        <w:rPr>
          <w:color w:val="FF0000"/>
          <w:sz w:val="18"/>
          <w:szCs w:val="18"/>
        </w:rPr>
        <w:tab/>
        <w:t xml:space="preserve">Bell IR, Lewis DA 2nd, Brooks AJ, Schwartz GE, Lewis SE, Caspi O, Cunningham V, Baldwin CM (2004). Individual differences in response to randomly assigned active individualized homeopathic and placebo treatment in fibromyalgia: implications of a double-blinded optional crossover design. </w:t>
      </w:r>
      <w:r w:rsidRPr="00C60788">
        <w:rPr>
          <w:i/>
          <w:color w:val="FF0000"/>
          <w:sz w:val="18"/>
          <w:szCs w:val="18"/>
        </w:rPr>
        <w:t>Journal of Alternative &amp; Complementary Medicine</w:t>
      </w:r>
      <w:r w:rsidRPr="00C60788">
        <w:rPr>
          <w:color w:val="FF0000"/>
          <w:sz w:val="18"/>
          <w:szCs w:val="18"/>
        </w:rPr>
        <w:t xml:space="preserve">; </w:t>
      </w:r>
      <w:r w:rsidRPr="00C60788">
        <w:rPr>
          <w:b/>
          <w:color w:val="FF0000"/>
          <w:sz w:val="18"/>
          <w:szCs w:val="18"/>
        </w:rPr>
        <w:t>10</w:t>
      </w:r>
      <w:r w:rsidRPr="00C60788">
        <w:rPr>
          <w:color w:val="FF0000"/>
          <w:sz w:val="18"/>
          <w:szCs w:val="18"/>
        </w:rPr>
        <w:t>: 269–283.</w:t>
      </w:r>
    </w:p>
    <w:p w:rsidR="00F95090" w:rsidRPr="00C60788" w:rsidRDefault="00F95090" w:rsidP="00F95090">
      <w:pPr>
        <w:rPr>
          <w:color w:val="FF0000"/>
          <w:sz w:val="8"/>
          <w:szCs w:val="18"/>
        </w:rPr>
      </w:pPr>
    </w:p>
    <w:p w:rsidR="00F95090" w:rsidRPr="00C60788" w:rsidRDefault="00F95090" w:rsidP="00F95090">
      <w:pPr>
        <w:ind w:left="720" w:hanging="720"/>
        <w:rPr>
          <w:color w:val="FF0000"/>
          <w:sz w:val="18"/>
          <w:szCs w:val="18"/>
        </w:rPr>
      </w:pPr>
      <w:r w:rsidRPr="00C60788">
        <w:rPr>
          <w:color w:val="FF0000"/>
          <w:sz w:val="18"/>
          <w:szCs w:val="18"/>
        </w:rPr>
        <w:t>A3</w:t>
      </w:r>
      <w:r w:rsidRPr="00C60788">
        <w:rPr>
          <w:color w:val="FF0000"/>
          <w:sz w:val="18"/>
          <w:szCs w:val="18"/>
        </w:rPr>
        <w:tab/>
        <w:t>Bell IR, Lewis DA 2nd, Schwartz GE, Lewis SE, Caspi O, Scott A, Brooks AJ, Baldwin CM (2004). Electroencephalographic cordance patterns distinguish exceptional clinical responders with fibromyalgia to individualized homeopathic medicines</w:t>
      </w:r>
      <w:r w:rsidRPr="00C60788">
        <w:rPr>
          <w:i/>
          <w:color w:val="FF0000"/>
          <w:sz w:val="18"/>
          <w:szCs w:val="18"/>
        </w:rPr>
        <w:t>. Journal of Alternative &amp; Complementary Medicine</w:t>
      </w:r>
      <w:r w:rsidRPr="00C60788">
        <w:rPr>
          <w:color w:val="FF0000"/>
          <w:sz w:val="18"/>
          <w:szCs w:val="18"/>
        </w:rPr>
        <w:t xml:space="preserve">; </w:t>
      </w:r>
      <w:r w:rsidRPr="00C60788">
        <w:rPr>
          <w:b/>
          <w:color w:val="FF0000"/>
          <w:sz w:val="18"/>
          <w:szCs w:val="18"/>
        </w:rPr>
        <w:t>10</w:t>
      </w:r>
      <w:r w:rsidRPr="00C60788">
        <w:rPr>
          <w:color w:val="FF0000"/>
          <w:sz w:val="18"/>
          <w:szCs w:val="18"/>
        </w:rPr>
        <w:t>: 285–299.</w:t>
      </w:r>
    </w:p>
    <w:p w:rsidR="00F95090" w:rsidRPr="00C60788" w:rsidRDefault="00F95090" w:rsidP="00F95090">
      <w:pPr>
        <w:rPr>
          <w:color w:val="FF0000"/>
          <w:sz w:val="8"/>
          <w:szCs w:val="18"/>
        </w:rPr>
      </w:pPr>
    </w:p>
    <w:p w:rsidR="00F95090" w:rsidRPr="00C60788" w:rsidRDefault="00F95090" w:rsidP="00F95090">
      <w:pPr>
        <w:ind w:left="720" w:hanging="720"/>
        <w:rPr>
          <w:color w:val="FF0000"/>
          <w:sz w:val="18"/>
          <w:szCs w:val="18"/>
        </w:rPr>
      </w:pPr>
      <w:r w:rsidRPr="00C60788">
        <w:rPr>
          <w:color w:val="FF0000"/>
          <w:sz w:val="18"/>
          <w:szCs w:val="18"/>
        </w:rPr>
        <w:t>A4</w:t>
      </w:r>
      <w:r w:rsidRPr="00C60788">
        <w:rPr>
          <w:color w:val="FF0000"/>
          <w:sz w:val="18"/>
          <w:szCs w:val="18"/>
        </w:rPr>
        <w:tab/>
        <w:t>Bell IR, Lewis DA 2nd, Lewis SE, Schwartz GE, Brooks AJ, Scott A, Baldwin CM (2004). EEG alpha sensitization in individualized homeopathic treatment of fibromyalgia</w:t>
      </w:r>
      <w:r w:rsidRPr="00C60788">
        <w:rPr>
          <w:i/>
          <w:color w:val="FF0000"/>
          <w:sz w:val="18"/>
          <w:szCs w:val="18"/>
        </w:rPr>
        <w:t>. International Journal of Neuroscience</w:t>
      </w:r>
      <w:r w:rsidRPr="00C60788">
        <w:rPr>
          <w:color w:val="FF0000"/>
          <w:sz w:val="18"/>
          <w:szCs w:val="18"/>
        </w:rPr>
        <w:t xml:space="preserve">; </w:t>
      </w:r>
      <w:r w:rsidRPr="00C60788">
        <w:rPr>
          <w:b/>
          <w:color w:val="FF0000"/>
          <w:sz w:val="18"/>
          <w:szCs w:val="18"/>
        </w:rPr>
        <w:t xml:space="preserve">114: </w:t>
      </w:r>
      <w:r w:rsidRPr="00C60788">
        <w:rPr>
          <w:color w:val="FF0000"/>
          <w:sz w:val="18"/>
          <w:szCs w:val="18"/>
        </w:rPr>
        <w:t>1195–1220.</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A5</w:t>
      </w:r>
      <w:r w:rsidRPr="00F45F87">
        <w:rPr>
          <w:sz w:val="18"/>
          <w:szCs w:val="18"/>
        </w:rPr>
        <w:tab/>
        <w:t xml:space="preserve">Bell I, Lewis D, Brooks A, Schwartz G, Lewis S, Walsh B, Baldwin C (2004). Improved clinical status in fibromyalgia patients treated with individualized homeopathic remedies versus placebo. </w:t>
      </w:r>
      <w:r w:rsidRPr="00F45F87">
        <w:rPr>
          <w:i/>
          <w:sz w:val="18"/>
          <w:szCs w:val="18"/>
        </w:rPr>
        <w:t>Rheumatology</w:t>
      </w:r>
      <w:r w:rsidRPr="00AC004C">
        <w:rPr>
          <w:sz w:val="18"/>
          <w:szCs w:val="18"/>
        </w:rPr>
        <w:t>;</w:t>
      </w:r>
      <w:r w:rsidRPr="00F45F87">
        <w:rPr>
          <w:sz w:val="18"/>
          <w:szCs w:val="18"/>
        </w:rPr>
        <w:t xml:space="preserve"> </w:t>
      </w:r>
      <w:r w:rsidRPr="00F45F87">
        <w:rPr>
          <w:b/>
          <w:sz w:val="18"/>
          <w:szCs w:val="18"/>
        </w:rPr>
        <w:t>43</w:t>
      </w:r>
      <w:r w:rsidRPr="00F45F87">
        <w:rPr>
          <w:sz w:val="18"/>
          <w:szCs w:val="18"/>
        </w:rPr>
        <w:t>:</w:t>
      </w:r>
      <w:r>
        <w:rPr>
          <w:sz w:val="18"/>
          <w:szCs w:val="18"/>
        </w:rPr>
        <w:t xml:space="preserve"> </w:t>
      </w:r>
      <w:r w:rsidRPr="00F45F87">
        <w:rPr>
          <w:sz w:val="18"/>
          <w:szCs w:val="18"/>
        </w:rPr>
        <w:t>577–582.</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A6</w:t>
      </w:r>
      <w:r w:rsidRPr="00F45F87">
        <w:rPr>
          <w:sz w:val="18"/>
          <w:szCs w:val="18"/>
        </w:rPr>
        <w:tab/>
        <w:t xml:space="preserve">Bonne O, Shemer Y, Gorali Y, Katz M, Shalev AY (2003). A randomized, double-blind, placebo-controlled study of classical homeopathy in generalized anxiety disorder. </w:t>
      </w:r>
      <w:r w:rsidRPr="00F45F87">
        <w:rPr>
          <w:i/>
          <w:sz w:val="18"/>
          <w:szCs w:val="18"/>
        </w:rPr>
        <w:t>Journal of Clinical Psychiatry</w:t>
      </w:r>
      <w:r w:rsidRPr="00AC004C">
        <w:rPr>
          <w:sz w:val="18"/>
          <w:szCs w:val="18"/>
        </w:rPr>
        <w:t xml:space="preserve">; </w:t>
      </w:r>
      <w:r w:rsidRPr="00F45F87">
        <w:rPr>
          <w:b/>
          <w:sz w:val="18"/>
          <w:szCs w:val="18"/>
        </w:rPr>
        <w:t>64</w:t>
      </w:r>
      <w:r w:rsidRPr="00F45F87">
        <w:rPr>
          <w:sz w:val="18"/>
          <w:szCs w:val="18"/>
        </w:rPr>
        <w:t>:</w:t>
      </w:r>
      <w:r>
        <w:rPr>
          <w:sz w:val="18"/>
          <w:szCs w:val="18"/>
        </w:rPr>
        <w:t xml:space="preserve"> </w:t>
      </w:r>
      <w:r w:rsidRPr="00F45F87">
        <w:rPr>
          <w:sz w:val="18"/>
          <w:szCs w:val="18"/>
        </w:rPr>
        <w:t>282–287.</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A7</w:t>
      </w:r>
      <w:r w:rsidRPr="00F45F87">
        <w:rPr>
          <w:sz w:val="18"/>
          <w:szCs w:val="18"/>
        </w:rPr>
        <w:tab/>
        <w:t xml:space="preserve">Brien S, Lachance L, Prescott P, McDermott C, Lewith G (2011). Homeopathy has clinical benefits in rheumatoid arthritis patients that are attributable to the consultation process but not the homeopathic remedy: a randomized controlled clinical trial. </w:t>
      </w:r>
      <w:r w:rsidRPr="00F45F87">
        <w:rPr>
          <w:i/>
          <w:sz w:val="18"/>
          <w:szCs w:val="18"/>
        </w:rPr>
        <w:t>Rheumatology</w:t>
      </w:r>
      <w:r w:rsidRPr="00F45F87">
        <w:rPr>
          <w:sz w:val="18"/>
          <w:szCs w:val="18"/>
        </w:rPr>
        <w:t xml:space="preserve"> (Oxford); </w:t>
      </w:r>
      <w:r w:rsidRPr="00F45F87">
        <w:rPr>
          <w:b/>
          <w:sz w:val="18"/>
          <w:szCs w:val="18"/>
        </w:rPr>
        <w:t>50</w:t>
      </w:r>
      <w:r w:rsidRPr="00F45F87">
        <w:rPr>
          <w:sz w:val="18"/>
          <w:szCs w:val="18"/>
        </w:rPr>
        <w:t>: 1070-1082.</w:t>
      </w:r>
    </w:p>
    <w:p w:rsidR="00F95090" w:rsidRPr="00D92430" w:rsidRDefault="00F95090" w:rsidP="00F95090">
      <w:pPr>
        <w:rPr>
          <w:sz w:val="8"/>
          <w:szCs w:val="18"/>
        </w:rPr>
      </w:pPr>
    </w:p>
    <w:p w:rsidR="00F95090" w:rsidRPr="00C60788" w:rsidRDefault="00F95090" w:rsidP="00F95090">
      <w:pPr>
        <w:ind w:left="720" w:hanging="720"/>
        <w:rPr>
          <w:color w:val="FF0000"/>
          <w:sz w:val="18"/>
          <w:szCs w:val="18"/>
        </w:rPr>
      </w:pPr>
      <w:r w:rsidRPr="00C60788">
        <w:rPr>
          <w:color w:val="FF0000"/>
          <w:sz w:val="18"/>
          <w:szCs w:val="18"/>
        </w:rPr>
        <w:t>A8</w:t>
      </w:r>
      <w:r w:rsidRPr="00C60788">
        <w:rPr>
          <w:color w:val="FF0000"/>
          <w:sz w:val="18"/>
          <w:szCs w:val="18"/>
        </w:rPr>
        <w:tab/>
        <w:t xml:space="preserve">Carlini EA, Braz S, Troncone LRP, Tufik S, Romanach AK, Pustiglione M, Sposati MC, Cudizio Filho O, Prado MIA (1987). Efeito hipnótico de medicação homeopática e do placebo. Avaliação pela técnica de duplo-cego e cruzamento [Hypnotic effect of homeopathic medication and placebo. Evaluation by double-blind and crossover techniques]. Revista </w:t>
      </w:r>
      <w:r w:rsidRPr="00C60788">
        <w:rPr>
          <w:i/>
          <w:color w:val="FF0000"/>
          <w:sz w:val="18"/>
          <w:szCs w:val="18"/>
        </w:rPr>
        <w:t>Da Associação Médica Brasileira</w:t>
      </w:r>
      <w:r w:rsidRPr="00C60788">
        <w:rPr>
          <w:color w:val="FF0000"/>
          <w:sz w:val="18"/>
          <w:szCs w:val="18"/>
        </w:rPr>
        <w:t xml:space="preserve">; </w:t>
      </w:r>
      <w:r w:rsidRPr="00C60788">
        <w:rPr>
          <w:b/>
          <w:color w:val="FF0000"/>
          <w:sz w:val="18"/>
          <w:szCs w:val="18"/>
        </w:rPr>
        <w:t>33</w:t>
      </w:r>
      <w:r w:rsidRPr="00C60788">
        <w:rPr>
          <w:color w:val="FF0000"/>
          <w:sz w:val="18"/>
          <w:szCs w:val="18"/>
        </w:rPr>
        <w:t>: 83–88.</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A9</w:t>
      </w:r>
      <w:r w:rsidRPr="00F45F87">
        <w:rPr>
          <w:sz w:val="18"/>
          <w:szCs w:val="18"/>
        </w:rPr>
        <w:tab/>
        <w:t xml:space="preserve">Cavalcanti AM, Rocha LM, Carillo R Jr, Lima LU, Lugon JR (2003). Effects of homeopathic treatment on pruritus of haemodialysis patients: a randomized placebo-controlled double-blind trial. </w:t>
      </w:r>
      <w:r w:rsidRPr="00F45F87">
        <w:rPr>
          <w:i/>
          <w:sz w:val="18"/>
          <w:szCs w:val="18"/>
        </w:rPr>
        <w:t>Homeopathy</w:t>
      </w:r>
      <w:r w:rsidRPr="00AC004C">
        <w:rPr>
          <w:sz w:val="18"/>
          <w:szCs w:val="18"/>
        </w:rPr>
        <w:t>;</w:t>
      </w:r>
      <w:r w:rsidRPr="00F45F87">
        <w:rPr>
          <w:sz w:val="18"/>
          <w:szCs w:val="18"/>
        </w:rPr>
        <w:t xml:space="preserve"> </w:t>
      </w:r>
      <w:r w:rsidRPr="00F45F87">
        <w:rPr>
          <w:b/>
          <w:sz w:val="18"/>
          <w:szCs w:val="18"/>
        </w:rPr>
        <w:t>92</w:t>
      </w:r>
      <w:r w:rsidRPr="00F45F87">
        <w:rPr>
          <w:sz w:val="18"/>
          <w:szCs w:val="18"/>
        </w:rPr>
        <w:t>:</w:t>
      </w:r>
      <w:r>
        <w:rPr>
          <w:sz w:val="18"/>
          <w:szCs w:val="18"/>
        </w:rPr>
        <w:t xml:space="preserve"> </w:t>
      </w:r>
      <w:r w:rsidRPr="00F45F87">
        <w:rPr>
          <w:sz w:val="18"/>
          <w:szCs w:val="18"/>
        </w:rPr>
        <w:t>177–181.</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 xml:space="preserve">A10  </w:t>
      </w:r>
      <w:r w:rsidRPr="00F45F87">
        <w:rPr>
          <w:sz w:val="18"/>
          <w:szCs w:val="18"/>
        </w:rPr>
        <w:tab/>
        <w:t xml:space="preserve">Chapman EH, Weintraub RJ, Milburn MA, Pirozzi TO, Woo E (1999). Homeopathic treatment of mild   traumatic brain injury: a randomized, double-blind, placebo-controlled clinical trial. </w:t>
      </w:r>
      <w:r w:rsidRPr="00F45F87">
        <w:rPr>
          <w:i/>
          <w:sz w:val="18"/>
          <w:szCs w:val="18"/>
        </w:rPr>
        <w:t>Journal of Head Trauma Rehabilitation</w:t>
      </w:r>
      <w:r w:rsidRPr="00AC004C">
        <w:rPr>
          <w:sz w:val="18"/>
          <w:szCs w:val="18"/>
        </w:rPr>
        <w:t xml:space="preserve">; </w:t>
      </w:r>
      <w:r w:rsidRPr="00F45F87">
        <w:rPr>
          <w:b/>
          <w:sz w:val="18"/>
          <w:szCs w:val="18"/>
        </w:rPr>
        <w:t>14</w:t>
      </w:r>
      <w:r w:rsidRPr="00F45F87">
        <w:rPr>
          <w:sz w:val="18"/>
          <w:szCs w:val="18"/>
        </w:rPr>
        <w:t>: 521–542.</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A11</w:t>
      </w:r>
      <w:r w:rsidRPr="00F45F87">
        <w:rPr>
          <w:sz w:val="18"/>
          <w:szCs w:val="18"/>
        </w:rPr>
        <w:tab/>
        <w:t xml:space="preserve">de Lange de Klerk ESM, Blommers J, Kuik DJ, Bezemer PD, Feenstra L (1994). Effects of homoeopathic medicines on daily burden of symptoms in children with recurrent upper respiratory tract infections. </w:t>
      </w:r>
      <w:r w:rsidRPr="00F45F87">
        <w:rPr>
          <w:i/>
          <w:sz w:val="18"/>
          <w:szCs w:val="18"/>
        </w:rPr>
        <w:t>British Medical Journal</w:t>
      </w:r>
      <w:r w:rsidRPr="00AC004C">
        <w:rPr>
          <w:sz w:val="18"/>
          <w:szCs w:val="18"/>
        </w:rPr>
        <w:t xml:space="preserve">; </w:t>
      </w:r>
      <w:r w:rsidRPr="00F45F87">
        <w:rPr>
          <w:b/>
          <w:sz w:val="18"/>
          <w:szCs w:val="18"/>
        </w:rPr>
        <w:t>309</w:t>
      </w:r>
      <w:r w:rsidRPr="00F45F87">
        <w:rPr>
          <w:sz w:val="18"/>
          <w:szCs w:val="18"/>
        </w:rPr>
        <w:t>:</w:t>
      </w:r>
      <w:r>
        <w:rPr>
          <w:sz w:val="18"/>
          <w:szCs w:val="18"/>
        </w:rPr>
        <w:t xml:space="preserve"> </w:t>
      </w:r>
      <w:r w:rsidRPr="00F45F87">
        <w:rPr>
          <w:sz w:val="18"/>
          <w:szCs w:val="18"/>
        </w:rPr>
        <w:t>1329–1332.</w:t>
      </w:r>
    </w:p>
    <w:p w:rsidR="00F95090" w:rsidRPr="00D92430" w:rsidRDefault="00F95090" w:rsidP="00F95090">
      <w:pPr>
        <w:rPr>
          <w:sz w:val="8"/>
          <w:szCs w:val="18"/>
        </w:rPr>
      </w:pPr>
    </w:p>
    <w:p w:rsidR="00F95090" w:rsidRPr="00C60788" w:rsidRDefault="00F95090" w:rsidP="00F95090">
      <w:pPr>
        <w:ind w:left="720" w:hanging="720"/>
        <w:rPr>
          <w:color w:val="FF0000"/>
          <w:sz w:val="18"/>
          <w:szCs w:val="18"/>
        </w:rPr>
      </w:pPr>
      <w:r w:rsidRPr="00C60788">
        <w:rPr>
          <w:color w:val="FF0000"/>
          <w:sz w:val="18"/>
          <w:szCs w:val="18"/>
        </w:rPr>
        <w:t>A12</w:t>
      </w:r>
      <w:r w:rsidRPr="00C60788">
        <w:rPr>
          <w:color w:val="FF0000"/>
          <w:sz w:val="18"/>
          <w:szCs w:val="18"/>
        </w:rPr>
        <w:tab/>
        <w:t xml:space="preserve">Fisher P, Scott DL (2001). A randomized controlled trial of homeopathy in rheumatoid arthritis. </w:t>
      </w:r>
      <w:r w:rsidRPr="00C60788">
        <w:rPr>
          <w:i/>
          <w:color w:val="FF0000"/>
          <w:sz w:val="18"/>
          <w:szCs w:val="18"/>
        </w:rPr>
        <w:t>Rheumatology</w:t>
      </w:r>
      <w:r w:rsidRPr="00C60788">
        <w:rPr>
          <w:color w:val="FF0000"/>
          <w:sz w:val="18"/>
          <w:szCs w:val="18"/>
        </w:rPr>
        <w:t xml:space="preserve">; </w:t>
      </w:r>
      <w:r w:rsidRPr="00C60788">
        <w:rPr>
          <w:b/>
          <w:color w:val="FF0000"/>
          <w:sz w:val="18"/>
          <w:szCs w:val="18"/>
        </w:rPr>
        <w:t>40</w:t>
      </w:r>
      <w:r w:rsidRPr="00C60788">
        <w:rPr>
          <w:color w:val="FF0000"/>
          <w:sz w:val="18"/>
          <w:szCs w:val="18"/>
        </w:rPr>
        <w:t>: 1052–1055.</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A13</w:t>
      </w:r>
      <w:r w:rsidRPr="00F45F87">
        <w:rPr>
          <w:sz w:val="18"/>
          <w:szCs w:val="18"/>
        </w:rPr>
        <w:tab/>
        <w:t xml:space="preserve">Fisher P, McCarney R, Hasford C, Vickers A (2006). Evaluation of specific and non-specific effects in homeopathy: Feasibility study for a randomised trial. </w:t>
      </w:r>
      <w:r w:rsidRPr="00F45F87">
        <w:rPr>
          <w:i/>
          <w:sz w:val="18"/>
          <w:szCs w:val="18"/>
        </w:rPr>
        <w:t>Homeopathy</w:t>
      </w:r>
      <w:r w:rsidRPr="00AC004C">
        <w:rPr>
          <w:sz w:val="18"/>
          <w:szCs w:val="18"/>
        </w:rPr>
        <w:t>;</w:t>
      </w:r>
      <w:r w:rsidRPr="00F45F87">
        <w:rPr>
          <w:sz w:val="18"/>
          <w:szCs w:val="18"/>
        </w:rPr>
        <w:t xml:space="preserve"> </w:t>
      </w:r>
      <w:r w:rsidRPr="00F45F87">
        <w:rPr>
          <w:b/>
          <w:sz w:val="18"/>
          <w:szCs w:val="18"/>
        </w:rPr>
        <w:t>95</w:t>
      </w:r>
      <w:r w:rsidRPr="00F45F87">
        <w:rPr>
          <w:sz w:val="18"/>
          <w:szCs w:val="18"/>
        </w:rPr>
        <w:t>:</w:t>
      </w:r>
      <w:r>
        <w:rPr>
          <w:sz w:val="18"/>
          <w:szCs w:val="18"/>
        </w:rPr>
        <w:t xml:space="preserve"> </w:t>
      </w:r>
      <w:r w:rsidRPr="00F45F87">
        <w:rPr>
          <w:sz w:val="18"/>
          <w:szCs w:val="18"/>
        </w:rPr>
        <w:t>215–222.</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A14</w:t>
      </w:r>
      <w:r w:rsidRPr="00F45F87">
        <w:rPr>
          <w:sz w:val="18"/>
          <w:szCs w:val="18"/>
        </w:rPr>
        <w:tab/>
        <w:t xml:space="preserve">Frass M, Linkesch M, Banyai S, Resch G, Dielacher C, Lobl T, Endler C, Haidvogl M, Muchitsch I, Schuster E (2005). Adjunctive homeopathic treatment in patients with severe sepsis: a randomized, double-blind, placebo-controlled trial in an intensive care unit. </w:t>
      </w:r>
      <w:r w:rsidRPr="00F45F87">
        <w:rPr>
          <w:i/>
          <w:sz w:val="18"/>
          <w:szCs w:val="18"/>
        </w:rPr>
        <w:t>Homeopathy</w:t>
      </w:r>
      <w:r w:rsidRPr="00F45F87">
        <w:rPr>
          <w:sz w:val="18"/>
          <w:szCs w:val="18"/>
        </w:rPr>
        <w:t xml:space="preserve">; </w:t>
      </w:r>
      <w:r w:rsidRPr="00F45F87">
        <w:rPr>
          <w:b/>
          <w:sz w:val="18"/>
          <w:szCs w:val="18"/>
        </w:rPr>
        <w:t>94</w:t>
      </w:r>
      <w:r w:rsidRPr="00F45F87">
        <w:rPr>
          <w:sz w:val="18"/>
          <w:szCs w:val="18"/>
        </w:rPr>
        <w:t>:</w:t>
      </w:r>
      <w:r>
        <w:rPr>
          <w:sz w:val="18"/>
          <w:szCs w:val="18"/>
        </w:rPr>
        <w:t xml:space="preserve"> </w:t>
      </w:r>
      <w:r w:rsidRPr="00F45F87">
        <w:rPr>
          <w:sz w:val="18"/>
          <w:szCs w:val="18"/>
        </w:rPr>
        <w:t>75–80.</w:t>
      </w:r>
    </w:p>
    <w:p w:rsidR="00F95090" w:rsidRPr="00D92430" w:rsidRDefault="00F95090" w:rsidP="00F95090">
      <w:pPr>
        <w:rPr>
          <w:sz w:val="8"/>
          <w:szCs w:val="18"/>
        </w:rPr>
      </w:pPr>
    </w:p>
    <w:p w:rsidR="00F95090" w:rsidRPr="00C60788" w:rsidRDefault="00F95090" w:rsidP="00F95090">
      <w:pPr>
        <w:ind w:left="720" w:hanging="720"/>
        <w:rPr>
          <w:color w:val="FF0000"/>
          <w:sz w:val="18"/>
          <w:szCs w:val="18"/>
        </w:rPr>
      </w:pPr>
      <w:r w:rsidRPr="00C60788">
        <w:rPr>
          <w:color w:val="FF0000"/>
          <w:sz w:val="18"/>
          <w:szCs w:val="18"/>
        </w:rPr>
        <w:t>A15</w:t>
      </w:r>
      <w:r w:rsidRPr="00C60788">
        <w:rPr>
          <w:color w:val="FF0000"/>
          <w:sz w:val="18"/>
          <w:szCs w:val="18"/>
        </w:rPr>
        <w:tab/>
        <w:t xml:space="preserve">Frei H, Everts R, von Ammon K, Kaufmann F, Walther D, Hsu-Schmitz SF, Collenberg M, Fuhrer K, Hassink R, Steinlin M, Thurneysen A (2005). Homeopathic treatment of children with attention deficit hyperactivity disorder: a randomized, double blind, placebo controlled crossover trial. </w:t>
      </w:r>
      <w:r w:rsidRPr="00C60788">
        <w:rPr>
          <w:i/>
          <w:color w:val="FF0000"/>
          <w:sz w:val="18"/>
          <w:szCs w:val="18"/>
        </w:rPr>
        <w:t>European Journal of Pediatrics</w:t>
      </w:r>
      <w:r w:rsidRPr="00C60788">
        <w:rPr>
          <w:color w:val="FF0000"/>
          <w:sz w:val="18"/>
          <w:szCs w:val="18"/>
        </w:rPr>
        <w:t>;</w:t>
      </w:r>
      <w:r w:rsidRPr="00C60788">
        <w:rPr>
          <w:i/>
          <w:color w:val="FF0000"/>
          <w:sz w:val="18"/>
          <w:szCs w:val="18"/>
        </w:rPr>
        <w:t xml:space="preserve"> </w:t>
      </w:r>
      <w:r w:rsidRPr="00C60788">
        <w:rPr>
          <w:b/>
          <w:color w:val="FF0000"/>
          <w:sz w:val="18"/>
          <w:szCs w:val="18"/>
        </w:rPr>
        <w:t>164</w:t>
      </w:r>
      <w:r w:rsidRPr="00C60788">
        <w:rPr>
          <w:color w:val="FF0000"/>
          <w:sz w:val="18"/>
          <w:szCs w:val="18"/>
        </w:rPr>
        <w:t>: 758–767.</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A16</w:t>
      </w:r>
      <w:r w:rsidRPr="00F45F87">
        <w:rPr>
          <w:sz w:val="18"/>
          <w:szCs w:val="18"/>
        </w:rPr>
        <w:tab/>
        <w:t xml:space="preserve">Gaucher C, Jeulin D, Peycru P, Amengual C (1994). A double blind randomized placebo controlled study of cholera treatment with highly diluted and succussed solutions. </w:t>
      </w:r>
      <w:r w:rsidRPr="00F45F87">
        <w:rPr>
          <w:i/>
          <w:sz w:val="18"/>
          <w:szCs w:val="18"/>
        </w:rPr>
        <w:t>British Homoeopathic Journal</w:t>
      </w:r>
      <w:r w:rsidRPr="00F45F87">
        <w:rPr>
          <w:sz w:val="18"/>
          <w:szCs w:val="18"/>
        </w:rPr>
        <w:t xml:space="preserve">; </w:t>
      </w:r>
      <w:r w:rsidRPr="00F45F87">
        <w:rPr>
          <w:b/>
          <w:sz w:val="18"/>
          <w:szCs w:val="18"/>
        </w:rPr>
        <w:t>83</w:t>
      </w:r>
      <w:r w:rsidRPr="00F45F87">
        <w:rPr>
          <w:sz w:val="18"/>
          <w:szCs w:val="18"/>
        </w:rPr>
        <w:t>:</w:t>
      </w:r>
      <w:r>
        <w:rPr>
          <w:sz w:val="18"/>
          <w:szCs w:val="18"/>
        </w:rPr>
        <w:t xml:space="preserve"> </w:t>
      </w:r>
      <w:r w:rsidRPr="00F45F87">
        <w:rPr>
          <w:sz w:val="18"/>
          <w:szCs w:val="18"/>
        </w:rPr>
        <w:t>132-134.</w:t>
      </w:r>
    </w:p>
    <w:p w:rsidR="00F95090" w:rsidRPr="00D92430" w:rsidRDefault="00F95090" w:rsidP="00F95090">
      <w:pPr>
        <w:rPr>
          <w:sz w:val="8"/>
          <w:szCs w:val="18"/>
        </w:rPr>
      </w:pPr>
    </w:p>
    <w:p w:rsidR="00F95090" w:rsidRPr="00C60788" w:rsidRDefault="00F95090" w:rsidP="00F95090">
      <w:pPr>
        <w:ind w:left="720" w:hanging="720"/>
        <w:rPr>
          <w:color w:val="FF0000"/>
          <w:sz w:val="18"/>
          <w:szCs w:val="18"/>
        </w:rPr>
      </w:pPr>
      <w:r w:rsidRPr="00C60788">
        <w:rPr>
          <w:color w:val="FF0000"/>
          <w:sz w:val="18"/>
          <w:szCs w:val="18"/>
        </w:rPr>
        <w:t>A17</w:t>
      </w:r>
      <w:r w:rsidRPr="00C60788">
        <w:rPr>
          <w:color w:val="FF0000"/>
          <w:sz w:val="18"/>
          <w:szCs w:val="18"/>
        </w:rPr>
        <w:tab/>
        <w:t xml:space="preserve">Haila S, Koskinen A, Tenovuo J (2005). Effects of homeopathic treatment on salivary flow rate and subjective symptoms in patients with oral dryness: a randomized trial. </w:t>
      </w:r>
      <w:r w:rsidRPr="00C60788">
        <w:rPr>
          <w:i/>
          <w:color w:val="FF0000"/>
          <w:sz w:val="18"/>
          <w:szCs w:val="18"/>
        </w:rPr>
        <w:t>Homeopathy</w:t>
      </w:r>
      <w:r w:rsidRPr="00C60788">
        <w:rPr>
          <w:color w:val="FF0000"/>
          <w:sz w:val="18"/>
          <w:szCs w:val="18"/>
        </w:rPr>
        <w:t xml:space="preserve">; </w:t>
      </w:r>
      <w:r w:rsidRPr="00C60788">
        <w:rPr>
          <w:b/>
          <w:color w:val="FF0000"/>
          <w:sz w:val="18"/>
          <w:szCs w:val="18"/>
        </w:rPr>
        <w:t>94</w:t>
      </w:r>
      <w:r w:rsidRPr="00C60788">
        <w:rPr>
          <w:color w:val="FF0000"/>
          <w:sz w:val="18"/>
          <w:szCs w:val="18"/>
        </w:rPr>
        <w:t>: 175–181.</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A18</w:t>
      </w:r>
      <w:r w:rsidRPr="00F45F87">
        <w:rPr>
          <w:sz w:val="18"/>
          <w:szCs w:val="18"/>
        </w:rPr>
        <w:tab/>
        <w:t xml:space="preserve">Jacobs J, Jiminez LM, Gloyds SS, Casares FE, Gaitan MP, Crothers D (1993). Homoeopathic treatment of acute childhood diarrhoea. A randomized clinical trial in Nicaragua. </w:t>
      </w:r>
      <w:r w:rsidRPr="00F45F87">
        <w:rPr>
          <w:i/>
          <w:sz w:val="18"/>
          <w:szCs w:val="18"/>
        </w:rPr>
        <w:t>British Homoeopathic Journal</w:t>
      </w:r>
      <w:r w:rsidRPr="00F45F87">
        <w:rPr>
          <w:sz w:val="18"/>
          <w:szCs w:val="18"/>
        </w:rPr>
        <w:t xml:space="preserve">; </w:t>
      </w:r>
      <w:r w:rsidRPr="00F45F87">
        <w:rPr>
          <w:b/>
          <w:sz w:val="18"/>
          <w:szCs w:val="18"/>
        </w:rPr>
        <w:t>82</w:t>
      </w:r>
      <w:r w:rsidRPr="00F45F87">
        <w:rPr>
          <w:sz w:val="18"/>
          <w:szCs w:val="18"/>
        </w:rPr>
        <w:t>:</w:t>
      </w:r>
      <w:r>
        <w:rPr>
          <w:sz w:val="18"/>
          <w:szCs w:val="18"/>
        </w:rPr>
        <w:t xml:space="preserve"> </w:t>
      </w:r>
      <w:r w:rsidRPr="00F45F87">
        <w:rPr>
          <w:sz w:val="18"/>
          <w:szCs w:val="18"/>
        </w:rPr>
        <w:t>83–86.</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A19</w:t>
      </w:r>
      <w:r w:rsidRPr="00F45F87">
        <w:rPr>
          <w:sz w:val="18"/>
          <w:szCs w:val="18"/>
        </w:rPr>
        <w:tab/>
        <w:t xml:space="preserve">Jacobs J, Jimenez LM, Gloyds SS, Gale JL, Crothers D (1994). Treatment of acute childhood diarrhea with homeopathic medicine; a randomized clinical trial in Nicaragua. </w:t>
      </w:r>
      <w:r w:rsidRPr="00F45F87">
        <w:rPr>
          <w:i/>
          <w:sz w:val="18"/>
          <w:szCs w:val="18"/>
        </w:rPr>
        <w:t>Pediatrics</w:t>
      </w:r>
      <w:r w:rsidRPr="00F45F87">
        <w:rPr>
          <w:sz w:val="18"/>
          <w:szCs w:val="18"/>
        </w:rPr>
        <w:t xml:space="preserve">; </w:t>
      </w:r>
      <w:r w:rsidRPr="00F45F87">
        <w:rPr>
          <w:b/>
          <w:sz w:val="18"/>
          <w:szCs w:val="18"/>
        </w:rPr>
        <w:t>93</w:t>
      </w:r>
      <w:r w:rsidRPr="00F45F87">
        <w:rPr>
          <w:sz w:val="18"/>
          <w:szCs w:val="18"/>
        </w:rPr>
        <w:t>:</w:t>
      </w:r>
      <w:r>
        <w:rPr>
          <w:sz w:val="18"/>
          <w:szCs w:val="18"/>
        </w:rPr>
        <w:t xml:space="preserve"> </w:t>
      </w:r>
      <w:r w:rsidRPr="00F45F87">
        <w:rPr>
          <w:sz w:val="18"/>
          <w:szCs w:val="18"/>
        </w:rPr>
        <w:t>719–725.</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A20</w:t>
      </w:r>
      <w:r w:rsidRPr="00F45F87">
        <w:rPr>
          <w:sz w:val="18"/>
          <w:szCs w:val="18"/>
        </w:rPr>
        <w:tab/>
        <w:t xml:space="preserve">Jacobs J, Springer DA, Crothers D (2001). Homeopathic treatment of acute otitis media in children: a preliminary randomized placebo-controlled trial. </w:t>
      </w:r>
      <w:r w:rsidRPr="00F45F87">
        <w:rPr>
          <w:i/>
          <w:sz w:val="18"/>
          <w:szCs w:val="18"/>
        </w:rPr>
        <w:t>Pediatric Infectious Disease Journal</w:t>
      </w:r>
      <w:r w:rsidRPr="00F45F87">
        <w:rPr>
          <w:sz w:val="18"/>
          <w:szCs w:val="18"/>
        </w:rPr>
        <w:t xml:space="preserve">; </w:t>
      </w:r>
      <w:r w:rsidRPr="00F45F87">
        <w:rPr>
          <w:b/>
          <w:sz w:val="18"/>
          <w:szCs w:val="18"/>
        </w:rPr>
        <w:t>20</w:t>
      </w:r>
      <w:r w:rsidRPr="00F45F87">
        <w:rPr>
          <w:sz w:val="18"/>
          <w:szCs w:val="18"/>
        </w:rPr>
        <w:t>:</w:t>
      </w:r>
      <w:r>
        <w:rPr>
          <w:sz w:val="18"/>
          <w:szCs w:val="18"/>
        </w:rPr>
        <w:t xml:space="preserve"> </w:t>
      </w:r>
      <w:r w:rsidRPr="00F45F87">
        <w:rPr>
          <w:sz w:val="18"/>
          <w:szCs w:val="18"/>
        </w:rPr>
        <w:t>177–183.</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A21</w:t>
      </w:r>
      <w:r w:rsidRPr="00F45F87">
        <w:rPr>
          <w:sz w:val="18"/>
          <w:szCs w:val="18"/>
        </w:rPr>
        <w:tab/>
        <w:t xml:space="preserve">Jacobs J, Jimenez LM, Malthouse S, Chapman E, Crothers D, Masuk M, Jonas WB (2000). Homeopathic treatment of acute childhood diarrhoea: results from a clinical trial in Nepal. </w:t>
      </w:r>
      <w:r w:rsidRPr="00F45F87">
        <w:rPr>
          <w:i/>
          <w:sz w:val="18"/>
          <w:szCs w:val="18"/>
        </w:rPr>
        <w:t>Journal of Alternative and Complementary Medicine</w:t>
      </w:r>
      <w:r w:rsidRPr="00AC004C">
        <w:rPr>
          <w:sz w:val="18"/>
          <w:szCs w:val="18"/>
        </w:rPr>
        <w:t>;</w:t>
      </w:r>
      <w:r w:rsidRPr="00F45F87">
        <w:rPr>
          <w:i/>
          <w:sz w:val="18"/>
          <w:szCs w:val="18"/>
        </w:rPr>
        <w:t xml:space="preserve"> </w:t>
      </w:r>
      <w:r w:rsidRPr="00F45F87">
        <w:rPr>
          <w:b/>
          <w:sz w:val="18"/>
          <w:szCs w:val="18"/>
        </w:rPr>
        <w:t>6</w:t>
      </w:r>
      <w:r w:rsidRPr="00F45F87">
        <w:rPr>
          <w:sz w:val="18"/>
          <w:szCs w:val="18"/>
        </w:rPr>
        <w:t>:</w:t>
      </w:r>
      <w:r>
        <w:rPr>
          <w:sz w:val="18"/>
          <w:szCs w:val="18"/>
        </w:rPr>
        <w:t xml:space="preserve"> </w:t>
      </w:r>
      <w:r w:rsidRPr="00F45F87">
        <w:rPr>
          <w:sz w:val="18"/>
          <w:szCs w:val="18"/>
        </w:rPr>
        <w:t>131–139.</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lastRenderedPageBreak/>
        <w:t>A22</w:t>
      </w:r>
      <w:r w:rsidRPr="00F45F87">
        <w:rPr>
          <w:sz w:val="18"/>
          <w:szCs w:val="18"/>
        </w:rPr>
        <w:tab/>
        <w:t>Jacobs J, Herman P, Heron K, Olsen S, Vaughters L (2005</w:t>
      </w:r>
      <w:r w:rsidR="00C85B37">
        <w:rPr>
          <w:sz w:val="18"/>
          <w:szCs w:val="18"/>
        </w:rPr>
        <w:t>b</w:t>
      </w:r>
      <w:r w:rsidRPr="00F45F87">
        <w:rPr>
          <w:sz w:val="18"/>
          <w:szCs w:val="18"/>
        </w:rPr>
        <w:t>). Homeopathy for menopausal symptoms in breast cancer survivors: a preliminary randomized controlled trial.</w:t>
      </w:r>
      <w:r w:rsidRPr="00F45F87">
        <w:rPr>
          <w:i/>
          <w:sz w:val="18"/>
          <w:szCs w:val="18"/>
        </w:rPr>
        <w:t xml:space="preserve"> Journal of Alternative and Complementary Medicine</w:t>
      </w:r>
      <w:r w:rsidRPr="00F45F87">
        <w:rPr>
          <w:sz w:val="18"/>
          <w:szCs w:val="18"/>
        </w:rPr>
        <w:t xml:space="preserve">; </w:t>
      </w:r>
      <w:r w:rsidRPr="00F45F87">
        <w:rPr>
          <w:b/>
          <w:sz w:val="18"/>
          <w:szCs w:val="18"/>
        </w:rPr>
        <w:t>11</w:t>
      </w:r>
      <w:r w:rsidRPr="00F45F87">
        <w:rPr>
          <w:sz w:val="18"/>
          <w:szCs w:val="18"/>
        </w:rPr>
        <w:t>:</w:t>
      </w:r>
      <w:r>
        <w:rPr>
          <w:sz w:val="18"/>
          <w:szCs w:val="18"/>
        </w:rPr>
        <w:t xml:space="preserve"> </w:t>
      </w:r>
      <w:r w:rsidRPr="00F45F87">
        <w:rPr>
          <w:sz w:val="18"/>
          <w:szCs w:val="18"/>
        </w:rPr>
        <w:t>21–27.</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A23</w:t>
      </w:r>
      <w:r w:rsidRPr="00F45F87">
        <w:rPr>
          <w:sz w:val="18"/>
          <w:szCs w:val="18"/>
        </w:rPr>
        <w:tab/>
        <w:t>Jacobs J, Williams A-L, Girard C, Njike VY, Katz D (2005</w:t>
      </w:r>
      <w:r w:rsidR="00C85B37">
        <w:rPr>
          <w:sz w:val="18"/>
          <w:szCs w:val="18"/>
        </w:rPr>
        <w:t>a</w:t>
      </w:r>
      <w:r w:rsidRPr="00F45F87">
        <w:rPr>
          <w:sz w:val="18"/>
          <w:szCs w:val="18"/>
        </w:rPr>
        <w:t>). Homeopathy for attention-deficit/hyperactivity disorder: a pilot randomized-controlled trial.</w:t>
      </w:r>
      <w:r w:rsidRPr="00F45F87">
        <w:rPr>
          <w:i/>
          <w:sz w:val="18"/>
          <w:szCs w:val="18"/>
        </w:rPr>
        <w:t xml:space="preserve"> Journal of Alternative and Complementary Medicine</w:t>
      </w:r>
      <w:r w:rsidRPr="00F45F87">
        <w:rPr>
          <w:sz w:val="18"/>
          <w:szCs w:val="18"/>
        </w:rPr>
        <w:t xml:space="preserve">; </w:t>
      </w:r>
      <w:r w:rsidRPr="00F45F87">
        <w:rPr>
          <w:b/>
          <w:sz w:val="18"/>
          <w:szCs w:val="18"/>
        </w:rPr>
        <w:t>11</w:t>
      </w:r>
      <w:r w:rsidRPr="00F45F87">
        <w:rPr>
          <w:sz w:val="18"/>
          <w:szCs w:val="18"/>
        </w:rPr>
        <w:t>:</w:t>
      </w:r>
      <w:r>
        <w:rPr>
          <w:sz w:val="18"/>
          <w:szCs w:val="18"/>
        </w:rPr>
        <w:t xml:space="preserve"> </w:t>
      </w:r>
      <w:r w:rsidRPr="00F45F87">
        <w:rPr>
          <w:sz w:val="18"/>
          <w:szCs w:val="18"/>
        </w:rPr>
        <w:t>799–806.</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A24</w:t>
      </w:r>
      <w:r w:rsidRPr="00F45F87">
        <w:rPr>
          <w:sz w:val="18"/>
          <w:szCs w:val="18"/>
        </w:rPr>
        <w:tab/>
        <w:t xml:space="preserve">Jansen GRHJ, van der Veer ALJ, Hagenaars J, van der Juy A (1992). Lessons learnt from an unsuccessful clinical trial of homoeopathy. Results of a small-scale, double-blind trial in proctocolitis. </w:t>
      </w:r>
      <w:r w:rsidRPr="00F45F87">
        <w:rPr>
          <w:i/>
          <w:sz w:val="18"/>
          <w:szCs w:val="18"/>
        </w:rPr>
        <w:t>British Homoeopathic Journal</w:t>
      </w:r>
      <w:r w:rsidRPr="00F45F87">
        <w:rPr>
          <w:sz w:val="18"/>
          <w:szCs w:val="18"/>
        </w:rPr>
        <w:t xml:space="preserve">; </w:t>
      </w:r>
      <w:r w:rsidRPr="00F45F87">
        <w:rPr>
          <w:b/>
          <w:sz w:val="18"/>
          <w:szCs w:val="18"/>
        </w:rPr>
        <w:t>81</w:t>
      </w:r>
      <w:r w:rsidRPr="00F45F87">
        <w:rPr>
          <w:sz w:val="18"/>
          <w:szCs w:val="18"/>
        </w:rPr>
        <w:t>:</w:t>
      </w:r>
      <w:r>
        <w:rPr>
          <w:sz w:val="18"/>
          <w:szCs w:val="18"/>
        </w:rPr>
        <w:t xml:space="preserve"> </w:t>
      </w:r>
      <w:r w:rsidRPr="00F45F87">
        <w:rPr>
          <w:sz w:val="18"/>
          <w:szCs w:val="18"/>
        </w:rPr>
        <w:t xml:space="preserve">132–138.  </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A25</w:t>
      </w:r>
      <w:r w:rsidRPr="00F45F87">
        <w:rPr>
          <w:sz w:val="18"/>
          <w:szCs w:val="18"/>
        </w:rPr>
        <w:tab/>
        <w:t xml:space="preserve">Kainz JT, Kozel G, Haidvogl M, Smolle J (1996). Homoeopathic versus placebo therapy of children with warts on the hands: a randomized, double-blind clinical trial. </w:t>
      </w:r>
      <w:r w:rsidRPr="00F45F87">
        <w:rPr>
          <w:i/>
          <w:sz w:val="18"/>
          <w:szCs w:val="18"/>
        </w:rPr>
        <w:t>Dermatology</w:t>
      </w:r>
      <w:r w:rsidRPr="00F45F87">
        <w:rPr>
          <w:sz w:val="18"/>
          <w:szCs w:val="18"/>
        </w:rPr>
        <w:t xml:space="preserve">; </w:t>
      </w:r>
      <w:r w:rsidRPr="00F45F87">
        <w:rPr>
          <w:b/>
          <w:sz w:val="18"/>
          <w:szCs w:val="18"/>
        </w:rPr>
        <w:t>193</w:t>
      </w:r>
      <w:r w:rsidRPr="00F45F87">
        <w:rPr>
          <w:sz w:val="18"/>
          <w:szCs w:val="18"/>
        </w:rPr>
        <w:t>:</w:t>
      </w:r>
      <w:r>
        <w:rPr>
          <w:sz w:val="18"/>
          <w:szCs w:val="18"/>
        </w:rPr>
        <w:t xml:space="preserve"> </w:t>
      </w:r>
      <w:r w:rsidRPr="00F45F87">
        <w:rPr>
          <w:sz w:val="18"/>
          <w:szCs w:val="18"/>
        </w:rPr>
        <w:t>318–320.</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A26</w:t>
      </w:r>
      <w:r w:rsidRPr="00F45F87">
        <w:rPr>
          <w:sz w:val="18"/>
          <w:szCs w:val="18"/>
        </w:rPr>
        <w:tab/>
        <w:t xml:space="preserve">Katz T, Fisher P, Katz A, Davidson J, Feder G (2005). The feasibility of a randomised, placebo-controlled clinical trial of homeopathic treatment of depression in general practice. </w:t>
      </w:r>
      <w:r w:rsidRPr="00F45F87">
        <w:rPr>
          <w:i/>
          <w:sz w:val="18"/>
          <w:szCs w:val="18"/>
        </w:rPr>
        <w:t>Homeopathy</w:t>
      </w:r>
      <w:r w:rsidRPr="00F45F87">
        <w:rPr>
          <w:sz w:val="18"/>
          <w:szCs w:val="18"/>
        </w:rPr>
        <w:t xml:space="preserve">; </w:t>
      </w:r>
      <w:r w:rsidRPr="00F45F87">
        <w:rPr>
          <w:b/>
          <w:sz w:val="18"/>
          <w:szCs w:val="18"/>
        </w:rPr>
        <w:t>94</w:t>
      </w:r>
      <w:r>
        <w:rPr>
          <w:sz w:val="18"/>
          <w:szCs w:val="18"/>
        </w:rPr>
        <w:t xml:space="preserve">: </w:t>
      </w:r>
      <w:r w:rsidRPr="00F45F87">
        <w:rPr>
          <w:sz w:val="18"/>
          <w:szCs w:val="18"/>
        </w:rPr>
        <w:t>145-52.</w:t>
      </w:r>
    </w:p>
    <w:p w:rsidR="00F95090" w:rsidRPr="00D92430" w:rsidRDefault="00F95090" w:rsidP="00F95090">
      <w:pPr>
        <w:rPr>
          <w:sz w:val="8"/>
          <w:szCs w:val="18"/>
        </w:rPr>
      </w:pPr>
    </w:p>
    <w:p w:rsidR="00F95090" w:rsidRPr="00C60788" w:rsidRDefault="00F95090" w:rsidP="00F95090">
      <w:pPr>
        <w:ind w:left="720" w:hanging="720"/>
        <w:rPr>
          <w:color w:val="FF0000"/>
          <w:sz w:val="18"/>
          <w:szCs w:val="18"/>
        </w:rPr>
      </w:pPr>
      <w:r w:rsidRPr="00C60788">
        <w:rPr>
          <w:color w:val="FF0000"/>
          <w:sz w:val="18"/>
          <w:szCs w:val="18"/>
        </w:rPr>
        <w:t>A27</w:t>
      </w:r>
      <w:r w:rsidRPr="00C60788">
        <w:rPr>
          <w:color w:val="FF0000"/>
          <w:sz w:val="18"/>
          <w:szCs w:val="18"/>
        </w:rPr>
        <w:tab/>
        <w:t xml:space="preserve">Kuzeff RM (1998). Homeopathy, sensation of well-being and CD4-levels – A placebo-controlled, randomized trial. </w:t>
      </w:r>
      <w:r w:rsidRPr="00C60788">
        <w:rPr>
          <w:i/>
          <w:color w:val="FF0000"/>
          <w:sz w:val="18"/>
          <w:szCs w:val="18"/>
        </w:rPr>
        <w:t>Complementary Therapies in Medicine</w:t>
      </w:r>
      <w:r w:rsidRPr="00C60788">
        <w:rPr>
          <w:color w:val="FF0000"/>
          <w:sz w:val="18"/>
          <w:szCs w:val="18"/>
        </w:rPr>
        <w:t xml:space="preserve">; </w:t>
      </w:r>
      <w:r w:rsidRPr="00C60788">
        <w:rPr>
          <w:b/>
          <w:color w:val="FF0000"/>
          <w:sz w:val="18"/>
          <w:szCs w:val="18"/>
        </w:rPr>
        <w:t>6</w:t>
      </w:r>
      <w:r w:rsidRPr="00C60788">
        <w:rPr>
          <w:color w:val="FF0000"/>
          <w:sz w:val="18"/>
          <w:szCs w:val="18"/>
        </w:rPr>
        <w:t>: 4–9.</w:t>
      </w:r>
    </w:p>
    <w:p w:rsidR="00F95090" w:rsidRPr="00C60788" w:rsidRDefault="00F95090" w:rsidP="00F95090">
      <w:pPr>
        <w:rPr>
          <w:color w:val="FF0000"/>
          <w:sz w:val="8"/>
          <w:szCs w:val="18"/>
        </w:rPr>
      </w:pPr>
    </w:p>
    <w:p w:rsidR="00F95090" w:rsidRPr="00C60788" w:rsidRDefault="00F95090" w:rsidP="00F95090">
      <w:pPr>
        <w:ind w:left="720" w:hanging="720"/>
        <w:rPr>
          <w:color w:val="FF0000"/>
          <w:sz w:val="18"/>
          <w:szCs w:val="18"/>
        </w:rPr>
      </w:pPr>
      <w:r w:rsidRPr="00C60788">
        <w:rPr>
          <w:color w:val="FF0000"/>
          <w:sz w:val="18"/>
          <w:szCs w:val="18"/>
        </w:rPr>
        <w:t>A28</w:t>
      </w:r>
      <w:r w:rsidRPr="00C60788">
        <w:rPr>
          <w:color w:val="FF0000"/>
          <w:sz w:val="18"/>
          <w:szCs w:val="18"/>
        </w:rPr>
        <w:tab/>
        <w:t xml:space="preserve">Lökken P, Straumsheim PA, Tveiten D, Skjelbred P, Borchgrevink CF (1995).  Effect of homoeopathy on pain and other events after acute trauma; placebo controlled trial with bilateral oral surgery. </w:t>
      </w:r>
      <w:r w:rsidRPr="00C60788">
        <w:rPr>
          <w:i/>
          <w:color w:val="FF0000"/>
          <w:sz w:val="18"/>
          <w:szCs w:val="18"/>
        </w:rPr>
        <w:t>British Medical Journal</w:t>
      </w:r>
      <w:r w:rsidRPr="00C60788">
        <w:rPr>
          <w:color w:val="FF0000"/>
          <w:sz w:val="18"/>
          <w:szCs w:val="18"/>
        </w:rPr>
        <w:t>;</w:t>
      </w:r>
      <w:r w:rsidRPr="00C60788">
        <w:rPr>
          <w:i/>
          <w:color w:val="FF0000"/>
          <w:sz w:val="18"/>
          <w:szCs w:val="18"/>
        </w:rPr>
        <w:t xml:space="preserve"> </w:t>
      </w:r>
      <w:r w:rsidRPr="00C60788">
        <w:rPr>
          <w:b/>
          <w:color w:val="FF0000"/>
          <w:sz w:val="18"/>
          <w:szCs w:val="18"/>
        </w:rPr>
        <w:t>310</w:t>
      </w:r>
      <w:r w:rsidRPr="00C60788">
        <w:rPr>
          <w:color w:val="FF0000"/>
          <w:sz w:val="18"/>
          <w:szCs w:val="18"/>
        </w:rPr>
        <w:t>: 1439–1442.</w:t>
      </w:r>
    </w:p>
    <w:p w:rsidR="00F95090" w:rsidRPr="00D92430" w:rsidRDefault="00F95090" w:rsidP="00F95090">
      <w:pPr>
        <w:rPr>
          <w:sz w:val="8"/>
          <w:szCs w:val="18"/>
        </w:rPr>
      </w:pPr>
    </w:p>
    <w:p w:rsidR="00F95090" w:rsidRPr="00C60788" w:rsidRDefault="00F95090" w:rsidP="00F95090">
      <w:pPr>
        <w:ind w:left="720" w:hanging="720"/>
        <w:rPr>
          <w:color w:val="FF0000"/>
          <w:sz w:val="18"/>
          <w:szCs w:val="18"/>
        </w:rPr>
      </w:pPr>
      <w:r w:rsidRPr="00C60788">
        <w:rPr>
          <w:color w:val="FF0000"/>
          <w:sz w:val="18"/>
          <w:szCs w:val="18"/>
        </w:rPr>
        <w:t>A29</w:t>
      </w:r>
      <w:r w:rsidRPr="00C60788">
        <w:rPr>
          <w:color w:val="FF0000"/>
          <w:sz w:val="18"/>
          <w:szCs w:val="18"/>
        </w:rPr>
        <w:tab/>
        <w:t xml:space="preserve">Mousavi F, Mojaver YN, Asadzadeh M, Mirzazadeh M (2009). Homeopathic treatment of minor aphthous ulcer: a randomized, placebo-controlled clinical trial. </w:t>
      </w:r>
      <w:r w:rsidRPr="00C60788">
        <w:rPr>
          <w:i/>
          <w:color w:val="FF0000"/>
          <w:sz w:val="18"/>
          <w:szCs w:val="18"/>
        </w:rPr>
        <w:t>Homeopathy</w:t>
      </w:r>
      <w:r w:rsidRPr="00C60788">
        <w:rPr>
          <w:color w:val="FF0000"/>
          <w:sz w:val="18"/>
          <w:szCs w:val="18"/>
        </w:rPr>
        <w:t xml:space="preserve">; </w:t>
      </w:r>
      <w:r w:rsidRPr="00C60788">
        <w:rPr>
          <w:b/>
          <w:color w:val="FF0000"/>
          <w:sz w:val="18"/>
          <w:szCs w:val="18"/>
        </w:rPr>
        <w:t>98</w:t>
      </w:r>
      <w:r w:rsidRPr="00C60788">
        <w:rPr>
          <w:color w:val="FF0000"/>
          <w:sz w:val="18"/>
          <w:szCs w:val="18"/>
        </w:rPr>
        <w:t>: 137-141.</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A30</w:t>
      </w:r>
      <w:r w:rsidRPr="00F45F87">
        <w:rPr>
          <w:sz w:val="18"/>
          <w:szCs w:val="18"/>
        </w:rPr>
        <w:tab/>
        <w:t xml:space="preserve">Naudé DF, Couchman IMS, Maharaj A (2010). Chronic primary insomnia: efficacy of homeopathic simillimum. Homeopathy; </w:t>
      </w:r>
      <w:r w:rsidRPr="00AC004C">
        <w:rPr>
          <w:b/>
          <w:sz w:val="18"/>
          <w:szCs w:val="18"/>
        </w:rPr>
        <w:t>99</w:t>
      </w:r>
      <w:r w:rsidRPr="00F45F87">
        <w:rPr>
          <w:sz w:val="18"/>
          <w:szCs w:val="18"/>
        </w:rPr>
        <w:t>:</w:t>
      </w:r>
      <w:r>
        <w:rPr>
          <w:sz w:val="18"/>
          <w:szCs w:val="18"/>
        </w:rPr>
        <w:t xml:space="preserve"> </w:t>
      </w:r>
      <w:r w:rsidRPr="00F45F87">
        <w:rPr>
          <w:sz w:val="18"/>
          <w:szCs w:val="18"/>
        </w:rPr>
        <w:t xml:space="preserve">63–68. [Published erratum: </w:t>
      </w:r>
      <w:r w:rsidRPr="00F45F87">
        <w:rPr>
          <w:i/>
          <w:sz w:val="18"/>
          <w:szCs w:val="18"/>
        </w:rPr>
        <w:t>Homeopathy</w:t>
      </w:r>
      <w:r>
        <w:rPr>
          <w:sz w:val="18"/>
          <w:szCs w:val="18"/>
        </w:rPr>
        <w:t xml:space="preserve">; </w:t>
      </w:r>
      <w:r w:rsidRPr="00F45F87">
        <w:rPr>
          <w:sz w:val="18"/>
          <w:szCs w:val="18"/>
        </w:rPr>
        <w:t xml:space="preserve">2010; </w:t>
      </w:r>
      <w:r w:rsidRPr="00AC004C">
        <w:rPr>
          <w:b/>
          <w:sz w:val="18"/>
          <w:szCs w:val="18"/>
        </w:rPr>
        <w:t>99</w:t>
      </w:r>
      <w:r w:rsidRPr="00F45F87">
        <w:rPr>
          <w:sz w:val="18"/>
          <w:szCs w:val="18"/>
        </w:rPr>
        <w:t>: 151]</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A31</w:t>
      </w:r>
      <w:r w:rsidRPr="00F45F87">
        <w:rPr>
          <w:sz w:val="18"/>
          <w:szCs w:val="18"/>
        </w:rPr>
        <w:tab/>
        <w:t>Rastogi DP, Singh VP, Singh V, Dey SK, Rao K (1999). Homeopathy in HIV infection: a trial report of double-blind placebo controlled study</w:t>
      </w:r>
      <w:r w:rsidRPr="00F45F87">
        <w:rPr>
          <w:i/>
          <w:sz w:val="18"/>
          <w:szCs w:val="18"/>
        </w:rPr>
        <w:t>. British Homoeopathic Journal</w:t>
      </w:r>
      <w:r w:rsidRPr="00F45F87">
        <w:rPr>
          <w:sz w:val="18"/>
          <w:szCs w:val="18"/>
        </w:rPr>
        <w:t xml:space="preserve">; </w:t>
      </w:r>
      <w:r w:rsidRPr="00F45F87">
        <w:rPr>
          <w:b/>
          <w:sz w:val="18"/>
          <w:szCs w:val="18"/>
        </w:rPr>
        <w:t>88</w:t>
      </w:r>
      <w:r w:rsidRPr="00F45F87">
        <w:rPr>
          <w:sz w:val="18"/>
          <w:szCs w:val="18"/>
        </w:rPr>
        <w:t>:</w:t>
      </w:r>
      <w:r>
        <w:rPr>
          <w:sz w:val="18"/>
          <w:szCs w:val="18"/>
        </w:rPr>
        <w:t xml:space="preserve"> </w:t>
      </w:r>
      <w:r w:rsidRPr="00F45F87">
        <w:rPr>
          <w:sz w:val="18"/>
          <w:szCs w:val="18"/>
        </w:rPr>
        <w:t>49–57.</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A32</w:t>
      </w:r>
      <w:r w:rsidRPr="00F45F87">
        <w:rPr>
          <w:sz w:val="18"/>
          <w:szCs w:val="18"/>
        </w:rPr>
        <w:tab/>
        <w:t xml:space="preserve">Sajedi F, Alizad V, Alaeddini F, Fatemi R, Mazaherinezhad A (2008). The effect of adding homeopathic treatment to rehabilitation on muscle tone of children with spastic cerebral palsy. </w:t>
      </w:r>
      <w:r w:rsidRPr="00F45F87">
        <w:rPr>
          <w:i/>
          <w:sz w:val="18"/>
          <w:szCs w:val="18"/>
        </w:rPr>
        <w:t>Complementary Therapies in Clinical Practice</w:t>
      </w:r>
      <w:r w:rsidRPr="00AC004C">
        <w:rPr>
          <w:sz w:val="18"/>
          <w:szCs w:val="18"/>
        </w:rPr>
        <w:t>;</w:t>
      </w:r>
      <w:r w:rsidRPr="00F45F87">
        <w:rPr>
          <w:i/>
          <w:sz w:val="18"/>
          <w:szCs w:val="18"/>
        </w:rPr>
        <w:t xml:space="preserve"> </w:t>
      </w:r>
      <w:r w:rsidRPr="00F45F87">
        <w:rPr>
          <w:b/>
          <w:sz w:val="18"/>
          <w:szCs w:val="18"/>
        </w:rPr>
        <w:t>14</w:t>
      </w:r>
      <w:r w:rsidRPr="00F45F87">
        <w:rPr>
          <w:sz w:val="18"/>
          <w:szCs w:val="18"/>
        </w:rPr>
        <w:t>:</w:t>
      </w:r>
      <w:r>
        <w:rPr>
          <w:sz w:val="18"/>
          <w:szCs w:val="18"/>
        </w:rPr>
        <w:t xml:space="preserve"> </w:t>
      </w:r>
      <w:r w:rsidRPr="00F45F87">
        <w:rPr>
          <w:sz w:val="18"/>
          <w:szCs w:val="18"/>
        </w:rPr>
        <w:t xml:space="preserve">33–37.  </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A33</w:t>
      </w:r>
      <w:r w:rsidRPr="00F45F87">
        <w:rPr>
          <w:sz w:val="18"/>
          <w:szCs w:val="18"/>
        </w:rPr>
        <w:tab/>
        <w:t xml:space="preserve">Siebenwirth J, Lüdtke R, Remy W, Rakoski J, Borelli S, Ring J (2009). Wirksamkeit einer klassisch-homöopathischen Therapie bei atopischem Ekzem. Eine randomisierte, placebokontrollierte Doppelblindstudie [Effectiveness of classical homeopathic treatment in atopic eczema. A randomised placebo-controlled double-blind clinical trial]. </w:t>
      </w:r>
      <w:r w:rsidRPr="00F45F87">
        <w:rPr>
          <w:i/>
          <w:sz w:val="18"/>
          <w:szCs w:val="18"/>
        </w:rPr>
        <w:t>Forschende Komplementärmedizin</w:t>
      </w:r>
      <w:r w:rsidRPr="00AC004C">
        <w:rPr>
          <w:sz w:val="18"/>
          <w:szCs w:val="18"/>
        </w:rPr>
        <w:t>;</w:t>
      </w:r>
      <w:r w:rsidRPr="00F45F87">
        <w:rPr>
          <w:i/>
          <w:sz w:val="18"/>
          <w:szCs w:val="18"/>
        </w:rPr>
        <w:t xml:space="preserve"> </w:t>
      </w:r>
      <w:r w:rsidRPr="00F45F87">
        <w:rPr>
          <w:b/>
          <w:sz w:val="18"/>
          <w:szCs w:val="18"/>
        </w:rPr>
        <w:t>16</w:t>
      </w:r>
      <w:r w:rsidRPr="00F45F87">
        <w:rPr>
          <w:sz w:val="18"/>
          <w:szCs w:val="18"/>
        </w:rPr>
        <w:t>: 315</w:t>
      </w:r>
      <w:r>
        <w:rPr>
          <w:sz w:val="18"/>
          <w:szCs w:val="18"/>
        </w:rPr>
        <w:t>–</w:t>
      </w:r>
      <w:r w:rsidRPr="00F45F87">
        <w:rPr>
          <w:sz w:val="18"/>
          <w:szCs w:val="18"/>
        </w:rPr>
        <w:t>323.</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A34</w:t>
      </w:r>
      <w:r w:rsidRPr="00F45F87">
        <w:rPr>
          <w:sz w:val="18"/>
          <w:szCs w:val="18"/>
        </w:rPr>
        <w:tab/>
        <w:t xml:space="preserve">Steinsbekk A, Bentzen N, Fønnebø V, Lewith G (2005). Self treatment with one of three self selected, ultramolecular homeopathic medicines for the prevention of upper respiratory tract infections in children. A double-blind randomized placebo controlled trial. </w:t>
      </w:r>
      <w:r w:rsidRPr="00F45F87">
        <w:rPr>
          <w:i/>
          <w:sz w:val="18"/>
          <w:szCs w:val="18"/>
        </w:rPr>
        <w:t>British Journal of Clinical Pharmacology</w:t>
      </w:r>
      <w:r w:rsidRPr="00AC004C">
        <w:rPr>
          <w:sz w:val="18"/>
          <w:szCs w:val="18"/>
        </w:rPr>
        <w:t xml:space="preserve">; </w:t>
      </w:r>
      <w:r w:rsidRPr="00F45F87">
        <w:rPr>
          <w:b/>
          <w:sz w:val="18"/>
          <w:szCs w:val="18"/>
        </w:rPr>
        <w:t>59</w:t>
      </w:r>
      <w:r w:rsidRPr="00F45F87">
        <w:rPr>
          <w:sz w:val="18"/>
          <w:szCs w:val="18"/>
        </w:rPr>
        <w:t>:</w:t>
      </w:r>
      <w:r>
        <w:rPr>
          <w:sz w:val="18"/>
          <w:szCs w:val="18"/>
        </w:rPr>
        <w:t xml:space="preserve"> </w:t>
      </w:r>
      <w:r w:rsidRPr="00F45F87">
        <w:rPr>
          <w:sz w:val="18"/>
          <w:szCs w:val="18"/>
        </w:rPr>
        <w:t>447–455.</w:t>
      </w:r>
    </w:p>
    <w:p w:rsidR="00F95090" w:rsidRPr="00D92430" w:rsidRDefault="00F95090" w:rsidP="00F95090">
      <w:pPr>
        <w:rPr>
          <w:sz w:val="8"/>
          <w:szCs w:val="18"/>
        </w:rPr>
      </w:pPr>
    </w:p>
    <w:p w:rsidR="00F95090" w:rsidRPr="00F45F87" w:rsidRDefault="00F95090" w:rsidP="00F95090">
      <w:pPr>
        <w:ind w:left="720" w:hanging="720"/>
        <w:rPr>
          <w:sz w:val="18"/>
          <w:szCs w:val="18"/>
        </w:rPr>
      </w:pPr>
      <w:r w:rsidRPr="00F45F87">
        <w:rPr>
          <w:sz w:val="18"/>
          <w:szCs w:val="18"/>
        </w:rPr>
        <w:t>A35</w:t>
      </w:r>
      <w:r w:rsidRPr="00F45F87">
        <w:rPr>
          <w:sz w:val="18"/>
          <w:szCs w:val="18"/>
        </w:rPr>
        <w:tab/>
        <w:t xml:space="preserve">Straumsheim P, Borchgrevink C, Mowinckel P, Kierulf H, Hafslund O (2000). Homeopathic treatment of migraine: a double blind, placebo controlled trial of 68 patients. </w:t>
      </w:r>
      <w:r w:rsidRPr="00F45F87">
        <w:rPr>
          <w:i/>
          <w:sz w:val="18"/>
          <w:szCs w:val="18"/>
        </w:rPr>
        <w:t>British Homeopathic Journal</w:t>
      </w:r>
      <w:r w:rsidRPr="00F45F87">
        <w:rPr>
          <w:sz w:val="18"/>
          <w:szCs w:val="18"/>
        </w:rPr>
        <w:t xml:space="preserve">; </w:t>
      </w:r>
      <w:r w:rsidRPr="00F45F87">
        <w:rPr>
          <w:b/>
          <w:sz w:val="18"/>
          <w:szCs w:val="18"/>
        </w:rPr>
        <w:t>89</w:t>
      </w:r>
      <w:r w:rsidRPr="00F45F87">
        <w:rPr>
          <w:sz w:val="18"/>
          <w:szCs w:val="18"/>
        </w:rPr>
        <w:t>:</w:t>
      </w:r>
      <w:r>
        <w:rPr>
          <w:sz w:val="18"/>
          <w:szCs w:val="18"/>
        </w:rPr>
        <w:t xml:space="preserve"> </w:t>
      </w:r>
      <w:r w:rsidRPr="00F45F87">
        <w:rPr>
          <w:sz w:val="18"/>
          <w:szCs w:val="18"/>
        </w:rPr>
        <w:t>4–7.</w:t>
      </w:r>
    </w:p>
    <w:p w:rsidR="00F95090" w:rsidRPr="00D92430" w:rsidRDefault="00F95090" w:rsidP="00F95090">
      <w:pPr>
        <w:rPr>
          <w:sz w:val="8"/>
          <w:szCs w:val="18"/>
        </w:rPr>
      </w:pPr>
    </w:p>
    <w:p w:rsidR="00F95090" w:rsidRPr="00786C1E" w:rsidRDefault="00F95090" w:rsidP="00F95090">
      <w:pPr>
        <w:ind w:left="720" w:hanging="720"/>
        <w:rPr>
          <w:sz w:val="18"/>
          <w:szCs w:val="18"/>
        </w:rPr>
      </w:pPr>
      <w:r w:rsidRPr="00F45F87">
        <w:rPr>
          <w:sz w:val="18"/>
          <w:szCs w:val="18"/>
        </w:rPr>
        <w:t>A36</w:t>
      </w:r>
      <w:r w:rsidRPr="00F45F87">
        <w:rPr>
          <w:sz w:val="18"/>
          <w:szCs w:val="18"/>
        </w:rPr>
        <w:tab/>
        <w:t xml:space="preserve">Thompson EA, Montgomery A, Douglas D, Reilly D (2005). A pilot, randomized, double-blinded, placebo-controlled trial of individualized homeopathy for symptoms of estrogen withdrawal in breast-cancer survivors. </w:t>
      </w:r>
      <w:r w:rsidRPr="00F45F87">
        <w:rPr>
          <w:i/>
          <w:sz w:val="18"/>
          <w:szCs w:val="18"/>
        </w:rPr>
        <w:t>Journal of Alternative and Comple</w:t>
      </w:r>
      <w:r w:rsidRPr="00786C1E">
        <w:rPr>
          <w:i/>
          <w:sz w:val="18"/>
          <w:szCs w:val="18"/>
        </w:rPr>
        <w:t>mentary Medicine</w:t>
      </w:r>
      <w:r w:rsidRPr="00786C1E">
        <w:rPr>
          <w:sz w:val="18"/>
          <w:szCs w:val="18"/>
        </w:rPr>
        <w:t xml:space="preserve">; </w:t>
      </w:r>
      <w:r w:rsidRPr="00786C1E">
        <w:rPr>
          <w:b/>
          <w:sz w:val="18"/>
          <w:szCs w:val="18"/>
        </w:rPr>
        <w:t>11</w:t>
      </w:r>
      <w:r w:rsidRPr="00786C1E">
        <w:rPr>
          <w:sz w:val="18"/>
          <w:szCs w:val="18"/>
        </w:rPr>
        <w:t>: 13–20.</w:t>
      </w:r>
    </w:p>
    <w:p w:rsidR="00F95090" w:rsidRPr="00786C1E" w:rsidRDefault="00F95090" w:rsidP="00F95090">
      <w:pPr>
        <w:rPr>
          <w:sz w:val="8"/>
          <w:szCs w:val="18"/>
        </w:rPr>
      </w:pPr>
    </w:p>
    <w:p w:rsidR="00F95090" w:rsidRPr="00786C1E" w:rsidRDefault="00F95090" w:rsidP="00F95090">
      <w:pPr>
        <w:ind w:left="720" w:hanging="720"/>
        <w:rPr>
          <w:sz w:val="18"/>
          <w:szCs w:val="18"/>
        </w:rPr>
      </w:pPr>
      <w:r w:rsidRPr="00786C1E">
        <w:rPr>
          <w:sz w:val="18"/>
          <w:szCs w:val="18"/>
        </w:rPr>
        <w:t>A37</w:t>
      </w:r>
      <w:r w:rsidRPr="00786C1E">
        <w:rPr>
          <w:sz w:val="18"/>
          <w:szCs w:val="18"/>
        </w:rPr>
        <w:tab/>
        <w:t>Walach H, Häusler W, Lowes T, Mussbach D, Schamell U, Springer W, Stritzl G, Haag G (1997). Classical homeopathic treatment of chronic headaches</w:t>
      </w:r>
      <w:r w:rsidRPr="00786C1E">
        <w:rPr>
          <w:i/>
          <w:sz w:val="18"/>
          <w:szCs w:val="18"/>
        </w:rPr>
        <w:t>. Cephalalgia</w:t>
      </w:r>
      <w:r w:rsidRPr="00786C1E">
        <w:rPr>
          <w:sz w:val="18"/>
          <w:szCs w:val="18"/>
        </w:rPr>
        <w:t xml:space="preserve">; </w:t>
      </w:r>
      <w:r w:rsidRPr="00786C1E">
        <w:rPr>
          <w:b/>
          <w:sz w:val="18"/>
          <w:szCs w:val="18"/>
        </w:rPr>
        <w:t xml:space="preserve">17: </w:t>
      </w:r>
      <w:r w:rsidRPr="00786C1E">
        <w:rPr>
          <w:sz w:val="18"/>
          <w:szCs w:val="18"/>
        </w:rPr>
        <w:t>119–126.</w:t>
      </w:r>
    </w:p>
    <w:p w:rsidR="00F95090" w:rsidRPr="00786C1E" w:rsidRDefault="00F95090" w:rsidP="00F95090">
      <w:pPr>
        <w:rPr>
          <w:sz w:val="8"/>
          <w:szCs w:val="18"/>
        </w:rPr>
      </w:pPr>
    </w:p>
    <w:p w:rsidR="00F95090" w:rsidRPr="00786C1E" w:rsidRDefault="00F95090" w:rsidP="00F95090">
      <w:pPr>
        <w:ind w:left="720" w:hanging="720"/>
        <w:rPr>
          <w:sz w:val="18"/>
          <w:szCs w:val="18"/>
        </w:rPr>
      </w:pPr>
      <w:r w:rsidRPr="00786C1E">
        <w:rPr>
          <w:sz w:val="18"/>
          <w:szCs w:val="18"/>
        </w:rPr>
        <w:t>A38</w:t>
      </w:r>
      <w:r w:rsidRPr="00786C1E">
        <w:rPr>
          <w:sz w:val="18"/>
          <w:szCs w:val="18"/>
        </w:rPr>
        <w:tab/>
        <w:t xml:space="preserve">Weatherley-Jones E, Nicholl JP, Thomas KJ, Parry GJ, McKendrick MW, Green ST, Stanley PJ, Lynch SP (2004). A randomized, controlled, triple-blind trial of the efficacy of homeopathic treatment for chronic fatigue syndrome. </w:t>
      </w:r>
      <w:r w:rsidRPr="00786C1E">
        <w:rPr>
          <w:i/>
          <w:sz w:val="18"/>
          <w:szCs w:val="18"/>
        </w:rPr>
        <w:t>Journal of Psychosomatic Research</w:t>
      </w:r>
      <w:r w:rsidRPr="00786C1E">
        <w:rPr>
          <w:sz w:val="18"/>
          <w:szCs w:val="18"/>
        </w:rPr>
        <w:t xml:space="preserve">; </w:t>
      </w:r>
      <w:r w:rsidRPr="00786C1E">
        <w:rPr>
          <w:b/>
          <w:sz w:val="18"/>
          <w:szCs w:val="18"/>
        </w:rPr>
        <w:t>56</w:t>
      </w:r>
      <w:r w:rsidRPr="00786C1E">
        <w:rPr>
          <w:sz w:val="18"/>
          <w:szCs w:val="18"/>
        </w:rPr>
        <w:t>: 189–197.</w:t>
      </w:r>
    </w:p>
    <w:p w:rsidR="00F95090" w:rsidRPr="00786C1E" w:rsidRDefault="00F95090" w:rsidP="00F95090">
      <w:pPr>
        <w:rPr>
          <w:sz w:val="8"/>
          <w:szCs w:val="18"/>
        </w:rPr>
      </w:pPr>
    </w:p>
    <w:p w:rsidR="00F95090" w:rsidRPr="00786C1E" w:rsidRDefault="00F95090" w:rsidP="00F95090">
      <w:pPr>
        <w:ind w:left="720" w:hanging="720"/>
        <w:rPr>
          <w:sz w:val="18"/>
          <w:szCs w:val="18"/>
        </w:rPr>
      </w:pPr>
      <w:r w:rsidRPr="00786C1E">
        <w:rPr>
          <w:sz w:val="18"/>
          <w:szCs w:val="18"/>
        </w:rPr>
        <w:t>A39</w:t>
      </w:r>
      <w:r w:rsidRPr="00786C1E">
        <w:rPr>
          <w:sz w:val="18"/>
          <w:szCs w:val="18"/>
        </w:rPr>
        <w:tab/>
        <w:t xml:space="preserve">White A, Slade P, Hunt C, Hart A, Ernst E (2003). Individualised homeopathy as an adjunct in the treatment of childhood asthma: a randomised placebo controlled trial. </w:t>
      </w:r>
      <w:r w:rsidRPr="00786C1E">
        <w:rPr>
          <w:i/>
          <w:sz w:val="18"/>
          <w:szCs w:val="18"/>
        </w:rPr>
        <w:t>Thorax</w:t>
      </w:r>
      <w:r w:rsidRPr="00786C1E">
        <w:rPr>
          <w:sz w:val="18"/>
          <w:szCs w:val="18"/>
        </w:rPr>
        <w:t xml:space="preserve">; </w:t>
      </w:r>
      <w:r w:rsidRPr="00786C1E">
        <w:rPr>
          <w:b/>
          <w:sz w:val="18"/>
          <w:szCs w:val="18"/>
        </w:rPr>
        <w:t>58</w:t>
      </w:r>
      <w:r w:rsidRPr="00786C1E">
        <w:rPr>
          <w:sz w:val="18"/>
          <w:szCs w:val="18"/>
        </w:rPr>
        <w:t>: 317–321.</w:t>
      </w:r>
    </w:p>
    <w:p w:rsidR="00F95090" w:rsidRPr="00786C1E" w:rsidRDefault="00F95090" w:rsidP="00F95090">
      <w:pPr>
        <w:rPr>
          <w:sz w:val="8"/>
          <w:szCs w:val="18"/>
        </w:rPr>
      </w:pPr>
    </w:p>
    <w:p w:rsidR="00F95090" w:rsidRPr="00786C1E" w:rsidRDefault="00F95090" w:rsidP="00F95090">
      <w:pPr>
        <w:ind w:left="720" w:hanging="720"/>
        <w:rPr>
          <w:sz w:val="18"/>
          <w:szCs w:val="18"/>
        </w:rPr>
      </w:pPr>
      <w:r w:rsidRPr="00786C1E">
        <w:rPr>
          <w:sz w:val="18"/>
          <w:szCs w:val="18"/>
        </w:rPr>
        <w:t>A40</w:t>
      </w:r>
      <w:r w:rsidRPr="00786C1E">
        <w:rPr>
          <w:sz w:val="18"/>
          <w:szCs w:val="18"/>
        </w:rPr>
        <w:tab/>
        <w:t xml:space="preserve">Whitmarsh TE, Coleston-Shields DM, Steiner TJ (1997). Double-blind randomized placebo-controlled study of homoeopathic prophylaxis of migraine. </w:t>
      </w:r>
      <w:r w:rsidRPr="00786C1E">
        <w:rPr>
          <w:i/>
          <w:sz w:val="18"/>
          <w:szCs w:val="18"/>
        </w:rPr>
        <w:t>Cephalalgia</w:t>
      </w:r>
      <w:r w:rsidRPr="00786C1E">
        <w:rPr>
          <w:sz w:val="18"/>
          <w:szCs w:val="18"/>
        </w:rPr>
        <w:t xml:space="preserve">; </w:t>
      </w:r>
      <w:r w:rsidRPr="00786C1E">
        <w:rPr>
          <w:b/>
          <w:sz w:val="18"/>
          <w:szCs w:val="18"/>
        </w:rPr>
        <w:t>17</w:t>
      </w:r>
      <w:r w:rsidRPr="00786C1E">
        <w:rPr>
          <w:sz w:val="18"/>
          <w:szCs w:val="18"/>
        </w:rPr>
        <w:t>: 600–604.</w:t>
      </w:r>
    </w:p>
    <w:p w:rsidR="00F95090" w:rsidRPr="00786C1E" w:rsidRDefault="00F95090" w:rsidP="00F95090">
      <w:pPr>
        <w:rPr>
          <w:sz w:val="8"/>
          <w:szCs w:val="18"/>
        </w:rPr>
      </w:pPr>
    </w:p>
    <w:p w:rsidR="00F95090" w:rsidRPr="00786C1E" w:rsidRDefault="00F95090" w:rsidP="00F95090">
      <w:pPr>
        <w:ind w:left="720" w:hanging="720"/>
        <w:rPr>
          <w:sz w:val="18"/>
          <w:szCs w:val="18"/>
        </w:rPr>
      </w:pPr>
      <w:r w:rsidRPr="00786C1E">
        <w:rPr>
          <w:sz w:val="18"/>
          <w:szCs w:val="18"/>
        </w:rPr>
        <w:t>A41</w:t>
      </w:r>
      <w:r w:rsidRPr="00786C1E">
        <w:rPr>
          <w:sz w:val="18"/>
          <w:szCs w:val="18"/>
        </w:rPr>
        <w:tab/>
        <w:t>Yakir M, Kreitler S, Brzezinski A, Vithoulkas G, Oberbaum M, Bentwich Z (2001). Effects of homeopathic treatment in women with premenstrual syndrome: a pilot study.</w:t>
      </w:r>
      <w:r w:rsidRPr="00786C1E">
        <w:rPr>
          <w:i/>
          <w:sz w:val="18"/>
          <w:szCs w:val="18"/>
        </w:rPr>
        <w:t xml:space="preserve"> British Homeopathic Journal</w:t>
      </w:r>
      <w:r w:rsidRPr="00786C1E">
        <w:rPr>
          <w:sz w:val="18"/>
          <w:szCs w:val="18"/>
        </w:rPr>
        <w:t xml:space="preserve">; </w:t>
      </w:r>
      <w:r w:rsidRPr="00786C1E">
        <w:rPr>
          <w:b/>
          <w:sz w:val="18"/>
          <w:szCs w:val="18"/>
        </w:rPr>
        <w:t>90</w:t>
      </w:r>
      <w:r w:rsidRPr="00786C1E">
        <w:rPr>
          <w:sz w:val="18"/>
          <w:szCs w:val="18"/>
        </w:rPr>
        <w:t>: 148–153.</w:t>
      </w:r>
    </w:p>
    <w:p w:rsidR="001829BE" w:rsidRPr="00786C1E" w:rsidRDefault="001829BE" w:rsidP="00F95090">
      <w:pPr>
        <w:ind w:left="720" w:hanging="720"/>
        <w:rPr>
          <w:sz w:val="8"/>
          <w:szCs w:val="18"/>
        </w:rPr>
      </w:pPr>
    </w:p>
    <w:p w:rsidR="00232A93" w:rsidRPr="00C60788" w:rsidRDefault="001829BE" w:rsidP="00F95090">
      <w:pPr>
        <w:ind w:left="720" w:hanging="720"/>
        <w:rPr>
          <w:color w:val="FF0000"/>
          <w:sz w:val="18"/>
          <w:szCs w:val="18"/>
        </w:rPr>
      </w:pPr>
      <w:r w:rsidRPr="00C60788">
        <w:rPr>
          <w:color w:val="FF0000"/>
          <w:sz w:val="18"/>
          <w:szCs w:val="18"/>
        </w:rPr>
        <w:t>A264</w:t>
      </w:r>
      <w:r w:rsidRPr="00C60788">
        <w:rPr>
          <w:color w:val="FF0000"/>
          <w:sz w:val="18"/>
          <w:szCs w:val="18"/>
        </w:rPr>
        <w:tab/>
      </w:r>
      <w:r w:rsidR="006D1ED7" w:rsidRPr="00C60788">
        <w:rPr>
          <w:color w:val="FF0000"/>
          <w:sz w:val="18"/>
          <w:szCs w:val="18"/>
        </w:rPr>
        <w:t xml:space="preserve">Adler UC, Krüger S, Teut M, Lüdtke R, Schützler L, Martins F, Willich SN, Linde K, Witt CM (2013). Homeopathy for depression: A randomized, partially double-blind, placebo-controlled, four-armed study (DEP-HOM). </w:t>
      </w:r>
      <w:r w:rsidR="006D1ED7" w:rsidRPr="00C60788">
        <w:rPr>
          <w:i/>
          <w:color w:val="FF0000"/>
          <w:sz w:val="18"/>
          <w:szCs w:val="18"/>
        </w:rPr>
        <w:t>PLoS ONE</w:t>
      </w:r>
      <w:r w:rsidR="006D1ED7" w:rsidRPr="00C60788">
        <w:rPr>
          <w:color w:val="FF0000"/>
          <w:sz w:val="18"/>
          <w:szCs w:val="18"/>
        </w:rPr>
        <w:t xml:space="preserve">; </w:t>
      </w:r>
      <w:r w:rsidR="006D1ED7" w:rsidRPr="00C60788">
        <w:rPr>
          <w:b/>
          <w:color w:val="FF0000"/>
          <w:sz w:val="18"/>
          <w:szCs w:val="18"/>
        </w:rPr>
        <w:t>8</w:t>
      </w:r>
      <w:r w:rsidR="006D1ED7" w:rsidRPr="00C60788">
        <w:rPr>
          <w:color w:val="FF0000"/>
          <w:sz w:val="18"/>
          <w:szCs w:val="18"/>
        </w:rPr>
        <w:t>: e74537.</w:t>
      </w:r>
    </w:p>
    <w:p w:rsidR="006D1ED7" w:rsidRPr="00C60788" w:rsidRDefault="006D1ED7" w:rsidP="00F95090">
      <w:pPr>
        <w:ind w:left="720" w:hanging="720"/>
        <w:rPr>
          <w:color w:val="FF0000"/>
          <w:sz w:val="8"/>
          <w:szCs w:val="18"/>
        </w:rPr>
      </w:pPr>
    </w:p>
    <w:p w:rsidR="00232A93" w:rsidRPr="00C60788" w:rsidRDefault="006D1ED7" w:rsidP="00F95090">
      <w:pPr>
        <w:ind w:left="720" w:hanging="720"/>
        <w:rPr>
          <w:color w:val="FF0000"/>
          <w:sz w:val="18"/>
          <w:szCs w:val="18"/>
        </w:rPr>
      </w:pPr>
      <w:r w:rsidRPr="00C60788">
        <w:rPr>
          <w:color w:val="FF0000"/>
          <w:sz w:val="18"/>
          <w:szCs w:val="18"/>
        </w:rPr>
        <w:t>A265</w:t>
      </w:r>
      <w:r w:rsidRPr="00C60788">
        <w:rPr>
          <w:color w:val="FF0000"/>
          <w:sz w:val="18"/>
          <w:szCs w:val="18"/>
        </w:rPr>
        <w:tab/>
        <w:t xml:space="preserve">Chakraborty PS, Lamba CD, Nayak D, John MD, Sarkar DB, Poddar A, Arya JS, Raju K, Vivekanand K, Singh HBK, Baig H, Prusty AK, Singh V, Nayak C (2013). Effect of individualized homoeopathic treatment in influenza like illness: A multicenter, single blind, randomized, placebo controlled study. </w:t>
      </w:r>
      <w:r w:rsidRPr="00C60788">
        <w:rPr>
          <w:i/>
          <w:color w:val="FF0000"/>
          <w:sz w:val="18"/>
          <w:szCs w:val="18"/>
        </w:rPr>
        <w:t>Indian J Res Homoeopathy</w:t>
      </w:r>
      <w:r w:rsidRPr="00C60788">
        <w:rPr>
          <w:color w:val="FF0000"/>
          <w:sz w:val="18"/>
          <w:szCs w:val="18"/>
        </w:rPr>
        <w:t xml:space="preserve">; </w:t>
      </w:r>
      <w:r w:rsidRPr="00C60788">
        <w:rPr>
          <w:b/>
          <w:color w:val="FF0000"/>
          <w:sz w:val="18"/>
          <w:szCs w:val="18"/>
        </w:rPr>
        <w:t>7</w:t>
      </w:r>
      <w:r w:rsidRPr="00C60788">
        <w:rPr>
          <w:color w:val="FF0000"/>
          <w:sz w:val="18"/>
          <w:szCs w:val="18"/>
        </w:rPr>
        <w:t>: 22–30.</w:t>
      </w:r>
    </w:p>
    <w:p w:rsidR="006D1ED7" w:rsidRPr="00C60788" w:rsidRDefault="006D1ED7" w:rsidP="00F95090">
      <w:pPr>
        <w:ind w:left="720" w:hanging="720"/>
        <w:rPr>
          <w:color w:val="FF0000"/>
          <w:sz w:val="8"/>
          <w:szCs w:val="18"/>
          <w:highlight w:val="yellow"/>
        </w:rPr>
      </w:pPr>
    </w:p>
    <w:p w:rsidR="006D1ED7" w:rsidRPr="00C60788" w:rsidRDefault="006D1ED7" w:rsidP="00F95090">
      <w:pPr>
        <w:ind w:left="720" w:hanging="720"/>
        <w:rPr>
          <w:color w:val="FF0000"/>
          <w:sz w:val="18"/>
          <w:szCs w:val="18"/>
        </w:rPr>
      </w:pPr>
      <w:r w:rsidRPr="00C60788">
        <w:rPr>
          <w:color w:val="FF0000"/>
          <w:sz w:val="18"/>
          <w:szCs w:val="18"/>
        </w:rPr>
        <w:lastRenderedPageBreak/>
        <w:t>A266</w:t>
      </w:r>
      <w:r w:rsidRPr="00C60788">
        <w:rPr>
          <w:color w:val="FF0000"/>
          <w:sz w:val="18"/>
          <w:szCs w:val="18"/>
        </w:rPr>
        <w:tab/>
        <w:t xml:space="preserve">Chakraborty PS, Varanasi R, Majumdar AK, Banoth K, Prasad S, Ghosh MS, Sinha MN, Reddy GRC, Singh V, Nayak, C (2013). Effect of homoeopathic LM potencies in acute attacks of haemorrhoidal disease: A multicentric randomized single-blind placebo-controlled trial. </w:t>
      </w:r>
      <w:r w:rsidRPr="00C60788">
        <w:rPr>
          <w:i/>
          <w:color w:val="FF0000"/>
          <w:sz w:val="18"/>
          <w:szCs w:val="18"/>
        </w:rPr>
        <w:t>Indian J Res Homoeopathy</w:t>
      </w:r>
      <w:r w:rsidRPr="00C60788">
        <w:rPr>
          <w:color w:val="FF0000"/>
          <w:sz w:val="18"/>
          <w:szCs w:val="18"/>
        </w:rPr>
        <w:t xml:space="preserve">; </w:t>
      </w:r>
      <w:r w:rsidRPr="00C60788">
        <w:rPr>
          <w:b/>
          <w:color w:val="FF0000"/>
          <w:sz w:val="18"/>
          <w:szCs w:val="18"/>
        </w:rPr>
        <w:t>7</w:t>
      </w:r>
      <w:r w:rsidRPr="00C60788">
        <w:rPr>
          <w:color w:val="FF0000"/>
          <w:sz w:val="18"/>
          <w:szCs w:val="18"/>
        </w:rPr>
        <w:t>: 72–80.</w:t>
      </w:r>
    </w:p>
    <w:p w:rsidR="006D1ED7" w:rsidRPr="00C60788" w:rsidRDefault="006D1ED7" w:rsidP="00F95090">
      <w:pPr>
        <w:ind w:left="720" w:hanging="720"/>
        <w:rPr>
          <w:color w:val="FF0000"/>
          <w:sz w:val="8"/>
          <w:szCs w:val="18"/>
        </w:rPr>
      </w:pPr>
    </w:p>
    <w:p w:rsidR="006D1ED7" w:rsidRPr="00C60788" w:rsidRDefault="006D1ED7" w:rsidP="00F95090">
      <w:pPr>
        <w:ind w:left="720" w:hanging="720"/>
        <w:rPr>
          <w:color w:val="FF0000"/>
          <w:sz w:val="18"/>
          <w:szCs w:val="18"/>
        </w:rPr>
      </w:pPr>
      <w:r w:rsidRPr="00C60788">
        <w:rPr>
          <w:color w:val="FF0000"/>
          <w:sz w:val="18"/>
          <w:szCs w:val="18"/>
        </w:rPr>
        <w:t>A267</w:t>
      </w:r>
      <w:r w:rsidRPr="00C60788">
        <w:rPr>
          <w:color w:val="FF0000"/>
          <w:sz w:val="18"/>
          <w:szCs w:val="18"/>
        </w:rPr>
        <w:tab/>
        <w:t xml:space="preserve">Oberai P, Gopinadhan S, Varanasi R, Mishra A, Singh V, Nayak C (2013). Homoeopathic management of attention deficit hyperactivity disorder: A randomised placebo-controlled pilot trial. </w:t>
      </w:r>
      <w:r w:rsidRPr="00C60788">
        <w:rPr>
          <w:i/>
          <w:color w:val="FF0000"/>
          <w:sz w:val="18"/>
          <w:szCs w:val="18"/>
        </w:rPr>
        <w:t>Indian J Res Homoeopathy</w:t>
      </w:r>
      <w:r w:rsidRPr="00C60788">
        <w:rPr>
          <w:color w:val="FF0000"/>
          <w:sz w:val="18"/>
          <w:szCs w:val="18"/>
        </w:rPr>
        <w:t xml:space="preserve">; </w:t>
      </w:r>
      <w:r w:rsidRPr="00C60788">
        <w:rPr>
          <w:b/>
          <w:color w:val="FF0000"/>
          <w:sz w:val="18"/>
          <w:szCs w:val="18"/>
        </w:rPr>
        <w:t>7</w:t>
      </w:r>
      <w:r w:rsidRPr="00C60788">
        <w:rPr>
          <w:color w:val="FF0000"/>
          <w:sz w:val="18"/>
          <w:szCs w:val="18"/>
        </w:rPr>
        <w:t>: 158–167.</w:t>
      </w:r>
    </w:p>
    <w:p w:rsidR="006D1ED7" w:rsidRPr="00C60788" w:rsidRDefault="006D1ED7" w:rsidP="00F95090">
      <w:pPr>
        <w:ind w:left="720" w:hanging="720"/>
        <w:rPr>
          <w:color w:val="FF0000"/>
          <w:sz w:val="8"/>
          <w:szCs w:val="18"/>
        </w:rPr>
      </w:pPr>
    </w:p>
    <w:p w:rsidR="006D1ED7" w:rsidRPr="00C60788" w:rsidRDefault="006D1ED7" w:rsidP="00F95090">
      <w:pPr>
        <w:ind w:left="720" w:hanging="720"/>
        <w:rPr>
          <w:color w:val="FF0000"/>
          <w:sz w:val="18"/>
          <w:szCs w:val="18"/>
        </w:rPr>
      </w:pPr>
      <w:r w:rsidRPr="00C60788">
        <w:rPr>
          <w:color w:val="FF0000"/>
          <w:sz w:val="18"/>
          <w:szCs w:val="18"/>
        </w:rPr>
        <w:t>A268</w:t>
      </w:r>
      <w:r w:rsidRPr="00C60788">
        <w:rPr>
          <w:color w:val="FF0000"/>
          <w:sz w:val="18"/>
          <w:szCs w:val="18"/>
        </w:rPr>
        <w:tab/>
        <w:t xml:space="preserve">Saha S, Koley M, Hossain SI, Mundle M, Ghosh S, Nag G, Datta AK, Rath P (2013). Individualized homoeopathy versus placebo in essential hypertension: A double-blind randomized controlled trial. </w:t>
      </w:r>
      <w:r w:rsidRPr="00C60788">
        <w:rPr>
          <w:i/>
          <w:color w:val="FF0000"/>
          <w:sz w:val="18"/>
          <w:szCs w:val="18"/>
        </w:rPr>
        <w:t>Indian J Res Homoeopathy</w:t>
      </w:r>
      <w:r w:rsidRPr="00C60788">
        <w:rPr>
          <w:color w:val="FF0000"/>
          <w:sz w:val="18"/>
          <w:szCs w:val="18"/>
        </w:rPr>
        <w:t xml:space="preserve">; </w:t>
      </w:r>
      <w:r w:rsidRPr="00C60788">
        <w:rPr>
          <w:b/>
          <w:color w:val="FF0000"/>
          <w:sz w:val="18"/>
          <w:szCs w:val="18"/>
        </w:rPr>
        <w:t>7</w:t>
      </w:r>
      <w:r w:rsidRPr="00C60788">
        <w:rPr>
          <w:color w:val="FF0000"/>
          <w:sz w:val="18"/>
          <w:szCs w:val="18"/>
        </w:rPr>
        <w:t>: 62–71.</w:t>
      </w:r>
    </w:p>
    <w:p w:rsidR="00AF5C96" w:rsidRDefault="00AF5C96" w:rsidP="001829BE">
      <w:pPr>
        <w:ind w:left="720" w:hanging="720"/>
      </w:pPr>
    </w:p>
    <w:sectPr w:rsidR="00AF5C96" w:rsidSect="003D075A">
      <w:footerReference w:type="default" r:id="rId8"/>
      <w:footnotePr>
        <w:numFmt w:val="lowerLetter"/>
      </w:footnotePr>
      <w:endnotePr>
        <w:numFmt w:val="decimal"/>
      </w:endnotePr>
      <w:pgSz w:w="11906" w:h="16838" w:code="9"/>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D16" w:rsidRDefault="000C4D16">
      <w:r>
        <w:separator/>
      </w:r>
    </w:p>
  </w:endnote>
  <w:endnote w:type="continuationSeparator" w:id="0">
    <w:p w:rsidR="000C4D16" w:rsidRDefault="000C4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P6EC0">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8EC" w:rsidRDefault="005A4842">
    <w:pPr>
      <w:pStyle w:val="Footer"/>
      <w:jc w:val="center"/>
    </w:pPr>
    <w:r>
      <w:fldChar w:fldCharType="begin"/>
    </w:r>
    <w:r w:rsidR="00C538EC">
      <w:instrText xml:space="preserve"> PAGE   \* MERGEFORMAT </w:instrText>
    </w:r>
    <w:r>
      <w:fldChar w:fldCharType="separate"/>
    </w:r>
    <w:r w:rsidR="00A771BA">
      <w:rPr>
        <w:noProof/>
      </w:rPr>
      <w:t>2</w:t>
    </w:r>
    <w:r>
      <w:rPr>
        <w:noProof/>
      </w:rPr>
      <w:fldChar w:fldCharType="end"/>
    </w:r>
  </w:p>
  <w:p w:rsidR="00C538EC" w:rsidRDefault="00C538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D16" w:rsidRDefault="000C4D16">
      <w:r>
        <w:separator/>
      </w:r>
    </w:p>
  </w:footnote>
  <w:footnote w:type="continuationSeparator" w:id="0">
    <w:p w:rsidR="000C4D16" w:rsidRDefault="000C4D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6CE1"/>
    <w:multiLevelType w:val="hybridMultilevel"/>
    <w:tmpl w:val="790EA778"/>
    <w:lvl w:ilvl="0" w:tplc="FC5A94D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4D6BE5"/>
    <w:multiLevelType w:val="hybridMultilevel"/>
    <w:tmpl w:val="E0D4D650"/>
    <w:lvl w:ilvl="0" w:tplc="6DB8A92A">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01">
      <w:start w:val="1"/>
      <w:numFmt w:val="bullet"/>
      <w:lvlText w:val=""/>
      <w:lvlJc w:val="left"/>
      <w:pPr>
        <w:tabs>
          <w:tab w:val="num" w:pos="3060"/>
        </w:tabs>
        <w:ind w:left="3060" w:hanging="360"/>
      </w:pPr>
      <w:rPr>
        <w:rFonts w:ascii="Symbol" w:hAnsi="Symbol"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27B5484"/>
    <w:multiLevelType w:val="hybridMultilevel"/>
    <w:tmpl w:val="858A789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55F4104"/>
    <w:multiLevelType w:val="hybridMultilevel"/>
    <w:tmpl w:val="F070A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C8D3DCC"/>
    <w:multiLevelType w:val="hybridMultilevel"/>
    <w:tmpl w:val="0ADAC29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5">
    <w:nsid w:val="13E32008"/>
    <w:multiLevelType w:val="hybridMultilevel"/>
    <w:tmpl w:val="D19288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796ADA"/>
    <w:multiLevelType w:val="hybridMultilevel"/>
    <w:tmpl w:val="03B20A8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20F9300D"/>
    <w:multiLevelType w:val="hybridMultilevel"/>
    <w:tmpl w:val="11183EC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1A168BA"/>
    <w:multiLevelType w:val="hybridMultilevel"/>
    <w:tmpl w:val="F036ED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5F32506"/>
    <w:multiLevelType w:val="hybridMultilevel"/>
    <w:tmpl w:val="74C297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D683342"/>
    <w:multiLevelType w:val="hybridMultilevel"/>
    <w:tmpl w:val="503ECF04"/>
    <w:lvl w:ilvl="0" w:tplc="FC5A94D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2F11686"/>
    <w:multiLevelType w:val="hybridMultilevel"/>
    <w:tmpl w:val="6F2083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49C749E"/>
    <w:multiLevelType w:val="hybridMultilevel"/>
    <w:tmpl w:val="EF3C8F24"/>
    <w:lvl w:ilvl="0" w:tplc="583681D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441E051F"/>
    <w:multiLevelType w:val="hybridMultilevel"/>
    <w:tmpl w:val="572812B4"/>
    <w:lvl w:ilvl="0" w:tplc="B1D48D82">
      <w:start w:val="1"/>
      <w:numFmt w:val="decimal"/>
      <w:lvlText w:val="%1)"/>
      <w:lvlJc w:val="left"/>
      <w:pPr>
        <w:ind w:left="360" w:hanging="360"/>
      </w:pPr>
      <w:rPr>
        <w:rFonts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46A15825"/>
    <w:multiLevelType w:val="hybridMultilevel"/>
    <w:tmpl w:val="24AC4F26"/>
    <w:lvl w:ilvl="0" w:tplc="FFFFFFFF">
      <w:start w:val="1"/>
      <w:numFmt w:val="decimal"/>
      <w:lvlText w:val="%1."/>
      <w:lvlJc w:val="left"/>
      <w:pPr>
        <w:tabs>
          <w:tab w:val="num" w:pos="567"/>
        </w:tabs>
        <w:ind w:left="567" w:hanging="567"/>
      </w:pPr>
      <w:rPr>
        <w:rFonts w:hint="default"/>
        <w:b w:val="0"/>
        <w:i w:val="0"/>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5">
    <w:nsid w:val="49797C33"/>
    <w:multiLevelType w:val="hybridMultilevel"/>
    <w:tmpl w:val="0B4840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4B1D6424"/>
    <w:multiLevelType w:val="hybridMultilevel"/>
    <w:tmpl w:val="6FFEEDF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4DCB32A1"/>
    <w:multiLevelType w:val="hybridMultilevel"/>
    <w:tmpl w:val="F6141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6B11250"/>
    <w:multiLevelType w:val="hybridMultilevel"/>
    <w:tmpl w:val="9B24294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59BD6D2C"/>
    <w:multiLevelType w:val="hybridMultilevel"/>
    <w:tmpl w:val="37506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C504316"/>
    <w:multiLevelType w:val="hybridMultilevel"/>
    <w:tmpl w:val="E8661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CE92BB0"/>
    <w:multiLevelType w:val="hybridMultilevel"/>
    <w:tmpl w:val="D91244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5537A5C"/>
    <w:multiLevelType w:val="hybridMultilevel"/>
    <w:tmpl w:val="7FFA2AA4"/>
    <w:lvl w:ilvl="0" w:tplc="183654C6">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65B34B89"/>
    <w:multiLevelType w:val="hybridMultilevel"/>
    <w:tmpl w:val="06DA42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72404849"/>
    <w:multiLevelType w:val="hybridMultilevel"/>
    <w:tmpl w:val="F6AA5EF2"/>
    <w:lvl w:ilvl="0" w:tplc="46FEF4D4">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729211AD"/>
    <w:multiLevelType w:val="hybridMultilevel"/>
    <w:tmpl w:val="32DC6C6A"/>
    <w:lvl w:ilvl="0" w:tplc="AE903D5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5BC0A65"/>
    <w:multiLevelType w:val="hybridMultilevel"/>
    <w:tmpl w:val="11B23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65B461F"/>
    <w:multiLevelType w:val="hybridMultilevel"/>
    <w:tmpl w:val="F9560CA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78814EE0"/>
    <w:multiLevelType w:val="hybridMultilevel"/>
    <w:tmpl w:val="5FACB424"/>
    <w:lvl w:ilvl="0" w:tplc="212E26F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7ECE6C4D"/>
    <w:multiLevelType w:val="hybridMultilevel"/>
    <w:tmpl w:val="2466B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F633BFD"/>
    <w:multiLevelType w:val="hybridMultilevel"/>
    <w:tmpl w:val="4940A6A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6"/>
  </w:num>
  <w:num w:numId="2">
    <w:abstractNumId w:val="27"/>
  </w:num>
  <w:num w:numId="3">
    <w:abstractNumId w:val="23"/>
  </w:num>
  <w:num w:numId="4">
    <w:abstractNumId w:val="1"/>
  </w:num>
  <w:num w:numId="5">
    <w:abstractNumId w:val="6"/>
  </w:num>
  <w:num w:numId="6">
    <w:abstractNumId w:val="12"/>
  </w:num>
  <w:num w:numId="7">
    <w:abstractNumId w:val="22"/>
  </w:num>
  <w:num w:numId="8">
    <w:abstractNumId w:val="18"/>
  </w:num>
  <w:num w:numId="9">
    <w:abstractNumId w:val="10"/>
  </w:num>
  <w:num w:numId="10">
    <w:abstractNumId w:val="0"/>
  </w:num>
  <w:num w:numId="11">
    <w:abstractNumId w:val="25"/>
  </w:num>
  <w:num w:numId="12">
    <w:abstractNumId w:val="19"/>
  </w:num>
  <w:num w:numId="13">
    <w:abstractNumId w:val="20"/>
  </w:num>
  <w:num w:numId="14">
    <w:abstractNumId w:val="21"/>
  </w:num>
  <w:num w:numId="15">
    <w:abstractNumId w:val="5"/>
  </w:num>
  <w:num w:numId="16">
    <w:abstractNumId w:val="28"/>
  </w:num>
  <w:num w:numId="17">
    <w:abstractNumId w:val="9"/>
  </w:num>
  <w:num w:numId="18">
    <w:abstractNumId w:val="27"/>
  </w:num>
  <w:num w:numId="19">
    <w:abstractNumId w:val="14"/>
  </w:num>
  <w:num w:numId="20">
    <w:abstractNumId w:val="4"/>
  </w:num>
  <w:num w:numId="21">
    <w:abstractNumId w:val="16"/>
  </w:num>
  <w:num w:numId="22">
    <w:abstractNumId w:val="30"/>
  </w:num>
  <w:num w:numId="23">
    <w:abstractNumId w:val="17"/>
  </w:num>
  <w:num w:numId="24">
    <w:abstractNumId w:val="24"/>
  </w:num>
  <w:num w:numId="25">
    <w:abstractNumId w:val="2"/>
  </w:num>
  <w:num w:numId="26">
    <w:abstractNumId w:val="15"/>
  </w:num>
  <w:num w:numId="27">
    <w:abstractNumId w:val="7"/>
  </w:num>
  <w:num w:numId="28">
    <w:abstractNumId w:val="11"/>
  </w:num>
  <w:num w:numId="29">
    <w:abstractNumId w:val="13"/>
  </w:num>
  <w:num w:numId="30">
    <w:abstractNumId w:val="3"/>
  </w:num>
  <w:num w:numId="31">
    <w:abstractNumId w:val="26"/>
  </w:num>
  <w:num w:numId="32">
    <w:abstractNumId w:val="8"/>
  </w:num>
  <w:num w:numId="3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noPunctuationKerning/>
  <w:characterSpacingControl w:val="doNotCompress"/>
  <w:footnotePr>
    <w:numFmt w:val="lowerLetter"/>
    <w:footnote w:id="-1"/>
    <w:footnote w:id="0"/>
  </w:footnotePr>
  <w:endnotePr>
    <w:numFmt w:val="decimal"/>
    <w:endnote w:id="-1"/>
    <w:endnote w:id="0"/>
  </w:endnotePr>
  <w:compat/>
  <w:rsids>
    <w:rsidRoot w:val="00336E0F"/>
    <w:rsid w:val="00000D91"/>
    <w:rsid w:val="00003673"/>
    <w:rsid w:val="00003C06"/>
    <w:rsid w:val="00004B61"/>
    <w:rsid w:val="0001042F"/>
    <w:rsid w:val="00012D66"/>
    <w:rsid w:val="00013973"/>
    <w:rsid w:val="000140B3"/>
    <w:rsid w:val="000173CD"/>
    <w:rsid w:val="0001743A"/>
    <w:rsid w:val="00020811"/>
    <w:rsid w:val="00021684"/>
    <w:rsid w:val="00023550"/>
    <w:rsid w:val="00024B90"/>
    <w:rsid w:val="00025A41"/>
    <w:rsid w:val="00027627"/>
    <w:rsid w:val="00027AC5"/>
    <w:rsid w:val="000306F9"/>
    <w:rsid w:val="00030863"/>
    <w:rsid w:val="000311A9"/>
    <w:rsid w:val="00031F24"/>
    <w:rsid w:val="00033C6B"/>
    <w:rsid w:val="000358BB"/>
    <w:rsid w:val="00036003"/>
    <w:rsid w:val="000430C4"/>
    <w:rsid w:val="00043D24"/>
    <w:rsid w:val="00044F89"/>
    <w:rsid w:val="00047ED2"/>
    <w:rsid w:val="0005018B"/>
    <w:rsid w:val="0005025E"/>
    <w:rsid w:val="0005176A"/>
    <w:rsid w:val="0005264A"/>
    <w:rsid w:val="00055517"/>
    <w:rsid w:val="00057104"/>
    <w:rsid w:val="000610E3"/>
    <w:rsid w:val="00061CD9"/>
    <w:rsid w:val="000627D3"/>
    <w:rsid w:val="00063384"/>
    <w:rsid w:val="000646CE"/>
    <w:rsid w:val="000646E6"/>
    <w:rsid w:val="00066E0E"/>
    <w:rsid w:val="0006707B"/>
    <w:rsid w:val="00067F6C"/>
    <w:rsid w:val="0007071A"/>
    <w:rsid w:val="00070DF7"/>
    <w:rsid w:val="00071504"/>
    <w:rsid w:val="0007276E"/>
    <w:rsid w:val="00073258"/>
    <w:rsid w:val="00073C6E"/>
    <w:rsid w:val="00074441"/>
    <w:rsid w:val="00076D4F"/>
    <w:rsid w:val="0008257F"/>
    <w:rsid w:val="00082F9B"/>
    <w:rsid w:val="000831F8"/>
    <w:rsid w:val="000837CD"/>
    <w:rsid w:val="00083838"/>
    <w:rsid w:val="00083891"/>
    <w:rsid w:val="00083C93"/>
    <w:rsid w:val="0008462B"/>
    <w:rsid w:val="0008597F"/>
    <w:rsid w:val="00085E82"/>
    <w:rsid w:val="00087ED3"/>
    <w:rsid w:val="00090A01"/>
    <w:rsid w:val="000921DA"/>
    <w:rsid w:val="00092B1F"/>
    <w:rsid w:val="00093FEE"/>
    <w:rsid w:val="00094B1D"/>
    <w:rsid w:val="000950FC"/>
    <w:rsid w:val="000A0B54"/>
    <w:rsid w:val="000A2D71"/>
    <w:rsid w:val="000A320B"/>
    <w:rsid w:val="000A4032"/>
    <w:rsid w:val="000B0CCF"/>
    <w:rsid w:val="000B0F6D"/>
    <w:rsid w:val="000B1D29"/>
    <w:rsid w:val="000B2BBE"/>
    <w:rsid w:val="000B32F1"/>
    <w:rsid w:val="000B3B91"/>
    <w:rsid w:val="000B6067"/>
    <w:rsid w:val="000B63B9"/>
    <w:rsid w:val="000B647E"/>
    <w:rsid w:val="000B6BF4"/>
    <w:rsid w:val="000B7985"/>
    <w:rsid w:val="000C44FA"/>
    <w:rsid w:val="000C4D16"/>
    <w:rsid w:val="000D075B"/>
    <w:rsid w:val="000D227E"/>
    <w:rsid w:val="000D2372"/>
    <w:rsid w:val="000D2A4A"/>
    <w:rsid w:val="000D31D2"/>
    <w:rsid w:val="000D3209"/>
    <w:rsid w:val="000D4006"/>
    <w:rsid w:val="000D6320"/>
    <w:rsid w:val="000E039A"/>
    <w:rsid w:val="000E0466"/>
    <w:rsid w:val="000E0FF8"/>
    <w:rsid w:val="000E1922"/>
    <w:rsid w:val="000E1B49"/>
    <w:rsid w:val="000E2324"/>
    <w:rsid w:val="000E4BBB"/>
    <w:rsid w:val="000E6198"/>
    <w:rsid w:val="000E716B"/>
    <w:rsid w:val="000F0008"/>
    <w:rsid w:val="000F13DA"/>
    <w:rsid w:val="000F1DD2"/>
    <w:rsid w:val="000F222D"/>
    <w:rsid w:val="000F2D57"/>
    <w:rsid w:val="000F2D6D"/>
    <w:rsid w:val="000F3287"/>
    <w:rsid w:val="000F3F1A"/>
    <w:rsid w:val="000F461A"/>
    <w:rsid w:val="000F4F2F"/>
    <w:rsid w:val="000F544D"/>
    <w:rsid w:val="000F668B"/>
    <w:rsid w:val="000F6773"/>
    <w:rsid w:val="000F7662"/>
    <w:rsid w:val="000F7C0B"/>
    <w:rsid w:val="00101A84"/>
    <w:rsid w:val="00102E39"/>
    <w:rsid w:val="00102FBC"/>
    <w:rsid w:val="001049BD"/>
    <w:rsid w:val="00105625"/>
    <w:rsid w:val="00106ACC"/>
    <w:rsid w:val="00107260"/>
    <w:rsid w:val="00110373"/>
    <w:rsid w:val="00112762"/>
    <w:rsid w:val="001146DC"/>
    <w:rsid w:val="00115812"/>
    <w:rsid w:val="001159BB"/>
    <w:rsid w:val="00116521"/>
    <w:rsid w:val="00116D24"/>
    <w:rsid w:val="001236B2"/>
    <w:rsid w:val="001236EC"/>
    <w:rsid w:val="0012386F"/>
    <w:rsid w:val="001242E6"/>
    <w:rsid w:val="00125E09"/>
    <w:rsid w:val="0013018C"/>
    <w:rsid w:val="0013416A"/>
    <w:rsid w:val="00134896"/>
    <w:rsid w:val="001353CC"/>
    <w:rsid w:val="001359B8"/>
    <w:rsid w:val="00136079"/>
    <w:rsid w:val="0014307C"/>
    <w:rsid w:val="00144155"/>
    <w:rsid w:val="001478F2"/>
    <w:rsid w:val="001503FB"/>
    <w:rsid w:val="00150AD0"/>
    <w:rsid w:val="00150D92"/>
    <w:rsid w:val="0015179F"/>
    <w:rsid w:val="00153801"/>
    <w:rsid w:val="001549B6"/>
    <w:rsid w:val="0015619E"/>
    <w:rsid w:val="00156422"/>
    <w:rsid w:val="00157C23"/>
    <w:rsid w:val="001611F7"/>
    <w:rsid w:val="00161296"/>
    <w:rsid w:val="00163425"/>
    <w:rsid w:val="001639F0"/>
    <w:rsid w:val="00163D2C"/>
    <w:rsid w:val="00163E58"/>
    <w:rsid w:val="00164D7B"/>
    <w:rsid w:val="0016587F"/>
    <w:rsid w:val="00167041"/>
    <w:rsid w:val="001722A6"/>
    <w:rsid w:val="00172321"/>
    <w:rsid w:val="0017259C"/>
    <w:rsid w:val="0017261B"/>
    <w:rsid w:val="00173CF2"/>
    <w:rsid w:val="00176294"/>
    <w:rsid w:val="001821A4"/>
    <w:rsid w:val="001823D1"/>
    <w:rsid w:val="001829BE"/>
    <w:rsid w:val="00183FF2"/>
    <w:rsid w:val="00184387"/>
    <w:rsid w:val="0018680D"/>
    <w:rsid w:val="00187A1F"/>
    <w:rsid w:val="00187A96"/>
    <w:rsid w:val="001938D9"/>
    <w:rsid w:val="001941D0"/>
    <w:rsid w:val="00194A90"/>
    <w:rsid w:val="00194F80"/>
    <w:rsid w:val="001956CC"/>
    <w:rsid w:val="00195A63"/>
    <w:rsid w:val="001966C1"/>
    <w:rsid w:val="001970E8"/>
    <w:rsid w:val="001A12F2"/>
    <w:rsid w:val="001A390A"/>
    <w:rsid w:val="001A55B6"/>
    <w:rsid w:val="001A574A"/>
    <w:rsid w:val="001A7EDD"/>
    <w:rsid w:val="001B1B07"/>
    <w:rsid w:val="001B21F9"/>
    <w:rsid w:val="001B2C3B"/>
    <w:rsid w:val="001B470B"/>
    <w:rsid w:val="001B491D"/>
    <w:rsid w:val="001B4F8D"/>
    <w:rsid w:val="001B500C"/>
    <w:rsid w:val="001B5979"/>
    <w:rsid w:val="001C0460"/>
    <w:rsid w:val="001C048A"/>
    <w:rsid w:val="001C18F3"/>
    <w:rsid w:val="001C1A9C"/>
    <w:rsid w:val="001C1D71"/>
    <w:rsid w:val="001C1D8E"/>
    <w:rsid w:val="001C31F1"/>
    <w:rsid w:val="001C35D6"/>
    <w:rsid w:val="001C4E47"/>
    <w:rsid w:val="001C5737"/>
    <w:rsid w:val="001C6297"/>
    <w:rsid w:val="001C6757"/>
    <w:rsid w:val="001D37F0"/>
    <w:rsid w:val="001D4572"/>
    <w:rsid w:val="001D45F3"/>
    <w:rsid w:val="001D5291"/>
    <w:rsid w:val="001D540C"/>
    <w:rsid w:val="001D5504"/>
    <w:rsid w:val="001D576C"/>
    <w:rsid w:val="001D5F28"/>
    <w:rsid w:val="001D6068"/>
    <w:rsid w:val="001D6C5B"/>
    <w:rsid w:val="001E193C"/>
    <w:rsid w:val="001E1F61"/>
    <w:rsid w:val="001E4DB2"/>
    <w:rsid w:val="001E60A3"/>
    <w:rsid w:val="001E6D9E"/>
    <w:rsid w:val="001E75A4"/>
    <w:rsid w:val="001E7B90"/>
    <w:rsid w:val="001F0A77"/>
    <w:rsid w:val="001F0DDE"/>
    <w:rsid w:val="001F29AA"/>
    <w:rsid w:val="001F3410"/>
    <w:rsid w:val="001F47AE"/>
    <w:rsid w:val="001F49F4"/>
    <w:rsid w:val="001F5A9F"/>
    <w:rsid w:val="001F61AB"/>
    <w:rsid w:val="001F6235"/>
    <w:rsid w:val="001F6F1C"/>
    <w:rsid w:val="002023D8"/>
    <w:rsid w:val="00202959"/>
    <w:rsid w:val="00204C63"/>
    <w:rsid w:val="00204CCF"/>
    <w:rsid w:val="00206EE9"/>
    <w:rsid w:val="00206F0D"/>
    <w:rsid w:val="002078C1"/>
    <w:rsid w:val="00210DFE"/>
    <w:rsid w:val="00210FD2"/>
    <w:rsid w:val="00215480"/>
    <w:rsid w:val="002160AB"/>
    <w:rsid w:val="00217D34"/>
    <w:rsid w:val="00220C68"/>
    <w:rsid w:val="00220E48"/>
    <w:rsid w:val="00221FE4"/>
    <w:rsid w:val="0022237A"/>
    <w:rsid w:val="00222652"/>
    <w:rsid w:val="00222D10"/>
    <w:rsid w:val="00224B02"/>
    <w:rsid w:val="002273F5"/>
    <w:rsid w:val="00230C8F"/>
    <w:rsid w:val="00232227"/>
    <w:rsid w:val="002323CD"/>
    <w:rsid w:val="00232A93"/>
    <w:rsid w:val="00232EED"/>
    <w:rsid w:val="00233061"/>
    <w:rsid w:val="002332A5"/>
    <w:rsid w:val="0023365D"/>
    <w:rsid w:val="0023788F"/>
    <w:rsid w:val="002406EA"/>
    <w:rsid w:val="00244667"/>
    <w:rsid w:val="00244E54"/>
    <w:rsid w:val="002451FB"/>
    <w:rsid w:val="002476E5"/>
    <w:rsid w:val="00250EED"/>
    <w:rsid w:val="002510FD"/>
    <w:rsid w:val="00251EA1"/>
    <w:rsid w:val="00252065"/>
    <w:rsid w:val="00253517"/>
    <w:rsid w:val="00253FF9"/>
    <w:rsid w:val="00255954"/>
    <w:rsid w:val="002559D4"/>
    <w:rsid w:val="002607EF"/>
    <w:rsid w:val="0026353D"/>
    <w:rsid w:val="00263F80"/>
    <w:rsid w:val="00264348"/>
    <w:rsid w:val="00264B60"/>
    <w:rsid w:val="002657B4"/>
    <w:rsid w:val="00271E64"/>
    <w:rsid w:val="0027238A"/>
    <w:rsid w:val="0027341F"/>
    <w:rsid w:val="00280264"/>
    <w:rsid w:val="00283B66"/>
    <w:rsid w:val="00283EFB"/>
    <w:rsid w:val="0028625F"/>
    <w:rsid w:val="002862BF"/>
    <w:rsid w:val="00287253"/>
    <w:rsid w:val="0028732F"/>
    <w:rsid w:val="00287F9B"/>
    <w:rsid w:val="00290AFB"/>
    <w:rsid w:val="00292901"/>
    <w:rsid w:val="00292A1B"/>
    <w:rsid w:val="00293C7B"/>
    <w:rsid w:val="00294767"/>
    <w:rsid w:val="002947B2"/>
    <w:rsid w:val="002958CE"/>
    <w:rsid w:val="00295F6F"/>
    <w:rsid w:val="0029657D"/>
    <w:rsid w:val="00296753"/>
    <w:rsid w:val="002A12CF"/>
    <w:rsid w:val="002A1B19"/>
    <w:rsid w:val="002A1FEB"/>
    <w:rsid w:val="002A20A7"/>
    <w:rsid w:val="002A2931"/>
    <w:rsid w:val="002A3C26"/>
    <w:rsid w:val="002A4039"/>
    <w:rsid w:val="002A59D2"/>
    <w:rsid w:val="002A6120"/>
    <w:rsid w:val="002A76B3"/>
    <w:rsid w:val="002A7C1E"/>
    <w:rsid w:val="002B1B9A"/>
    <w:rsid w:val="002B2C42"/>
    <w:rsid w:val="002B2D38"/>
    <w:rsid w:val="002B3483"/>
    <w:rsid w:val="002B37B5"/>
    <w:rsid w:val="002B4AB6"/>
    <w:rsid w:val="002B5C81"/>
    <w:rsid w:val="002B690F"/>
    <w:rsid w:val="002B6FCD"/>
    <w:rsid w:val="002C0A03"/>
    <w:rsid w:val="002C0CC5"/>
    <w:rsid w:val="002C23A7"/>
    <w:rsid w:val="002C36B3"/>
    <w:rsid w:val="002C3796"/>
    <w:rsid w:val="002C4481"/>
    <w:rsid w:val="002C6456"/>
    <w:rsid w:val="002C6D62"/>
    <w:rsid w:val="002C7E45"/>
    <w:rsid w:val="002D0109"/>
    <w:rsid w:val="002D0403"/>
    <w:rsid w:val="002D0799"/>
    <w:rsid w:val="002D1CEA"/>
    <w:rsid w:val="002D243A"/>
    <w:rsid w:val="002D3927"/>
    <w:rsid w:val="002D4E75"/>
    <w:rsid w:val="002D623B"/>
    <w:rsid w:val="002D75DB"/>
    <w:rsid w:val="002D791B"/>
    <w:rsid w:val="002D7C4D"/>
    <w:rsid w:val="002D7D3D"/>
    <w:rsid w:val="002E0756"/>
    <w:rsid w:val="002E1F1C"/>
    <w:rsid w:val="002E2B7A"/>
    <w:rsid w:val="002E34CE"/>
    <w:rsid w:val="002F15DC"/>
    <w:rsid w:val="002F2D45"/>
    <w:rsid w:val="002F2F42"/>
    <w:rsid w:val="002F3121"/>
    <w:rsid w:val="002F387A"/>
    <w:rsid w:val="002F4B76"/>
    <w:rsid w:val="002F4B7A"/>
    <w:rsid w:val="002F5359"/>
    <w:rsid w:val="002F58BD"/>
    <w:rsid w:val="00300CBC"/>
    <w:rsid w:val="003024EA"/>
    <w:rsid w:val="0030345B"/>
    <w:rsid w:val="003038ED"/>
    <w:rsid w:val="0030473F"/>
    <w:rsid w:val="00305A23"/>
    <w:rsid w:val="00305DB7"/>
    <w:rsid w:val="0030682C"/>
    <w:rsid w:val="0031011D"/>
    <w:rsid w:val="003118FB"/>
    <w:rsid w:val="0031422A"/>
    <w:rsid w:val="003147C6"/>
    <w:rsid w:val="00314929"/>
    <w:rsid w:val="003158D8"/>
    <w:rsid w:val="00316283"/>
    <w:rsid w:val="003215C5"/>
    <w:rsid w:val="003218EB"/>
    <w:rsid w:val="003219F2"/>
    <w:rsid w:val="00321E62"/>
    <w:rsid w:val="00322C5C"/>
    <w:rsid w:val="00325CCE"/>
    <w:rsid w:val="00325E21"/>
    <w:rsid w:val="00327B4A"/>
    <w:rsid w:val="00330074"/>
    <w:rsid w:val="00333397"/>
    <w:rsid w:val="00335177"/>
    <w:rsid w:val="003352BF"/>
    <w:rsid w:val="00336E0F"/>
    <w:rsid w:val="003372C2"/>
    <w:rsid w:val="00337732"/>
    <w:rsid w:val="0034259A"/>
    <w:rsid w:val="00342721"/>
    <w:rsid w:val="00345664"/>
    <w:rsid w:val="00353D43"/>
    <w:rsid w:val="0035475F"/>
    <w:rsid w:val="00355178"/>
    <w:rsid w:val="003553F6"/>
    <w:rsid w:val="00357729"/>
    <w:rsid w:val="00361FBB"/>
    <w:rsid w:val="00362F29"/>
    <w:rsid w:val="00363AE5"/>
    <w:rsid w:val="003644C9"/>
    <w:rsid w:val="003656B5"/>
    <w:rsid w:val="00366B8F"/>
    <w:rsid w:val="0037002E"/>
    <w:rsid w:val="0037006A"/>
    <w:rsid w:val="00370337"/>
    <w:rsid w:val="00370B77"/>
    <w:rsid w:val="00371428"/>
    <w:rsid w:val="003721D5"/>
    <w:rsid w:val="00374215"/>
    <w:rsid w:val="00374C2C"/>
    <w:rsid w:val="00374F08"/>
    <w:rsid w:val="003751FA"/>
    <w:rsid w:val="00377398"/>
    <w:rsid w:val="0038015F"/>
    <w:rsid w:val="003811CE"/>
    <w:rsid w:val="00381994"/>
    <w:rsid w:val="003820ED"/>
    <w:rsid w:val="00382CE1"/>
    <w:rsid w:val="003841A4"/>
    <w:rsid w:val="00385699"/>
    <w:rsid w:val="00387154"/>
    <w:rsid w:val="003913CA"/>
    <w:rsid w:val="0039259A"/>
    <w:rsid w:val="0039448C"/>
    <w:rsid w:val="00395A8F"/>
    <w:rsid w:val="00397D45"/>
    <w:rsid w:val="003A312E"/>
    <w:rsid w:val="003A4896"/>
    <w:rsid w:val="003A5721"/>
    <w:rsid w:val="003A6394"/>
    <w:rsid w:val="003A686F"/>
    <w:rsid w:val="003A705A"/>
    <w:rsid w:val="003B0630"/>
    <w:rsid w:val="003B12DB"/>
    <w:rsid w:val="003B3813"/>
    <w:rsid w:val="003B5511"/>
    <w:rsid w:val="003B7C20"/>
    <w:rsid w:val="003C0594"/>
    <w:rsid w:val="003C05C0"/>
    <w:rsid w:val="003C1B79"/>
    <w:rsid w:val="003C266E"/>
    <w:rsid w:val="003C2D47"/>
    <w:rsid w:val="003C2F63"/>
    <w:rsid w:val="003C3816"/>
    <w:rsid w:val="003C3ED9"/>
    <w:rsid w:val="003C4071"/>
    <w:rsid w:val="003C417A"/>
    <w:rsid w:val="003C5C4D"/>
    <w:rsid w:val="003C6EE3"/>
    <w:rsid w:val="003C70AD"/>
    <w:rsid w:val="003C7585"/>
    <w:rsid w:val="003D075A"/>
    <w:rsid w:val="003D2BBD"/>
    <w:rsid w:val="003D33B1"/>
    <w:rsid w:val="003D33E3"/>
    <w:rsid w:val="003D3F16"/>
    <w:rsid w:val="003D631B"/>
    <w:rsid w:val="003D6909"/>
    <w:rsid w:val="003E0359"/>
    <w:rsid w:val="003E47FE"/>
    <w:rsid w:val="003E4823"/>
    <w:rsid w:val="003E52EF"/>
    <w:rsid w:val="003E5CE6"/>
    <w:rsid w:val="003E660F"/>
    <w:rsid w:val="003F0197"/>
    <w:rsid w:val="003F292E"/>
    <w:rsid w:val="003F3128"/>
    <w:rsid w:val="003F35F9"/>
    <w:rsid w:val="003F489A"/>
    <w:rsid w:val="003F5639"/>
    <w:rsid w:val="003F6685"/>
    <w:rsid w:val="003F6AFB"/>
    <w:rsid w:val="003F6C55"/>
    <w:rsid w:val="003F6E0D"/>
    <w:rsid w:val="00401C24"/>
    <w:rsid w:val="0040290F"/>
    <w:rsid w:val="004038D9"/>
    <w:rsid w:val="0040509D"/>
    <w:rsid w:val="004064EC"/>
    <w:rsid w:val="00410DE7"/>
    <w:rsid w:val="004111C9"/>
    <w:rsid w:val="0041182E"/>
    <w:rsid w:val="004124FC"/>
    <w:rsid w:val="00413E2B"/>
    <w:rsid w:val="00415169"/>
    <w:rsid w:val="00416FCB"/>
    <w:rsid w:val="00420698"/>
    <w:rsid w:val="00421223"/>
    <w:rsid w:val="00421341"/>
    <w:rsid w:val="0042233A"/>
    <w:rsid w:val="0042279B"/>
    <w:rsid w:val="00423CE2"/>
    <w:rsid w:val="00423F69"/>
    <w:rsid w:val="004241B1"/>
    <w:rsid w:val="0042580D"/>
    <w:rsid w:val="00426D2B"/>
    <w:rsid w:val="00427940"/>
    <w:rsid w:val="00431829"/>
    <w:rsid w:val="00433EC5"/>
    <w:rsid w:val="00434A23"/>
    <w:rsid w:val="00435D28"/>
    <w:rsid w:val="00436161"/>
    <w:rsid w:val="0043767A"/>
    <w:rsid w:val="00437F19"/>
    <w:rsid w:val="00440420"/>
    <w:rsid w:val="00440781"/>
    <w:rsid w:val="00441B3D"/>
    <w:rsid w:val="00441DDF"/>
    <w:rsid w:val="00441E90"/>
    <w:rsid w:val="0044226D"/>
    <w:rsid w:val="004435CD"/>
    <w:rsid w:val="00444665"/>
    <w:rsid w:val="00445AB3"/>
    <w:rsid w:val="00446B45"/>
    <w:rsid w:val="004476A9"/>
    <w:rsid w:val="00451527"/>
    <w:rsid w:val="00453304"/>
    <w:rsid w:val="00454C85"/>
    <w:rsid w:val="00456A3C"/>
    <w:rsid w:val="00457BED"/>
    <w:rsid w:val="004602A1"/>
    <w:rsid w:val="004608F8"/>
    <w:rsid w:val="00460BD0"/>
    <w:rsid w:val="004611FC"/>
    <w:rsid w:val="00462267"/>
    <w:rsid w:val="00463065"/>
    <w:rsid w:val="0046515A"/>
    <w:rsid w:val="00465C81"/>
    <w:rsid w:val="004672EF"/>
    <w:rsid w:val="00467AE7"/>
    <w:rsid w:val="004701D5"/>
    <w:rsid w:val="004703F1"/>
    <w:rsid w:val="00473FFD"/>
    <w:rsid w:val="00474F5C"/>
    <w:rsid w:val="00475236"/>
    <w:rsid w:val="00476AE7"/>
    <w:rsid w:val="00477B55"/>
    <w:rsid w:val="00482BAB"/>
    <w:rsid w:val="00483089"/>
    <w:rsid w:val="004839CD"/>
    <w:rsid w:val="00484B17"/>
    <w:rsid w:val="004862CB"/>
    <w:rsid w:val="00486427"/>
    <w:rsid w:val="00486738"/>
    <w:rsid w:val="00487102"/>
    <w:rsid w:val="004905D6"/>
    <w:rsid w:val="00490D6E"/>
    <w:rsid w:val="00491044"/>
    <w:rsid w:val="00493786"/>
    <w:rsid w:val="00495945"/>
    <w:rsid w:val="00497851"/>
    <w:rsid w:val="0049785D"/>
    <w:rsid w:val="004A0C8E"/>
    <w:rsid w:val="004A22BC"/>
    <w:rsid w:val="004A27F0"/>
    <w:rsid w:val="004A2A9F"/>
    <w:rsid w:val="004A310E"/>
    <w:rsid w:val="004A31A5"/>
    <w:rsid w:val="004A3659"/>
    <w:rsid w:val="004A373B"/>
    <w:rsid w:val="004A4DD1"/>
    <w:rsid w:val="004A57B7"/>
    <w:rsid w:val="004A6F42"/>
    <w:rsid w:val="004B02E3"/>
    <w:rsid w:val="004B04AD"/>
    <w:rsid w:val="004B0756"/>
    <w:rsid w:val="004B0AC9"/>
    <w:rsid w:val="004B43F2"/>
    <w:rsid w:val="004B5B3E"/>
    <w:rsid w:val="004B6383"/>
    <w:rsid w:val="004B7600"/>
    <w:rsid w:val="004C0CCB"/>
    <w:rsid w:val="004C1F22"/>
    <w:rsid w:val="004C2499"/>
    <w:rsid w:val="004C4170"/>
    <w:rsid w:val="004C4457"/>
    <w:rsid w:val="004C48E6"/>
    <w:rsid w:val="004C4AE4"/>
    <w:rsid w:val="004C61B9"/>
    <w:rsid w:val="004C6261"/>
    <w:rsid w:val="004C7550"/>
    <w:rsid w:val="004D0DA0"/>
    <w:rsid w:val="004D1CC6"/>
    <w:rsid w:val="004D2224"/>
    <w:rsid w:val="004D2B10"/>
    <w:rsid w:val="004D3491"/>
    <w:rsid w:val="004D59CF"/>
    <w:rsid w:val="004D5B03"/>
    <w:rsid w:val="004D5C85"/>
    <w:rsid w:val="004E04B7"/>
    <w:rsid w:val="004E3579"/>
    <w:rsid w:val="004E57AB"/>
    <w:rsid w:val="004E637F"/>
    <w:rsid w:val="004E77B8"/>
    <w:rsid w:val="004E7DDE"/>
    <w:rsid w:val="004F0094"/>
    <w:rsid w:val="004F071D"/>
    <w:rsid w:val="004F0AA1"/>
    <w:rsid w:val="004F2FAD"/>
    <w:rsid w:val="004F4077"/>
    <w:rsid w:val="004F68AF"/>
    <w:rsid w:val="0050120F"/>
    <w:rsid w:val="00502831"/>
    <w:rsid w:val="0050465C"/>
    <w:rsid w:val="00505220"/>
    <w:rsid w:val="0050646D"/>
    <w:rsid w:val="00507249"/>
    <w:rsid w:val="00507D3C"/>
    <w:rsid w:val="005138F1"/>
    <w:rsid w:val="00514C33"/>
    <w:rsid w:val="005157CF"/>
    <w:rsid w:val="00515933"/>
    <w:rsid w:val="00515961"/>
    <w:rsid w:val="005176AB"/>
    <w:rsid w:val="00520FE3"/>
    <w:rsid w:val="00522303"/>
    <w:rsid w:val="0052290D"/>
    <w:rsid w:val="00523731"/>
    <w:rsid w:val="00525780"/>
    <w:rsid w:val="005261E7"/>
    <w:rsid w:val="00526D4A"/>
    <w:rsid w:val="005320BE"/>
    <w:rsid w:val="005322BA"/>
    <w:rsid w:val="005334FC"/>
    <w:rsid w:val="00534B66"/>
    <w:rsid w:val="00536B92"/>
    <w:rsid w:val="005411D3"/>
    <w:rsid w:val="00542687"/>
    <w:rsid w:val="00545123"/>
    <w:rsid w:val="00545895"/>
    <w:rsid w:val="005522AD"/>
    <w:rsid w:val="00552BD6"/>
    <w:rsid w:val="0055381E"/>
    <w:rsid w:val="0055431D"/>
    <w:rsid w:val="00554F72"/>
    <w:rsid w:val="005552C8"/>
    <w:rsid w:val="0055566E"/>
    <w:rsid w:val="00557084"/>
    <w:rsid w:val="00557310"/>
    <w:rsid w:val="0056026B"/>
    <w:rsid w:val="0056093E"/>
    <w:rsid w:val="00565638"/>
    <w:rsid w:val="0056592E"/>
    <w:rsid w:val="0056655E"/>
    <w:rsid w:val="005672BA"/>
    <w:rsid w:val="0056798A"/>
    <w:rsid w:val="0057057B"/>
    <w:rsid w:val="00573E24"/>
    <w:rsid w:val="00575262"/>
    <w:rsid w:val="00575CFE"/>
    <w:rsid w:val="005761E1"/>
    <w:rsid w:val="00580169"/>
    <w:rsid w:val="005801E4"/>
    <w:rsid w:val="00581D13"/>
    <w:rsid w:val="00582E0E"/>
    <w:rsid w:val="005853FF"/>
    <w:rsid w:val="0058604B"/>
    <w:rsid w:val="005879CB"/>
    <w:rsid w:val="00587A8B"/>
    <w:rsid w:val="00587FD5"/>
    <w:rsid w:val="00590577"/>
    <w:rsid w:val="0059136C"/>
    <w:rsid w:val="00592874"/>
    <w:rsid w:val="005950A5"/>
    <w:rsid w:val="00595FAD"/>
    <w:rsid w:val="005A0117"/>
    <w:rsid w:val="005A1E04"/>
    <w:rsid w:val="005A2BD6"/>
    <w:rsid w:val="005A4842"/>
    <w:rsid w:val="005A6256"/>
    <w:rsid w:val="005A687F"/>
    <w:rsid w:val="005A713B"/>
    <w:rsid w:val="005A7E69"/>
    <w:rsid w:val="005B20C5"/>
    <w:rsid w:val="005B4321"/>
    <w:rsid w:val="005B5003"/>
    <w:rsid w:val="005B5C4E"/>
    <w:rsid w:val="005B5E94"/>
    <w:rsid w:val="005B64E1"/>
    <w:rsid w:val="005C0699"/>
    <w:rsid w:val="005C316D"/>
    <w:rsid w:val="005C3B3B"/>
    <w:rsid w:val="005C6070"/>
    <w:rsid w:val="005C6502"/>
    <w:rsid w:val="005D167D"/>
    <w:rsid w:val="005D1FFA"/>
    <w:rsid w:val="005D5B24"/>
    <w:rsid w:val="005D62E8"/>
    <w:rsid w:val="005D65F9"/>
    <w:rsid w:val="005D6FCE"/>
    <w:rsid w:val="005E3412"/>
    <w:rsid w:val="005E48CE"/>
    <w:rsid w:val="005E4CFB"/>
    <w:rsid w:val="005E4DC6"/>
    <w:rsid w:val="005E4E62"/>
    <w:rsid w:val="005E541D"/>
    <w:rsid w:val="005E55FB"/>
    <w:rsid w:val="005E6BEA"/>
    <w:rsid w:val="005E7C91"/>
    <w:rsid w:val="005E7D08"/>
    <w:rsid w:val="005E7D33"/>
    <w:rsid w:val="005F142E"/>
    <w:rsid w:val="005F1E7D"/>
    <w:rsid w:val="005F29E2"/>
    <w:rsid w:val="005F7063"/>
    <w:rsid w:val="00600ACC"/>
    <w:rsid w:val="00601166"/>
    <w:rsid w:val="006012CE"/>
    <w:rsid w:val="00601CB3"/>
    <w:rsid w:val="006039BE"/>
    <w:rsid w:val="00606D56"/>
    <w:rsid w:val="006076B5"/>
    <w:rsid w:val="0060788A"/>
    <w:rsid w:val="0061104E"/>
    <w:rsid w:val="00615324"/>
    <w:rsid w:val="00615FB6"/>
    <w:rsid w:val="006173D2"/>
    <w:rsid w:val="0062188B"/>
    <w:rsid w:val="00621C58"/>
    <w:rsid w:val="006245B7"/>
    <w:rsid w:val="00626730"/>
    <w:rsid w:val="00627200"/>
    <w:rsid w:val="00627476"/>
    <w:rsid w:val="00632198"/>
    <w:rsid w:val="00632585"/>
    <w:rsid w:val="00633BFF"/>
    <w:rsid w:val="00633E07"/>
    <w:rsid w:val="00634E86"/>
    <w:rsid w:val="006363C9"/>
    <w:rsid w:val="006366AC"/>
    <w:rsid w:val="006405F6"/>
    <w:rsid w:val="00640E0B"/>
    <w:rsid w:val="00644CDE"/>
    <w:rsid w:val="0064649F"/>
    <w:rsid w:val="006468D2"/>
    <w:rsid w:val="006506BD"/>
    <w:rsid w:val="00650EA1"/>
    <w:rsid w:val="00650FB3"/>
    <w:rsid w:val="00651A4A"/>
    <w:rsid w:val="00652A87"/>
    <w:rsid w:val="006532C7"/>
    <w:rsid w:val="00654D62"/>
    <w:rsid w:val="006553EF"/>
    <w:rsid w:val="00656BA4"/>
    <w:rsid w:val="0066058D"/>
    <w:rsid w:val="0066132D"/>
    <w:rsid w:val="0066191C"/>
    <w:rsid w:val="006619D7"/>
    <w:rsid w:val="006636A9"/>
    <w:rsid w:val="00665601"/>
    <w:rsid w:val="0066601D"/>
    <w:rsid w:val="0067096F"/>
    <w:rsid w:val="006739ED"/>
    <w:rsid w:val="00674647"/>
    <w:rsid w:val="006746A7"/>
    <w:rsid w:val="00675CB9"/>
    <w:rsid w:val="006765AA"/>
    <w:rsid w:val="00677798"/>
    <w:rsid w:val="0068301B"/>
    <w:rsid w:val="006830C1"/>
    <w:rsid w:val="00683EBC"/>
    <w:rsid w:val="00685ED3"/>
    <w:rsid w:val="00686D29"/>
    <w:rsid w:val="00687B4D"/>
    <w:rsid w:val="0069324D"/>
    <w:rsid w:val="00693734"/>
    <w:rsid w:val="00693C9E"/>
    <w:rsid w:val="0069401A"/>
    <w:rsid w:val="00694DAB"/>
    <w:rsid w:val="006953C7"/>
    <w:rsid w:val="0069644A"/>
    <w:rsid w:val="006969F4"/>
    <w:rsid w:val="00696CF5"/>
    <w:rsid w:val="00697A17"/>
    <w:rsid w:val="00697C36"/>
    <w:rsid w:val="006A2296"/>
    <w:rsid w:val="006A2D8B"/>
    <w:rsid w:val="006A3112"/>
    <w:rsid w:val="006A37D0"/>
    <w:rsid w:val="006A3B68"/>
    <w:rsid w:val="006A3C8C"/>
    <w:rsid w:val="006B1AF9"/>
    <w:rsid w:val="006B2E59"/>
    <w:rsid w:val="006B3499"/>
    <w:rsid w:val="006B358F"/>
    <w:rsid w:val="006B37A8"/>
    <w:rsid w:val="006B42B2"/>
    <w:rsid w:val="006B6A9F"/>
    <w:rsid w:val="006B6B98"/>
    <w:rsid w:val="006B6C58"/>
    <w:rsid w:val="006B7AE7"/>
    <w:rsid w:val="006C01D3"/>
    <w:rsid w:val="006C0314"/>
    <w:rsid w:val="006C33B8"/>
    <w:rsid w:val="006C4329"/>
    <w:rsid w:val="006C6F50"/>
    <w:rsid w:val="006C7985"/>
    <w:rsid w:val="006C7B11"/>
    <w:rsid w:val="006D04B5"/>
    <w:rsid w:val="006D0B69"/>
    <w:rsid w:val="006D1ED7"/>
    <w:rsid w:val="006D3ADC"/>
    <w:rsid w:val="006D4879"/>
    <w:rsid w:val="006D5C1F"/>
    <w:rsid w:val="006D7643"/>
    <w:rsid w:val="006D7EE5"/>
    <w:rsid w:val="006E172D"/>
    <w:rsid w:val="006E1FD2"/>
    <w:rsid w:val="006E4782"/>
    <w:rsid w:val="006E5D04"/>
    <w:rsid w:val="006F1B63"/>
    <w:rsid w:val="006F1E2A"/>
    <w:rsid w:val="006F2574"/>
    <w:rsid w:val="006F2F30"/>
    <w:rsid w:val="006F3BB0"/>
    <w:rsid w:val="006F4B94"/>
    <w:rsid w:val="006F5710"/>
    <w:rsid w:val="006F5AAF"/>
    <w:rsid w:val="007002E5"/>
    <w:rsid w:val="00702E29"/>
    <w:rsid w:val="00704114"/>
    <w:rsid w:val="007049AB"/>
    <w:rsid w:val="00704EC8"/>
    <w:rsid w:val="00705547"/>
    <w:rsid w:val="00705CC2"/>
    <w:rsid w:val="00706167"/>
    <w:rsid w:val="00706C9E"/>
    <w:rsid w:val="007071C3"/>
    <w:rsid w:val="007079F7"/>
    <w:rsid w:val="0071140E"/>
    <w:rsid w:val="00711421"/>
    <w:rsid w:val="00713BBE"/>
    <w:rsid w:val="00714165"/>
    <w:rsid w:val="00714208"/>
    <w:rsid w:val="007159BF"/>
    <w:rsid w:val="00716673"/>
    <w:rsid w:val="007172F0"/>
    <w:rsid w:val="00717B12"/>
    <w:rsid w:val="00717EDB"/>
    <w:rsid w:val="00720DC9"/>
    <w:rsid w:val="0072225F"/>
    <w:rsid w:val="00722723"/>
    <w:rsid w:val="00723595"/>
    <w:rsid w:val="007241E9"/>
    <w:rsid w:val="007252AE"/>
    <w:rsid w:val="00726F1E"/>
    <w:rsid w:val="00730015"/>
    <w:rsid w:val="007309D8"/>
    <w:rsid w:val="00730C26"/>
    <w:rsid w:val="00730D06"/>
    <w:rsid w:val="00731A74"/>
    <w:rsid w:val="00731F0A"/>
    <w:rsid w:val="007333C6"/>
    <w:rsid w:val="007338F4"/>
    <w:rsid w:val="00737795"/>
    <w:rsid w:val="00740990"/>
    <w:rsid w:val="0074126E"/>
    <w:rsid w:val="00742BC1"/>
    <w:rsid w:val="007431F9"/>
    <w:rsid w:val="00743741"/>
    <w:rsid w:val="00744819"/>
    <w:rsid w:val="00745DD9"/>
    <w:rsid w:val="00751A95"/>
    <w:rsid w:val="00753E13"/>
    <w:rsid w:val="00754521"/>
    <w:rsid w:val="007550E0"/>
    <w:rsid w:val="00757449"/>
    <w:rsid w:val="00757DA8"/>
    <w:rsid w:val="00757F42"/>
    <w:rsid w:val="007619D3"/>
    <w:rsid w:val="00761AB9"/>
    <w:rsid w:val="00761F32"/>
    <w:rsid w:val="00762AD5"/>
    <w:rsid w:val="0076326B"/>
    <w:rsid w:val="007662A5"/>
    <w:rsid w:val="0076693F"/>
    <w:rsid w:val="00770118"/>
    <w:rsid w:val="00770430"/>
    <w:rsid w:val="00772212"/>
    <w:rsid w:val="007727C6"/>
    <w:rsid w:val="007734B6"/>
    <w:rsid w:val="007743D0"/>
    <w:rsid w:val="00776E8B"/>
    <w:rsid w:val="00780476"/>
    <w:rsid w:val="00780BFD"/>
    <w:rsid w:val="0078169A"/>
    <w:rsid w:val="00781D7B"/>
    <w:rsid w:val="00781F73"/>
    <w:rsid w:val="007844B0"/>
    <w:rsid w:val="00784EE6"/>
    <w:rsid w:val="007851AA"/>
    <w:rsid w:val="00785DDA"/>
    <w:rsid w:val="00786C1E"/>
    <w:rsid w:val="0078727E"/>
    <w:rsid w:val="0079001A"/>
    <w:rsid w:val="007918EB"/>
    <w:rsid w:val="00791BEB"/>
    <w:rsid w:val="00791E6D"/>
    <w:rsid w:val="0079213B"/>
    <w:rsid w:val="00795284"/>
    <w:rsid w:val="007966C5"/>
    <w:rsid w:val="00796E07"/>
    <w:rsid w:val="007A2723"/>
    <w:rsid w:val="007A2D8A"/>
    <w:rsid w:val="007A3D3E"/>
    <w:rsid w:val="007A5614"/>
    <w:rsid w:val="007A6AB7"/>
    <w:rsid w:val="007B0413"/>
    <w:rsid w:val="007B1348"/>
    <w:rsid w:val="007B18DD"/>
    <w:rsid w:val="007B1A17"/>
    <w:rsid w:val="007B1B33"/>
    <w:rsid w:val="007B2B91"/>
    <w:rsid w:val="007B30E1"/>
    <w:rsid w:val="007B36C1"/>
    <w:rsid w:val="007B40B9"/>
    <w:rsid w:val="007B6902"/>
    <w:rsid w:val="007B770F"/>
    <w:rsid w:val="007B786A"/>
    <w:rsid w:val="007C0AAB"/>
    <w:rsid w:val="007C3792"/>
    <w:rsid w:val="007C3A71"/>
    <w:rsid w:val="007C49DD"/>
    <w:rsid w:val="007C619D"/>
    <w:rsid w:val="007D02CD"/>
    <w:rsid w:val="007D1109"/>
    <w:rsid w:val="007D12A7"/>
    <w:rsid w:val="007D1FF4"/>
    <w:rsid w:val="007D307C"/>
    <w:rsid w:val="007D3BB8"/>
    <w:rsid w:val="007D467C"/>
    <w:rsid w:val="007D5B7A"/>
    <w:rsid w:val="007E1FD6"/>
    <w:rsid w:val="007E320E"/>
    <w:rsid w:val="007E3787"/>
    <w:rsid w:val="007E4090"/>
    <w:rsid w:val="007E40C2"/>
    <w:rsid w:val="007E4A55"/>
    <w:rsid w:val="007E7248"/>
    <w:rsid w:val="007E7CBD"/>
    <w:rsid w:val="007F0DF3"/>
    <w:rsid w:val="007F1B84"/>
    <w:rsid w:val="007F2E0F"/>
    <w:rsid w:val="007F3805"/>
    <w:rsid w:val="007F417A"/>
    <w:rsid w:val="007F59AB"/>
    <w:rsid w:val="008004FC"/>
    <w:rsid w:val="00800A6B"/>
    <w:rsid w:val="0080112B"/>
    <w:rsid w:val="00802656"/>
    <w:rsid w:val="00803AC2"/>
    <w:rsid w:val="00804F4E"/>
    <w:rsid w:val="00806757"/>
    <w:rsid w:val="00806F6E"/>
    <w:rsid w:val="008072A2"/>
    <w:rsid w:val="008077F2"/>
    <w:rsid w:val="00810406"/>
    <w:rsid w:val="0081193E"/>
    <w:rsid w:val="008121C4"/>
    <w:rsid w:val="00812356"/>
    <w:rsid w:val="00812611"/>
    <w:rsid w:val="0081307A"/>
    <w:rsid w:val="008136DC"/>
    <w:rsid w:val="00813B4B"/>
    <w:rsid w:val="008147EA"/>
    <w:rsid w:val="00814CDD"/>
    <w:rsid w:val="00815AEF"/>
    <w:rsid w:val="00820B0F"/>
    <w:rsid w:val="0082221D"/>
    <w:rsid w:val="008228C4"/>
    <w:rsid w:val="00823BAC"/>
    <w:rsid w:val="00825EB6"/>
    <w:rsid w:val="00826BF0"/>
    <w:rsid w:val="00827505"/>
    <w:rsid w:val="00830052"/>
    <w:rsid w:val="008312CF"/>
    <w:rsid w:val="00832293"/>
    <w:rsid w:val="00832A52"/>
    <w:rsid w:val="00832D67"/>
    <w:rsid w:val="0083394C"/>
    <w:rsid w:val="00834204"/>
    <w:rsid w:val="00834A1B"/>
    <w:rsid w:val="008360EF"/>
    <w:rsid w:val="008361D2"/>
    <w:rsid w:val="008376F8"/>
    <w:rsid w:val="008415F1"/>
    <w:rsid w:val="0084354E"/>
    <w:rsid w:val="00844B28"/>
    <w:rsid w:val="00846428"/>
    <w:rsid w:val="008473E3"/>
    <w:rsid w:val="00850DA8"/>
    <w:rsid w:val="008510F2"/>
    <w:rsid w:val="008513A9"/>
    <w:rsid w:val="008520B1"/>
    <w:rsid w:val="0085215F"/>
    <w:rsid w:val="00853C9B"/>
    <w:rsid w:val="00853E22"/>
    <w:rsid w:val="00853EC4"/>
    <w:rsid w:val="00854B88"/>
    <w:rsid w:val="00855282"/>
    <w:rsid w:val="00856D58"/>
    <w:rsid w:val="00857A26"/>
    <w:rsid w:val="00857A9D"/>
    <w:rsid w:val="00860EC5"/>
    <w:rsid w:val="00861CAE"/>
    <w:rsid w:val="00863FE3"/>
    <w:rsid w:val="00866633"/>
    <w:rsid w:val="00867C6B"/>
    <w:rsid w:val="00867ED2"/>
    <w:rsid w:val="008707F8"/>
    <w:rsid w:val="00870D0E"/>
    <w:rsid w:val="008718A2"/>
    <w:rsid w:val="00871B4D"/>
    <w:rsid w:val="00871B95"/>
    <w:rsid w:val="00874F4E"/>
    <w:rsid w:val="00874F62"/>
    <w:rsid w:val="00875E32"/>
    <w:rsid w:val="0087679C"/>
    <w:rsid w:val="00876DC0"/>
    <w:rsid w:val="00880A81"/>
    <w:rsid w:val="008848E2"/>
    <w:rsid w:val="00884D11"/>
    <w:rsid w:val="00887646"/>
    <w:rsid w:val="0089623F"/>
    <w:rsid w:val="00896699"/>
    <w:rsid w:val="008975B5"/>
    <w:rsid w:val="008A0228"/>
    <w:rsid w:val="008A572A"/>
    <w:rsid w:val="008A7766"/>
    <w:rsid w:val="008A7C5F"/>
    <w:rsid w:val="008B35B4"/>
    <w:rsid w:val="008B59F0"/>
    <w:rsid w:val="008B62D2"/>
    <w:rsid w:val="008B7048"/>
    <w:rsid w:val="008C0487"/>
    <w:rsid w:val="008C0B4E"/>
    <w:rsid w:val="008C0DFF"/>
    <w:rsid w:val="008C0E75"/>
    <w:rsid w:val="008C13D7"/>
    <w:rsid w:val="008C3890"/>
    <w:rsid w:val="008C7C13"/>
    <w:rsid w:val="008C7F8C"/>
    <w:rsid w:val="008D035B"/>
    <w:rsid w:val="008D12FB"/>
    <w:rsid w:val="008D2D9F"/>
    <w:rsid w:val="008D36B1"/>
    <w:rsid w:val="008D3E99"/>
    <w:rsid w:val="008D45DE"/>
    <w:rsid w:val="008D5B6B"/>
    <w:rsid w:val="008E0C13"/>
    <w:rsid w:val="008E0CE3"/>
    <w:rsid w:val="008E1E7A"/>
    <w:rsid w:val="008E5866"/>
    <w:rsid w:val="008E5C59"/>
    <w:rsid w:val="008E659F"/>
    <w:rsid w:val="008E6E83"/>
    <w:rsid w:val="008E7015"/>
    <w:rsid w:val="008E7654"/>
    <w:rsid w:val="008E7B54"/>
    <w:rsid w:val="008F12EF"/>
    <w:rsid w:val="008F1645"/>
    <w:rsid w:val="008F1E64"/>
    <w:rsid w:val="008F3331"/>
    <w:rsid w:val="008F5AD1"/>
    <w:rsid w:val="008F5D16"/>
    <w:rsid w:val="008F5E45"/>
    <w:rsid w:val="008F623E"/>
    <w:rsid w:val="008F699F"/>
    <w:rsid w:val="008F6FFF"/>
    <w:rsid w:val="00903E15"/>
    <w:rsid w:val="009065AC"/>
    <w:rsid w:val="00906B09"/>
    <w:rsid w:val="00906C33"/>
    <w:rsid w:val="00906EF4"/>
    <w:rsid w:val="00907F57"/>
    <w:rsid w:val="00910226"/>
    <w:rsid w:val="00911742"/>
    <w:rsid w:val="00912583"/>
    <w:rsid w:val="00912B46"/>
    <w:rsid w:val="009136B4"/>
    <w:rsid w:val="00913ACA"/>
    <w:rsid w:val="00913EE3"/>
    <w:rsid w:val="0091518D"/>
    <w:rsid w:val="00916CC7"/>
    <w:rsid w:val="00920659"/>
    <w:rsid w:val="009207FA"/>
    <w:rsid w:val="00921627"/>
    <w:rsid w:val="009217CD"/>
    <w:rsid w:val="00921FCE"/>
    <w:rsid w:val="009222F0"/>
    <w:rsid w:val="009233E8"/>
    <w:rsid w:val="009253C4"/>
    <w:rsid w:val="0092613B"/>
    <w:rsid w:val="00927180"/>
    <w:rsid w:val="00927E86"/>
    <w:rsid w:val="0093002C"/>
    <w:rsid w:val="00931CEE"/>
    <w:rsid w:val="0093623D"/>
    <w:rsid w:val="00937DF9"/>
    <w:rsid w:val="00941D98"/>
    <w:rsid w:val="009470DB"/>
    <w:rsid w:val="0095038C"/>
    <w:rsid w:val="009517B6"/>
    <w:rsid w:val="00953876"/>
    <w:rsid w:val="00954F43"/>
    <w:rsid w:val="00955645"/>
    <w:rsid w:val="00955BC5"/>
    <w:rsid w:val="00956200"/>
    <w:rsid w:val="0095681E"/>
    <w:rsid w:val="00956CFD"/>
    <w:rsid w:val="00957928"/>
    <w:rsid w:val="009600E8"/>
    <w:rsid w:val="00960A04"/>
    <w:rsid w:val="009638EE"/>
    <w:rsid w:val="00963C4C"/>
    <w:rsid w:val="00974D03"/>
    <w:rsid w:val="00977997"/>
    <w:rsid w:val="00980FF5"/>
    <w:rsid w:val="009830B8"/>
    <w:rsid w:val="00983E45"/>
    <w:rsid w:val="00983FDD"/>
    <w:rsid w:val="009843C0"/>
    <w:rsid w:val="00984BAD"/>
    <w:rsid w:val="00985E3A"/>
    <w:rsid w:val="009865D7"/>
    <w:rsid w:val="00987D48"/>
    <w:rsid w:val="00990FEA"/>
    <w:rsid w:val="009937EB"/>
    <w:rsid w:val="00994075"/>
    <w:rsid w:val="009956B0"/>
    <w:rsid w:val="00995FCF"/>
    <w:rsid w:val="009966DD"/>
    <w:rsid w:val="00996AD9"/>
    <w:rsid w:val="00996B21"/>
    <w:rsid w:val="009A0BE3"/>
    <w:rsid w:val="009A200C"/>
    <w:rsid w:val="009A2961"/>
    <w:rsid w:val="009A2FB7"/>
    <w:rsid w:val="009A31EA"/>
    <w:rsid w:val="009A3438"/>
    <w:rsid w:val="009A5ADE"/>
    <w:rsid w:val="009A66B9"/>
    <w:rsid w:val="009A7D1C"/>
    <w:rsid w:val="009B2B5C"/>
    <w:rsid w:val="009B44CA"/>
    <w:rsid w:val="009B4B15"/>
    <w:rsid w:val="009B66E3"/>
    <w:rsid w:val="009B73BB"/>
    <w:rsid w:val="009C1289"/>
    <w:rsid w:val="009C2340"/>
    <w:rsid w:val="009C35F5"/>
    <w:rsid w:val="009C457E"/>
    <w:rsid w:val="009C58E2"/>
    <w:rsid w:val="009C5E7E"/>
    <w:rsid w:val="009C6CFA"/>
    <w:rsid w:val="009C742C"/>
    <w:rsid w:val="009D0EA4"/>
    <w:rsid w:val="009D0F46"/>
    <w:rsid w:val="009D2A72"/>
    <w:rsid w:val="009D2B39"/>
    <w:rsid w:val="009D2CE8"/>
    <w:rsid w:val="009D2F67"/>
    <w:rsid w:val="009D30D7"/>
    <w:rsid w:val="009D42AF"/>
    <w:rsid w:val="009D55D2"/>
    <w:rsid w:val="009D58D5"/>
    <w:rsid w:val="009D61BD"/>
    <w:rsid w:val="009D74C8"/>
    <w:rsid w:val="009D76F4"/>
    <w:rsid w:val="009E3922"/>
    <w:rsid w:val="009E3ABF"/>
    <w:rsid w:val="009E5C28"/>
    <w:rsid w:val="009E72FC"/>
    <w:rsid w:val="009F01A0"/>
    <w:rsid w:val="009F25F0"/>
    <w:rsid w:val="009F3689"/>
    <w:rsid w:val="009F38CA"/>
    <w:rsid w:val="009F4AF9"/>
    <w:rsid w:val="009F50AE"/>
    <w:rsid w:val="009F5943"/>
    <w:rsid w:val="009F7BE4"/>
    <w:rsid w:val="00A01FBC"/>
    <w:rsid w:val="00A037A7"/>
    <w:rsid w:val="00A04B41"/>
    <w:rsid w:val="00A04D6D"/>
    <w:rsid w:val="00A05201"/>
    <w:rsid w:val="00A06ECA"/>
    <w:rsid w:val="00A117DF"/>
    <w:rsid w:val="00A124FD"/>
    <w:rsid w:val="00A13E97"/>
    <w:rsid w:val="00A14BC3"/>
    <w:rsid w:val="00A1570B"/>
    <w:rsid w:val="00A16DEE"/>
    <w:rsid w:val="00A21582"/>
    <w:rsid w:val="00A22995"/>
    <w:rsid w:val="00A23118"/>
    <w:rsid w:val="00A242D1"/>
    <w:rsid w:val="00A2586C"/>
    <w:rsid w:val="00A26EAF"/>
    <w:rsid w:val="00A272EA"/>
    <w:rsid w:val="00A276EA"/>
    <w:rsid w:val="00A30B12"/>
    <w:rsid w:val="00A340DC"/>
    <w:rsid w:val="00A362B3"/>
    <w:rsid w:val="00A36B30"/>
    <w:rsid w:val="00A37433"/>
    <w:rsid w:val="00A43BA5"/>
    <w:rsid w:val="00A43F06"/>
    <w:rsid w:val="00A4420A"/>
    <w:rsid w:val="00A44945"/>
    <w:rsid w:val="00A46DE5"/>
    <w:rsid w:val="00A47044"/>
    <w:rsid w:val="00A502E1"/>
    <w:rsid w:val="00A51106"/>
    <w:rsid w:val="00A524BA"/>
    <w:rsid w:val="00A547D4"/>
    <w:rsid w:val="00A548D7"/>
    <w:rsid w:val="00A54E06"/>
    <w:rsid w:val="00A54E3F"/>
    <w:rsid w:val="00A55714"/>
    <w:rsid w:val="00A606C6"/>
    <w:rsid w:val="00A60AA6"/>
    <w:rsid w:val="00A61BF5"/>
    <w:rsid w:val="00A61DC1"/>
    <w:rsid w:val="00A622E0"/>
    <w:rsid w:val="00A66DEE"/>
    <w:rsid w:val="00A70B70"/>
    <w:rsid w:val="00A710E2"/>
    <w:rsid w:val="00A744FA"/>
    <w:rsid w:val="00A75959"/>
    <w:rsid w:val="00A7658E"/>
    <w:rsid w:val="00A771BA"/>
    <w:rsid w:val="00A84844"/>
    <w:rsid w:val="00A86125"/>
    <w:rsid w:val="00A86334"/>
    <w:rsid w:val="00A87027"/>
    <w:rsid w:val="00A876B0"/>
    <w:rsid w:val="00A90A1E"/>
    <w:rsid w:val="00A9116C"/>
    <w:rsid w:val="00A920F4"/>
    <w:rsid w:val="00A92D2B"/>
    <w:rsid w:val="00A94169"/>
    <w:rsid w:val="00A95229"/>
    <w:rsid w:val="00A952DB"/>
    <w:rsid w:val="00A954C5"/>
    <w:rsid w:val="00A96558"/>
    <w:rsid w:val="00A96BB2"/>
    <w:rsid w:val="00A9752C"/>
    <w:rsid w:val="00AA0689"/>
    <w:rsid w:val="00AA06AA"/>
    <w:rsid w:val="00AA0EFE"/>
    <w:rsid w:val="00AA17AB"/>
    <w:rsid w:val="00AA2925"/>
    <w:rsid w:val="00AA5A12"/>
    <w:rsid w:val="00AA64E4"/>
    <w:rsid w:val="00AA7C24"/>
    <w:rsid w:val="00AB2F50"/>
    <w:rsid w:val="00AB4BEF"/>
    <w:rsid w:val="00AB4C1F"/>
    <w:rsid w:val="00AB7060"/>
    <w:rsid w:val="00AB79A2"/>
    <w:rsid w:val="00AB7C14"/>
    <w:rsid w:val="00AC026D"/>
    <w:rsid w:val="00AC0886"/>
    <w:rsid w:val="00AC0E59"/>
    <w:rsid w:val="00AC2789"/>
    <w:rsid w:val="00AC3E63"/>
    <w:rsid w:val="00AC633E"/>
    <w:rsid w:val="00AC6480"/>
    <w:rsid w:val="00AC64A0"/>
    <w:rsid w:val="00AC74B8"/>
    <w:rsid w:val="00AC7941"/>
    <w:rsid w:val="00AC7AC2"/>
    <w:rsid w:val="00AD0A9D"/>
    <w:rsid w:val="00AD18FB"/>
    <w:rsid w:val="00AD39EE"/>
    <w:rsid w:val="00AD7908"/>
    <w:rsid w:val="00AD7B62"/>
    <w:rsid w:val="00AE23C5"/>
    <w:rsid w:val="00AE2B07"/>
    <w:rsid w:val="00AE2DD7"/>
    <w:rsid w:val="00AE3352"/>
    <w:rsid w:val="00AE3F24"/>
    <w:rsid w:val="00AE4AE3"/>
    <w:rsid w:val="00AE61BE"/>
    <w:rsid w:val="00AF07CF"/>
    <w:rsid w:val="00AF2AD6"/>
    <w:rsid w:val="00AF3741"/>
    <w:rsid w:val="00AF448C"/>
    <w:rsid w:val="00AF4667"/>
    <w:rsid w:val="00AF48A2"/>
    <w:rsid w:val="00AF4E00"/>
    <w:rsid w:val="00AF5C96"/>
    <w:rsid w:val="00B003F0"/>
    <w:rsid w:val="00B008F3"/>
    <w:rsid w:val="00B01C39"/>
    <w:rsid w:val="00B0236A"/>
    <w:rsid w:val="00B026EE"/>
    <w:rsid w:val="00B03375"/>
    <w:rsid w:val="00B0351B"/>
    <w:rsid w:val="00B05A4A"/>
    <w:rsid w:val="00B06244"/>
    <w:rsid w:val="00B07396"/>
    <w:rsid w:val="00B107F3"/>
    <w:rsid w:val="00B10E51"/>
    <w:rsid w:val="00B12B6A"/>
    <w:rsid w:val="00B13CEF"/>
    <w:rsid w:val="00B15050"/>
    <w:rsid w:val="00B15120"/>
    <w:rsid w:val="00B153DF"/>
    <w:rsid w:val="00B15DC4"/>
    <w:rsid w:val="00B162AF"/>
    <w:rsid w:val="00B214D0"/>
    <w:rsid w:val="00B22892"/>
    <w:rsid w:val="00B228ED"/>
    <w:rsid w:val="00B22B5A"/>
    <w:rsid w:val="00B23DF7"/>
    <w:rsid w:val="00B24EF5"/>
    <w:rsid w:val="00B2566A"/>
    <w:rsid w:val="00B25739"/>
    <w:rsid w:val="00B27724"/>
    <w:rsid w:val="00B2784B"/>
    <w:rsid w:val="00B27D84"/>
    <w:rsid w:val="00B308E2"/>
    <w:rsid w:val="00B320DB"/>
    <w:rsid w:val="00B321A0"/>
    <w:rsid w:val="00B3370C"/>
    <w:rsid w:val="00B3428F"/>
    <w:rsid w:val="00B34564"/>
    <w:rsid w:val="00B34865"/>
    <w:rsid w:val="00B3518B"/>
    <w:rsid w:val="00B355CA"/>
    <w:rsid w:val="00B36935"/>
    <w:rsid w:val="00B36D74"/>
    <w:rsid w:val="00B3754E"/>
    <w:rsid w:val="00B4129F"/>
    <w:rsid w:val="00B41E0C"/>
    <w:rsid w:val="00B42B96"/>
    <w:rsid w:val="00B44282"/>
    <w:rsid w:val="00B44448"/>
    <w:rsid w:val="00B448EF"/>
    <w:rsid w:val="00B452D6"/>
    <w:rsid w:val="00B460A3"/>
    <w:rsid w:val="00B5101E"/>
    <w:rsid w:val="00B51493"/>
    <w:rsid w:val="00B51B8A"/>
    <w:rsid w:val="00B526FC"/>
    <w:rsid w:val="00B54EFC"/>
    <w:rsid w:val="00B54FA4"/>
    <w:rsid w:val="00B57517"/>
    <w:rsid w:val="00B60D55"/>
    <w:rsid w:val="00B624A4"/>
    <w:rsid w:val="00B65E32"/>
    <w:rsid w:val="00B66371"/>
    <w:rsid w:val="00B66784"/>
    <w:rsid w:val="00B72C7E"/>
    <w:rsid w:val="00B73288"/>
    <w:rsid w:val="00B74CCA"/>
    <w:rsid w:val="00B75D0D"/>
    <w:rsid w:val="00B76E30"/>
    <w:rsid w:val="00B80611"/>
    <w:rsid w:val="00B81C06"/>
    <w:rsid w:val="00B8207F"/>
    <w:rsid w:val="00B824C5"/>
    <w:rsid w:val="00B830AF"/>
    <w:rsid w:val="00B8314C"/>
    <w:rsid w:val="00B83583"/>
    <w:rsid w:val="00B87F15"/>
    <w:rsid w:val="00B90BC0"/>
    <w:rsid w:val="00B91D67"/>
    <w:rsid w:val="00B922D6"/>
    <w:rsid w:val="00B95AAE"/>
    <w:rsid w:val="00B95AB3"/>
    <w:rsid w:val="00B97294"/>
    <w:rsid w:val="00B97A29"/>
    <w:rsid w:val="00BA306C"/>
    <w:rsid w:val="00BA3515"/>
    <w:rsid w:val="00BA42B9"/>
    <w:rsid w:val="00BA4723"/>
    <w:rsid w:val="00BA7820"/>
    <w:rsid w:val="00BB07E1"/>
    <w:rsid w:val="00BB0D73"/>
    <w:rsid w:val="00BB278E"/>
    <w:rsid w:val="00BB31F5"/>
    <w:rsid w:val="00BB3BD4"/>
    <w:rsid w:val="00BB3E8B"/>
    <w:rsid w:val="00BB536A"/>
    <w:rsid w:val="00BB78E8"/>
    <w:rsid w:val="00BC024B"/>
    <w:rsid w:val="00BC04BE"/>
    <w:rsid w:val="00BC0D5D"/>
    <w:rsid w:val="00BC232C"/>
    <w:rsid w:val="00BC2455"/>
    <w:rsid w:val="00BC2B24"/>
    <w:rsid w:val="00BC4733"/>
    <w:rsid w:val="00BC57EA"/>
    <w:rsid w:val="00BC6EA3"/>
    <w:rsid w:val="00BC7525"/>
    <w:rsid w:val="00BC7CB7"/>
    <w:rsid w:val="00BD11D1"/>
    <w:rsid w:val="00BD1DF8"/>
    <w:rsid w:val="00BD3A31"/>
    <w:rsid w:val="00BD4383"/>
    <w:rsid w:val="00BD4C32"/>
    <w:rsid w:val="00BD4D28"/>
    <w:rsid w:val="00BD6796"/>
    <w:rsid w:val="00BD69BD"/>
    <w:rsid w:val="00BD6A52"/>
    <w:rsid w:val="00BE0D19"/>
    <w:rsid w:val="00BE0D60"/>
    <w:rsid w:val="00BE130B"/>
    <w:rsid w:val="00BE274C"/>
    <w:rsid w:val="00BE64F1"/>
    <w:rsid w:val="00BE7B37"/>
    <w:rsid w:val="00BF0C14"/>
    <w:rsid w:val="00BF15AC"/>
    <w:rsid w:val="00BF21E4"/>
    <w:rsid w:val="00BF2A95"/>
    <w:rsid w:val="00BF2B02"/>
    <w:rsid w:val="00BF2D87"/>
    <w:rsid w:val="00BF3589"/>
    <w:rsid w:val="00BF382D"/>
    <w:rsid w:val="00BF47F5"/>
    <w:rsid w:val="00BF496F"/>
    <w:rsid w:val="00BF6332"/>
    <w:rsid w:val="00BF6DF1"/>
    <w:rsid w:val="00BF72B9"/>
    <w:rsid w:val="00C00057"/>
    <w:rsid w:val="00C058CE"/>
    <w:rsid w:val="00C06196"/>
    <w:rsid w:val="00C06F2C"/>
    <w:rsid w:val="00C11ADF"/>
    <w:rsid w:val="00C13B36"/>
    <w:rsid w:val="00C13BFE"/>
    <w:rsid w:val="00C17D63"/>
    <w:rsid w:val="00C2148D"/>
    <w:rsid w:val="00C22258"/>
    <w:rsid w:val="00C222B9"/>
    <w:rsid w:val="00C239AC"/>
    <w:rsid w:val="00C23BE6"/>
    <w:rsid w:val="00C2415D"/>
    <w:rsid w:val="00C247E5"/>
    <w:rsid w:val="00C24914"/>
    <w:rsid w:val="00C25218"/>
    <w:rsid w:val="00C26F3D"/>
    <w:rsid w:val="00C3147A"/>
    <w:rsid w:val="00C3154F"/>
    <w:rsid w:val="00C31A40"/>
    <w:rsid w:val="00C32CB5"/>
    <w:rsid w:val="00C332B9"/>
    <w:rsid w:val="00C332D4"/>
    <w:rsid w:val="00C335DE"/>
    <w:rsid w:val="00C33F6E"/>
    <w:rsid w:val="00C3468C"/>
    <w:rsid w:val="00C35553"/>
    <w:rsid w:val="00C37345"/>
    <w:rsid w:val="00C37A3B"/>
    <w:rsid w:val="00C40053"/>
    <w:rsid w:val="00C40268"/>
    <w:rsid w:val="00C40FE8"/>
    <w:rsid w:val="00C41219"/>
    <w:rsid w:val="00C415D5"/>
    <w:rsid w:val="00C42843"/>
    <w:rsid w:val="00C42999"/>
    <w:rsid w:val="00C42C43"/>
    <w:rsid w:val="00C44AC7"/>
    <w:rsid w:val="00C44C86"/>
    <w:rsid w:val="00C45FE8"/>
    <w:rsid w:val="00C46250"/>
    <w:rsid w:val="00C47D40"/>
    <w:rsid w:val="00C47FDF"/>
    <w:rsid w:val="00C50A63"/>
    <w:rsid w:val="00C52599"/>
    <w:rsid w:val="00C53402"/>
    <w:rsid w:val="00C538EC"/>
    <w:rsid w:val="00C538F1"/>
    <w:rsid w:val="00C53F6E"/>
    <w:rsid w:val="00C56A12"/>
    <w:rsid w:val="00C60788"/>
    <w:rsid w:val="00C60E6A"/>
    <w:rsid w:val="00C62141"/>
    <w:rsid w:val="00C621E0"/>
    <w:rsid w:val="00C62635"/>
    <w:rsid w:val="00C631EA"/>
    <w:rsid w:val="00C63A7C"/>
    <w:rsid w:val="00C643AB"/>
    <w:rsid w:val="00C644AC"/>
    <w:rsid w:val="00C662D7"/>
    <w:rsid w:val="00C66F62"/>
    <w:rsid w:val="00C70709"/>
    <w:rsid w:val="00C708D5"/>
    <w:rsid w:val="00C713F7"/>
    <w:rsid w:val="00C724A1"/>
    <w:rsid w:val="00C74A8C"/>
    <w:rsid w:val="00C76595"/>
    <w:rsid w:val="00C76928"/>
    <w:rsid w:val="00C76E9D"/>
    <w:rsid w:val="00C81E8C"/>
    <w:rsid w:val="00C83376"/>
    <w:rsid w:val="00C84088"/>
    <w:rsid w:val="00C85B37"/>
    <w:rsid w:val="00C86BC7"/>
    <w:rsid w:val="00C9083D"/>
    <w:rsid w:val="00C90D66"/>
    <w:rsid w:val="00C90E93"/>
    <w:rsid w:val="00C90F21"/>
    <w:rsid w:val="00C91EC4"/>
    <w:rsid w:val="00C91FA9"/>
    <w:rsid w:val="00C92299"/>
    <w:rsid w:val="00C9296A"/>
    <w:rsid w:val="00C93AD6"/>
    <w:rsid w:val="00C94712"/>
    <w:rsid w:val="00C95886"/>
    <w:rsid w:val="00C960D0"/>
    <w:rsid w:val="00C974E8"/>
    <w:rsid w:val="00CA01B6"/>
    <w:rsid w:val="00CA1182"/>
    <w:rsid w:val="00CA2D44"/>
    <w:rsid w:val="00CA2EDA"/>
    <w:rsid w:val="00CA3F8F"/>
    <w:rsid w:val="00CA4A6A"/>
    <w:rsid w:val="00CA4B25"/>
    <w:rsid w:val="00CA681F"/>
    <w:rsid w:val="00CA76A4"/>
    <w:rsid w:val="00CA788D"/>
    <w:rsid w:val="00CA7F53"/>
    <w:rsid w:val="00CB0013"/>
    <w:rsid w:val="00CB08A2"/>
    <w:rsid w:val="00CB0CEE"/>
    <w:rsid w:val="00CB29B0"/>
    <w:rsid w:val="00CB2FB6"/>
    <w:rsid w:val="00CC0807"/>
    <w:rsid w:val="00CC1DDC"/>
    <w:rsid w:val="00CC24C4"/>
    <w:rsid w:val="00CC2DDB"/>
    <w:rsid w:val="00CC3934"/>
    <w:rsid w:val="00CC4F72"/>
    <w:rsid w:val="00CC5A89"/>
    <w:rsid w:val="00CC5E7E"/>
    <w:rsid w:val="00CC6CE6"/>
    <w:rsid w:val="00CD2DD1"/>
    <w:rsid w:val="00CD3D1F"/>
    <w:rsid w:val="00CD442C"/>
    <w:rsid w:val="00CD4C9C"/>
    <w:rsid w:val="00CD4F01"/>
    <w:rsid w:val="00CD62D9"/>
    <w:rsid w:val="00CD64BE"/>
    <w:rsid w:val="00CD6592"/>
    <w:rsid w:val="00CE1E8C"/>
    <w:rsid w:val="00CE2789"/>
    <w:rsid w:val="00CE62BD"/>
    <w:rsid w:val="00CE76D7"/>
    <w:rsid w:val="00CF09BB"/>
    <w:rsid w:val="00CF0CCF"/>
    <w:rsid w:val="00CF22D3"/>
    <w:rsid w:val="00CF3DA6"/>
    <w:rsid w:val="00CF3F4D"/>
    <w:rsid w:val="00CF40A3"/>
    <w:rsid w:val="00CF43A8"/>
    <w:rsid w:val="00CF6C70"/>
    <w:rsid w:val="00CF6CA7"/>
    <w:rsid w:val="00CF71CA"/>
    <w:rsid w:val="00CF735F"/>
    <w:rsid w:val="00D02BBC"/>
    <w:rsid w:val="00D032D1"/>
    <w:rsid w:val="00D03C86"/>
    <w:rsid w:val="00D05087"/>
    <w:rsid w:val="00D06AB1"/>
    <w:rsid w:val="00D07241"/>
    <w:rsid w:val="00D10720"/>
    <w:rsid w:val="00D126A8"/>
    <w:rsid w:val="00D13832"/>
    <w:rsid w:val="00D1613F"/>
    <w:rsid w:val="00D21330"/>
    <w:rsid w:val="00D2239B"/>
    <w:rsid w:val="00D22850"/>
    <w:rsid w:val="00D2528B"/>
    <w:rsid w:val="00D2536B"/>
    <w:rsid w:val="00D26870"/>
    <w:rsid w:val="00D26A0E"/>
    <w:rsid w:val="00D31B03"/>
    <w:rsid w:val="00D32530"/>
    <w:rsid w:val="00D32FB3"/>
    <w:rsid w:val="00D330E5"/>
    <w:rsid w:val="00D34D2C"/>
    <w:rsid w:val="00D36AE8"/>
    <w:rsid w:val="00D41D58"/>
    <w:rsid w:val="00D445D8"/>
    <w:rsid w:val="00D46313"/>
    <w:rsid w:val="00D479DC"/>
    <w:rsid w:val="00D47DA1"/>
    <w:rsid w:val="00D51C4F"/>
    <w:rsid w:val="00D52338"/>
    <w:rsid w:val="00D53C93"/>
    <w:rsid w:val="00D545B0"/>
    <w:rsid w:val="00D552D3"/>
    <w:rsid w:val="00D564FB"/>
    <w:rsid w:val="00D5702C"/>
    <w:rsid w:val="00D57CB2"/>
    <w:rsid w:val="00D60C35"/>
    <w:rsid w:val="00D61BAF"/>
    <w:rsid w:val="00D626E2"/>
    <w:rsid w:val="00D6346A"/>
    <w:rsid w:val="00D656EA"/>
    <w:rsid w:val="00D66CA4"/>
    <w:rsid w:val="00D66FB0"/>
    <w:rsid w:val="00D67788"/>
    <w:rsid w:val="00D67B8D"/>
    <w:rsid w:val="00D70E78"/>
    <w:rsid w:val="00D719A6"/>
    <w:rsid w:val="00D74750"/>
    <w:rsid w:val="00D747BB"/>
    <w:rsid w:val="00D8019A"/>
    <w:rsid w:val="00D83241"/>
    <w:rsid w:val="00D83927"/>
    <w:rsid w:val="00D84C69"/>
    <w:rsid w:val="00D84FB2"/>
    <w:rsid w:val="00D857C2"/>
    <w:rsid w:val="00D90436"/>
    <w:rsid w:val="00D91634"/>
    <w:rsid w:val="00D91FA7"/>
    <w:rsid w:val="00D92539"/>
    <w:rsid w:val="00D92BCD"/>
    <w:rsid w:val="00D9491C"/>
    <w:rsid w:val="00D966DE"/>
    <w:rsid w:val="00D96990"/>
    <w:rsid w:val="00D97020"/>
    <w:rsid w:val="00D97FF1"/>
    <w:rsid w:val="00DA1071"/>
    <w:rsid w:val="00DA20B0"/>
    <w:rsid w:val="00DA390E"/>
    <w:rsid w:val="00DA44CC"/>
    <w:rsid w:val="00DA6465"/>
    <w:rsid w:val="00DB4E17"/>
    <w:rsid w:val="00DB57C6"/>
    <w:rsid w:val="00DB6EE8"/>
    <w:rsid w:val="00DC075F"/>
    <w:rsid w:val="00DC11BC"/>
    <w:rsid w:val="00DC1870"/>
    <w:rsid w:val="00DC2CCB"/>
    <w:rsid w:val="00DC2F81"/>
    <w:rsid w:val="00DC3295"/>
    <w:rsid w:val="00DC3382"/>
    <w:rsid w:val="00DC6116"/>
    <w:rsid w:val="00DD0905"/>
    <w:rsid w:val="00DD0EEC"/>
    <w:rsid w:val="00DD14D2"/>
    <w:rsid w:val="00DD1B4D"/>
    <w:rsid w:val="00DD2413"/>
    <w:rsid w:val="00DD33DD"/>
    <w:rsid w:val="00DD349A"/>
    <w:rsid w:val="00DD38F7"/>
    <w:rsid w:val="00DD56C1"/>
    <w:rsid w:val="00DD5FA9"/>
    <w:rsid w:val="00DE11BC"/>
    <w:rsid w:val="00DE13B8"/>
    <w:rsid w:val="00DE1654"/>
    <w:rsid w:val="00DE16AA"/>
    <w:rsid w:val="00DE1A85"/>
    <w:rsid w:val="00DE2862"/>
    <w:rsid w:val="00DE35F2"/>
    <w:rsid w:val="00DE36CD"/>
    <w:rsid w:val="00DE5020"/>
    <w:rsid w:val="00DE52E2"/>
    <w:rsid w:val="00DE77D9"/>
    <w:rsid w:val="00DE7B98"/>
    <w:rsid w:val="00DF0AAD"/>
    <w:rsid w:val="00DF0BC4"/>
    <w:rsid w:val="00DF1766"/>
    <w:rsid w:val="00DF3327"/>
    <w:rsid w:val="00DF4843"/>
    <w:rsid w:val="00DF6B57"/>
    <w:rsid w:val="00E00559"/>
    <w:rsid w:val="00E018A2"/>
    <w:rsid w:val="00E02083"/>
    <w:rsid w:val="00E02B85"/>
    <w:rsid w:val="00E05DB1"/>
    <w:rsid w:val="00E05EBC"/>
    <w:rsid w:val="00E10A13"/>
    <w:rsid w:val="00E11C78"/>
    <w:rsid w:val="00E169D7"/>
    <w:rsid w:val="00E206A3"/>
    <w:rsid w:val="00E2095F"/>
    <w:rsid w:val="00E21AFA"/>
    <w:rsid w:val="00E2223F"/>
    <w:rsid w:val="00E222DD"/>
    <w:rsid w:val="00E25200"/>
    <w:rsid w:val="00E25958"/>
    <w:rsid w:val="00E26FD8"/>
    <w:rsid w:val="00E271E0"/>
    <w:rsid w:val="00E27B5C"/>
    <w:rsid w:val="00E308D0"/>
    <w:rsid w:val="00E30D3A"/>
    <w:rsid w:val="00E329F5"/>
    <w:rsid w:val="00E35FAC"/>
    <w:rsid w:val="00E3605A"/>
    <w:rsid w:val="00E36C98"/>
    <w:rsid w:val="00E37246"/>
    <w:rsid w:val="00E37B18"/>
    <w:rsid w:val="00E414C1"/>
    <w:rsid w:val="00E41B0B"/>
    <w:rsid w:val="00E41EF4"/>
    <w:rsid w:val="00E44239"/>
    <w:rsid w:val="00E465DA"/>
    <w:rsid w:val="00E472C6"/>
    <w:rsid w:val="00E474A7"/>
    <w:rsid w:val="00E47612"/>
    <w:rsid w:val="00E510A5"/>
    <w:rsid w:val="00E5149B"/>
    <w:rsid w:val="00E57A6E"/>
    <w:rsid w:val="00E60F2A"/>
    <w:rsid w:val="00E622E3"/>
    <w:rsid w:val="00E626ED"/>
    <w:rsid w:val="00E63C21"/>
    <w:rsid w:val="00E63F2F"/>
    <w:rsid w:val="00E644E3"/>
    <w:rsid w:val="00E64A3B"/>
    <w:rsid w:val="00E64B88"/>
    <w:rsid w:val="00E65858"/>
    <w:rsid w:val="00E6706B"/>
    <w:rsid w:val="00E67E90"/>
    <w:rsid w:val="00E70E3D"/>
    <w:rsid w:val="00E722E1"/>
    <w:rsid w:val="00E728A4"/>
    <w:rsid w:val="00E74AAC"/>
    <w:rsid w:val="00E8083E"/>
    <w:rsid w:val="00E80BB5"/>
    <w:rsid w:val="00E8137F"/>
    <w:rsid w:val="00E819F9"/>
    <w:rsid w:val="00E83293"/>
    <w:rsid w:val="00E83B6B"/>
    <w:rsid w:val="00E85506"/>
    <w:rsid w:val="00E85878"/>
    <w:rsid w:val="00E86576"/>
    <w:rsid w:val="00E86F73"/>
    <w:rsid w:val="00E90908"/>
    <w:rsid w:val="00E922A5"/>
    <w:rsid w:val="00E934A7"/>
    <w:rsid w:val="00E95BF5"/>
    <w:rsid w:val="00E95C4A"/>
    <w:rsid w:val="00E95EB7"/>
    <w:rsid w:val="00EA092C"/>
    <w:rsid w:val="00EA0C8E"/>
    <w:rsid w:val="00EA0E9A"/>
    <w:rsid w:val="00EA16B1"/>
    <w:rsid w:val="00EA1CDD"/>
    <w:rsid w:val="00EA223E"/>
    <w:rsid w:val="00EA27B6"/>
    <w:rsid w:val="00EA4C21"/>
    <w:rsid w:val="00EA4E67"/>
    <w:rsid w:val="00EA783D"/>
    <w:rsid w:val="00EA79FA"/>
    <w:rsid w:val="00EB0506"/>
    <w:rsid w:val="00EB0D4A"/>
    <w:rsid w:val="00EB2447"/>
    <w:rsid w:val="00EB35C6"/>
    <w:rsid w:val="00EB36EB"/>
    <w:rsid w:val="00EB3798"/>
    <w:rsid w:val="00EB44FF"/>
    <w:rsid w:val="00EB5296"/>
    <w:rsid w:val="00EB59F2"/>
    <w:rsid w:val="00EB6A7D"/>
    <w:rsid w:val="00EC182D"/>
    <w:rsid w:val="00EC2E46"/>
    <w:rsid w:val="00EC3A0C"/>
    <w:rsid w:val="00EC406A"/>
    <w:rsid w:val="00EC4E08"/>
    <w:rsid w:val="00EC534B"/>
    <w:rsid w:val="00EC6327"/>
    <w:rsid w:val="00EC6564"/>
    <w:rsid w:val="00ED11D7"/>
    <w:rsid w:val="00ED15F8"/>
    <w:rsid w:val="00ED3189"/>
    <w:rsid w:val="00ED42DA"/>
    <w:rsid w:val="00ED6662"/>
    <w:rsid w:val="00ED74CE"/>
    <w:rsid w:val="00EE0C84"/>
    <w:rsid w:val="00EE0E68"/>
    <w:rsid w:val="00EE15FB"/>
    <w:rsid w:val="00EE287B"/>
    <w:rsid w:val="00EE2EEF"/>
    <w:rsid w:val="00EE3360"/>
    <w:rsid w:val="00EE3FAA"/>
    <w:rsid w:val="00EE4FCC"/>
    <w:rsid w:val="00EE5ADC"/>
    <w:rsid w:val="00EE7204"/>
    <w:rsid w:val="00EF0AC7"/>
    <w:rsid w:val="00EF0BBD"/>
    <w:rsid w:val="00EF0FCA"/>
    <w:rsid w:val="00EF24AD"/>
    <w:rsid w:val="00EF3456"/>
    <w:rsid w:val="00EF4768"/>
    <w:rsid w:val="00EF5886"/>
    <w:rsid w:val="00EF5F74"/>
    <w:rsid w:val="00EF6AC5"/>
    <w:rsid w:val="00EF6D2F"/>
    <w:rsid w:val="00EF70F2"/>
    <w:rsid w:val="00F010D0"/>
    <w:rsid w:val="00F01176"/>
    <w:rsid w:val="00F0176A"/>
    <w:rsid w:val="00F01C48"/>
    <w:rsid w:val="00F0228C"/>
    <w:rsid w:val="00F02C21"/>
    <w:rsid w:val="00F03175"/>
    <w:rsid w:val="00F0327C"/>
    <w:rsid w:val="00F0449C"/>
    <w:rsid w:val="00F044BE"/>
    <w:rsid w:val="00F06772"/>
    <w:rsid w:val="00F07328"/>
    <w:rsid w:val="00F07E56"/>
    <w:rsid w:val="00F1318A"/>
    <w:rsid w:val="00F137BA"/>
    <w:rsid w:val="00F137E1"/>
    <w:rsid w:val="00F14862"/>
    <w:rsid w:val="00F14B73"/>
    <w:rsid w:val="00F16EC0"/>
    <w:rsid w:val="00F21FF7"/>
    <w:rsid w:val="00F22206"/>
    <w:rsid w:val="00F222F2"/>
    <w:rsid w:val="00F251AD"/>
    <w:rsid w:val="00F27713"/>
    <w:rsid w:val="00F27AE6"/>
    <w:rsid w:val="00F33E40"/>
    <w:rsid w:val="00F34D3D"/>
    <w:rsid w:val="00F36EF6"/>
    <w:rsid w:val="00F37DDC"/>
    <w:rsid w:val="00F41F0A"/>
    <w:rsid w:val="00F4375B"/>
    <w:rsid w:val="00F44D77"/>
    <w:rsid w:val="00F450C0"/>
    <w:rsid w:val="00F45625"/>
    <w:rsid w:val="00F456E3"/>
    <w:rsid w:val="00F53AF9"/>
    <w:rsid w:val="00F561F5"/>
    <w:rsid w:val="00F610EF"/>
    <w:rsid w:val="00F62B22"/>
    <w:rsid w:val="00F6313A"/>
    <w:rsid w:val="00F63712"/>
    <w:rsid w:val="00F63903"/>
    <w:rsid w:val="00F64A30"/>
    <w:rsid w:val="00F66652"/>
    <w:rsid w:val="00F66F64"/>
    <w:rsid w:val="00F71925"/>
    <w:rsid w:val="00F7210B"/>
    <w:rsid w:val="00F725F7"/>
    <w:rsid w:val="00F727B4"/>
    <w:rsid w:val="00F73DA7"/>
    <w:rsid w:val="00F744A4"/>
    <w:rsid w:val="00F74FBD"/>
    <w:rsid w:val="00F7514E"/>
    <w:rsid w:val="00F77179"/>
    <w:rsid w:val="00F77A65"/>
    <w:rsid w:val="00F8027C"/>
    <w:rsid w:val="00F812B1"/>
    <w:rsid w:val="00F82054"/>
    <w:rsid w:val="00F84754"/>
    <w:rsid w:val="00F859BC"/>
    <w:rsid w:val="00F906FC"/>
    <w:rsid w:val="00F90B68"/>
    <w:rsid w:val="00F9112B"/>
    <w:rsid w:val="00F95090"/>
    <w:rsid w:val="00F96718"/>
    <w:rsid w:val="00FA16FD"/>
    <w:rsid w:val="00FA17AD"/>
    <w:rsid w:val="00FA330D"/>
    <w:rsid w:val="00FA3F50"/>
    <w:rsid w:val="00FA4DFC"/>
    <w:rsid w:val="00FA5B5B"/>
    <w:rsid w:val="00FA5BB5"/>
    <w:rsid w:val="00FA5BEA"/>
    <w:rsid w:val="00FA6338"/>
    <w:rsid w:val="00FA6F50"/>
    <w:rsid w:val="00FA72A4"/>
    <w:rsid w:val="00FA72F5"/>
    <w:rsid w:val="00FB247C"/>
    <w:rsid w:val="00FB38B7"/>
    <w:rsid w:val="00FB72D0"/>
    <w:rsid w:val="00FC0A42"/>
    <w:rsid w:val="00FC0EBB"/>
    <w:rsid w:val="00FC2F93"/>
    <w:rsid w:val="00FC3637"/>
    <w:rsid w:val="00FC4E15"/>
    <w:rsid w:val="00FC4FAE"/>
    <w:rsid w:val="00FC6A9D"/>
    <w:rsid w:val="00FC73E3"/>
    <w:rsid w:val="00FD0EEE"/>
    <w:rsid w:val="00FD1FC8"/>
    <w:rsid w:val="00FD3099"/>
    <w:rsid w:val="00FD43C3"/>
    <w:rsid w:val="00FD44FA"/>
    <w:rsid w:val="00FD5248"/>
    <w:rsid w:val="00FD5508"/>
    <w:rsid w:val="00FD6A24"/>
    <w:rsid w:val="00FE1C40"/>
    <w:rsid w:val="00FE354B"/>
    <w:rsid w:val="00FE408E"/>
    <w:rsid w:val="00FE68BB"/>
    <w:rsid w:val="00FF1A60"/>
    <w:rsid w:val="00FF2203"/>
    <w:rsid w:val="00FF25A6"/>
    <w:rsid w:val="00FF4278"/>
    <w:rsid w:val="00FF580A"/>
    <w:rsid w:val="00FF709F"/>
    <w:rsid w:val="00FF778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AutoShape 12"/>
        <o:r id="V:Rule2" type="connector" idref="#AutoShape 11"/>
        <o:r id="V:Rule3" type="connector" idref="#AutoShape 20"/>
        <o:r id="V:Rule4" type="connector" idref="#AutoShape 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87"/>
    <w:rPr>
      <w:sz w:val="24"/>
      <w:szCs w:val="24"/>
      <w:lang w:val="en-GB"/>
    </w:rPr>
  </w:style>
  <w:style w:type="paragraph" w:styleId="Heading1">
    <w:name w:val="heading 1"/>
    <w:basedOn w:val="Normal"/>
    <w:next w:val="Normal"/>
    <w:qFormat/>
    <w:rsid w:val="00F456E3"/>
    <w:pPr>
      <w:keepNext/>
      <w:jc w:val="center"/>
      <w:outlineLvl w:val="0"/>
    </w:pPr>
    <w:rPr>
      <w:b/>
      <w:bCs/>
    </w:rPr>
  </w:style>
  <w:style w:type="paragraph" w:styleId="Heading2">
    <w:name w:val="heading 2"/>
    <w:basedOn w:val="Normal"/>
    <w:next w:val="Normal"/>
    <w:qFormat/>
    <w:rsid w:val="00F456E3"/>
    <w:pPr>
      <w:keepNext/>
      <w:jc w:val="both"/>
      <w:outlineLvl w:val="1"/>
    </w:pPr>
    <w:rPr>
      <w:b/>
      <w:bCs/>
    </w:rPr>
  </w:style>
  <w:style w:type="paragraph" w:styleId="Heading3">
    <w:name w:val="heading 3"/>
    <w:basedOn w:val="Normal"/>
    <w:next w:val="Normal"/>
    <w:qFormat/>
    <w:rsid w:val="00F456E3"/>
    <w:pPr>
      <w:keepNext/>
      <w:jc w:val="center"/>
      <w:outlineLvl w:val="2"/>
    </w:pPr>
    <w:rPr>
      <w:b/>
      <w:color w:val="0000FF"/>
    </w:rPr>
  </w:style>
  <w:style w:type="paragraph" w:styleId="Heading4">
    <w:name w:val="heading 4"/>
    <w:basedOn w:val="Normal"/>
    <w:next w:val="Normal"/>
    <w:qFormat/>
    <w:rsid w:val="00F456E3"/>
    <w:pPr>
      <w:keepNext/>
      <w:autoSpaceDE w:val="0"/>
      <w:autoSpaceDN w:val="0"/>
      <w:adjustRightInd w:val="0"/>
      <w:outlineLvl w:val="3"/>
    </w:pPr>
    <w:rPr>
      <w:b/>
      <w:bCs/>
      <w:color w:val="0000FF"/>
      <w:szCs w:val="20"/>
      <w:lang w:val="en-US"/>
    </w:rPr>
  </w:style>
  <w:style w:type="paragraph" w:styleId="Heading5">
    <w:name w:val="heading 5"/>
    <w:basedOn w:val="Normal"/>
    <w:next w:val="Normal"/>
    <w:link w:val="Heading5Char"/>
    <w:uiPriority w:val="9"/>
    <w:semiHidden/>
    <w:unhideWhenUsed/>
    <w:qFormat/>
    <w:rsid w:val="009065AC"/>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F456E3"/>
    <w:rPr>
      <w:rFonts w:ascii="Arial" w:hAnsi="Arial" w:cs="Arial"/>
      <w:bCs/>
      <w:sz w:val="22"/>
      <w:szCs w:val="22"/>
      <w:lang w:eastAsia="en-GB"/>
    </w:rPr>
  </w:style>
  <w:style w:type="paragraph" w:styleId="EndnoteText">
    <w:name w:val="endnote text"/>
    <w:basedOn w:val="Normal"/>
    <w:semiHidden/>
    <w:rsid w:val="00F456E3"/>
    <w:rPr>
      <w:sz w:val="20"/>
      <w:szCs w:val="20"/>
    </w:rPr>
  </w:style>
  <w:style w:type="character" w:styleId="EndnoteReference">
    <w:name w:val="endnote reference"/>
    <w:semiHidden/>
    <w:rsid w:val="00F456E3"/>
    <w:rPr>
      <w:vertAlign w:val="superscript"/>
    </w:rPr>
  </w:style>
  <w:style w:type="paragraph" w:styleId="BalloonText">
    <w:name w:val="Balloon Text"/>
    <w:basedOn w:val="Normal"/>
    <w:semiHidden/>
    <w:rsid w:val="00F456E3"/>
    <w:rPr>
      <w:rFonts w:ascii="Tahoma" w:hAnsi="Tahoma"/>
      <w:sz w:val="16"/>
      <w:szCs w:val="16"/>
    </w:rPr>
  </w:style>
  <w:style w:type="paragraph" w:styleId="BodyText2">
    <w:name w:val="Body Text 2"/>
    <w:basedOn w:val="Normal"/>
    <w:semiHidden/>
    <w:rsid w:val="00F456E3"/>
    <w:pPr>
      <w:jc w:val="center"/>
    </w:pPr>
    <w:rPr>
      <w:b/>
      <w:color w:val="0000FF"/>
    </w:rPr>
  </w:style>
  <w:style w:type="paragraph" w:styleId="BodyTextIndent">
    <w:name w:val="Body Text Indent"/>
    <w:basedOn w:val="Normal"/>
    <w:semiHidden/>
    <w:rsid w:val="00F456E3"/>
    <w:pPr>
      <w:ind w:left="720"/>
    </w:pPr>
  </w:style>
  <w:style w:type="paragraph" w:styleId="BodyText3">
    <w:name w:val="Body Text 3"/>
    <w:basedOn w:val="Normal"/>
    <w:semiHidden/>
    <w:rsid w:val="00F456E3"/>
    <w:pPr>
      <w:jc w:val="center"/>
    </w:pPr>
    <w:rPr>
      <w:b/>
      <w:bCs/>
      <w:sz w:val="28"/>
    </w:rPr>
  </w:style>
  <w:style w:type="paragraph" w:styleId="BodyTextIndent2">
    <w:name w:val="Body Text Indent 2"/>
    <w:basedOn w:val="Normal"/>
    <w:semiHidden/>
    <w:rsid w:val="00F456E3"/>
    <w:pPr>
      <w:ind w:left="5760"/>
    </w:pPr>
    <w:rPr>
      <w:color w:val="000080"/>
    </w:rPr>
  </w:style>
  <w:style w:type="paragraph" w:styleId="FootnoteText">
    <w:name w:val="footnote text"/>
    <w:basedOn w:val="Normal"/>
    <w:link w:val="FootnoteTextChar"/>
    <w:semiHidden/>
    <w:rsid w:val="00F456E3"/>
    <w:rPr>
      <w:sz w:val="20"/>
      <w:szCs w:val="20"/>
    </w:rPr>
  </w:style>
  <w:style w:type="character" w:styleId="FootnoteReference">
    <w:name w:val="footnote reference"/>
    <w:semiHidden/>
    <w:rsid w:val="00F456E3"/>
    <w:rPr>
      <w:vertAlign w:val="superscript"/>
    </w:rPr>
  </w:style>
  <w:style w:type="paragraph" w:styleId="NormalWeb">
    <w:name w:val="Normal (Web)"/>
    <w:basedOn w:val="Normal"/>
    <w:uiPriority w:val="99"/>
    <w:unhideWhenUsed/>
    <w:rsid w:val="00587FD5"/>
    <w:pPr>
      <w:spacing w:after="90"/>
    </w:pPr>
    <w:rPr>
      <w:rFonts w:ascii="Arial" w:hAnsi="Arial" w:cs="Arial"/>
      <w:sz w:val="20"/>
      <w:szCs w:val="20"/>
      <w:lang w:eastAsia="en-GB"/>
    </w:rPr>
  </w:style>
  <w:style w:type="paragraph" w:customStyle="1" w:styleId="Style1">
    <w:name w:val="Style1"/>
    <w:basedOn w:val="Normal"/>
    <w:rsid w:val="00222D10"/>
    <w:pPr>
      <w:spacing w:line="280" w:lineRule="auto"/>
    </w:pPr>
    <w:rPr>
      <w:color w:val="000000"/>
      <w:sz w:val="22"/>
      <w:szCs w:val="20"/>
    </w:rPr>
  </w:style>
  <w:style w:type="character" w:styleId="Hyperlink">
    <w:name w:val="Hyperlink"/>
    <w:uiPriority w:val="99"/>
    <w:unhideWhenUsed/>
    <w:rsid w:val="004D2224"/>
    <w:rPr>
      <w:color w:val="0000FF"/>
      <w:u w:val="single"/>
    </w:rPr>
  </w:style>
  <w:style w:type="paragraph" w:styleId="ListParagraph">
    <w:name w:val="List Paragraph"/>
    <w:basedOn w:val="Normal"/>
    <w:uiPriority w:val="34"/>
    <w:qFormat/>
    <w:rsid w:val="002D0799"/>
    <w:pPr>
      <w:ind w:left="720"/>
    </w:pPr>
  </w:style>
  <w:style w:type="character" w:customStyle="1" w:styleId="FootnoteTextChar">
    <w:name w:val="Footnote Text Char"/>
    <w:link w:val="FootnoteText"/>
    <w:semiHidden/>
    <w:rsid w:val="00507D3C"/>
    <w:rPr>
      <w:lang w:eastAsia="en-US"/>
    </w:rPr>
  </w:style>
  <w:style w:type="character" w:styleId="CommentReference">
    <w:name w:val="annotation reference"/>
    <w:uiPriority w:val="99"/>
    <w:semiHidden/>
    <w:unhideWhenUsed/>
    <w:rsid w:val="00BD1DF8"/>
    <w:rPr>
      <w:sz w:val="16"/>
      <w:szCs w:val="16"/>
    </w:rPr>
  </w:style>
  <w:style w:type="paragraph" w:styleId="CommentText">
    <w:name w:val="annotation text"/>
    <w:basedOn w:val="Normal"/>
    <w:link w:val="CommentTextChar"/>
    <w:uiPriority w:val="99"/>
    <w:semiHidden/>
    <w:unhideWhenUsed/>
    <w:rsid w:val="00BD1DF8"/>
    <w:rPr>
      <w:sz w:val="20"/>
      <w:szCs w:val="20"/>
    </w:rPr>
  </w:style>
  <w:style w:type="character" w:customStyle="1" w:styleId="CommentTextChar">
    <w:name w:val="Comment Text Char"/>
    <w:link w:val="CommentText"/>
    <w:uiPriority w:val="99"/>
    <w:semiHidden/>
    <w:rsid w:val="00BD1DF8"/>
    <w:rPr>
      <w:lang w:eastAsia="en-US"/>
    </w:rPr>
  </w:style>
  <w:style w:type="paragraph" w:styleId="CommentSubject">
    <w:name w:val="annotation subject"/>
    <w:basedOn w:val="CommentText"/>
    <w:next w:val="CommentText"/>
    <w:link w:val="CommentSubjectChar"/>
    <w:uiPriority w:val="99"/>
    <w:semiHidden/>
    <w:unhideWhenUsed/>
    <w:rsid w:val="00BD1DF8"/>
    <w:rPr>
      <w:b/>
      <w:bCs/>
    </w:rPr>
  </w:style>
  <w:style w:type="character" w:customStyle="1" w:styleId="CommentSubjectChar">
    <w:name w:val="Comment Subject Char"/>
    <w:link w:val="CommentSubject"/>
    <w:uiPriority w:val="99"/>
    <w:semiHidden/>
    <w:rsid w:val="00BD1DF8"/>
    <w:rPr>
      <w:b/>
      <w:bCs/>
      <w:lang w:eastAsia="en-US"/>
    </w:rPr>
  </w:style>
  <w:style w:type="paragraph" w:styleId="Revision">
    <w:name w:val="Revision"/>
    <w:hidden/>
    <w:uiPriority w:val="99"/>
    <w:semiHidden/>
    <w:rsid w:val="00BD1DF8"/>
    <w:rPr>
      <w:sz w:val="24"/>
      <w:szCs w:val="24"/>
      <w:lang w:val="en-GB"/>
    </w:rPr>
  </w:style>
  <w:style w:type="character" w:customStyle="1" w:styleId="Heading5Char">
    <w:name w:val="Heading 5 Char"/>
    <w:link w:val="Heading5"/>
    <w:uiPriority w:val="9"/>
    <w:semiHidden/>
    <w:rsid w:val="009065AC"/>
    <w:rPr>
      <w:rFonts w:ascii="Calibri" w:eastAsia="Times New Roman" w:hAnsi="Calibri" w:cs="Times New Roman"/>
      <w:b/>
      <w:bCs/>
      <w:i/>
      <w:iCs/>
      <w:sz w:val="26"/>
      <w:szCs w:val="26"/>
      <w:lang w:eastAsia="en-US"/>
    </w:rPr>
  </w:style>
  <w:style w:type="character" w:styleId="Strong">
    <w:name w:val="Strong"/>
    <w:uiPriority w:val="22"/>
    <w:qFormat/>
    <w:rsid w:val="008F5D16"/>
    <w:rPr>
      <w:b/>
      <w:bCs/>
    </w:rPr>
  </w:style>
  <w:style w:type="paragraph" w:styleId="Header">
    <w:name w:val="header"/>
    <w:basedOn w:val="Normal"/>
    <w:link w:val="HeaderChar"/>
    <w:uiPriority w:val="99"/>
    <w:unhideWhenUsed/>
    <w:rsid w:val="004476A9"/>
    <w:pPr>
      <w:tabs>
        <w:tab w:val="center" w:pos="4513"/>
        <w:tab w:val="right" w:pos="9026"/>
      </w:tabs>
    </w:pPr>
  </w:style>
  <w:style w:type="character" w:customStyle="1" w:styleId="HeaderChar">
    <w:name w:val="Header Char"/>
    <w:link w:val="Header"/>
    <w:uiPriority w:val="99"/>
    <w:rsid w:val="004476A9"/>
    <w:rPr>
      <w:sz w:val="24"/>
      <w:szCs w:val="24"/>
      <w:lang w:eastAsia="en-US"/>
    </w:rPr>
  </w:style>
  <w:style w:type="paragraph" w:styleId="Footer">
    <w:name w:val="footer"/>
    <w:basedOn w:val="Normal"/>
    <w:link w:val="FooterChar"/>
    <w:uiPriority w:val="99"/>
    <w:unhideWhenUsed/>
    <w:rsid w:val="004476A9"/>
    <w:pPr>
      <w:tabs>
        <w:tab w:val="center" w:pos="4513"/>
        <w:tab w:val="right" w:pos="9026"/>
      </w:tabs>
    </w:pPr>
  </w:style>
  <w:style w:type="character" w:customStyle="1" w:styleId="FooterChar">
    <w:name w:val="Footer Char"/>
    <w:link w:val="Footer"/>
    <w:uiPriority w:val="99"/>
    <w:rsid w:val="004476A9"/>
    <w:rPr>
      <w:sz w:val="24"/>
      <w:szCs w:val="24"/>
      <w:lang w:eastAsia="en-US"/>
    </w:rPr>
  </w:style>
  <w:style w:type="character" w:customStyle="1" w:styleId="highlight">
    <w:name w:val="highlight"/>
    <w:basedOn w:val="DefaultParagraphFont"/>
    <w:rsid w:val="00C538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387"/>
    <w:rPr>
      <w:sz w:val="24"/>
      <w:szCs w:val="24"/>
      <w:lang w:val="en-GB"/>
    </w:rPr>
  </w:style>
  <w:style w:type="paragraph" w:styleId="Heading1">
    <w:name w:val="heading 1"/>
    <w:basedOn w:val="Normal"/>
    <w:next w:val="Normal"/>
    <w:qFormat/>
    <w:rsid w:val="00F456E3"/>
    <w:pPr>
      <w:keepNext/>
      <w:jc w:val="center"/>
      <w:outlineLvl w:val="0"/>
    </w:pPr>
    <w:rPr>
      <w:b/>
      <w:bCs/>
    </w:rPr>
  </w:style>
  <w:style w:type="paragraph" w:styleId="Heading2">
    <w:name w:val="heading 2"/>
    <w:basedOn w:val="Normal"/>
    <w:next w:val="Normal"/>
    <w:qFormat/>
    <w:rsid w:val="00F456E3"/>
    <w:pPr>
      <w:keepNext/>
      <w:jc w:val="both"/>
      <w:outlineLvl w:val="1"/>
    </w:pPr>
    <w:rPr>
      <w:b/>
      <w:bCs/>
    </w:rPr>
  </w:style>
  <w:style w:type="paragraph" w:styleId="Heading3">
    <w:name w:val="heading 3"/>
    <w:basedOn w:val="Normal"/>
    <w:next w:val="Normal"/>
    <w:qFormat/>
    <w:rsid w:val="00F456E3"/>
    <w:pPr>
      <w:keepNext/>
      <w:jc w:val="center"/>
      <w:outlineLvl w:val="2"/>
    </w:pPr>
    <w:rPr>
      <w:b/>
      <w:color w:val="0000FF"/>
    </w:rPr>
  </w:style>
  <w:style w:type="paragraph" w:styleId="Heading4">
    <w:name w:val="heading 4"/>
    <w:basedOn w:val="Normal"/>
    <w:next w:val="Normal"/>
    <w:qFormat/>
    <w:rsid w:val="00F456E3"/>
    <w:pPr>
      <w:keepNext/>
      <w:autoSpaceDE w:val="0"/>
      <w:autoSpaceDN w:val="0"/>
      <w:adjustRightInd w:val="0"/>
      <w:outlineLvl w:val="3"/>
    </w:pPr>
    <w:rPr>
      <w:b/>
      <w:bCs/>
      <w:color w:val="0000FF"/>
      <w:szCs w:val="20"/>
      <w:lang w:val="en-US"/>
    </w:rPr>
  </w:style>
  <w:style w:type="paragraph" w:styleId="Heading5">
    <w:name w:val="heading 5"/>
    <w:basedOn w:val="Normal"/>
    <w:next w:val="Normal"/>
    <w:link w:val="Heading5Char"/>
    <w:uiPriority w:val="9"/>
    <w:semiHidden/>
    <w:unhideWhenUsed/>
    <w:qFormat/>
    <w:rsid w:val="009065AC"/>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F456E3"/>
    <w:rPr>
      <w:rFonts w:ascii="Arial" w:hAnsi="Arial" w:cs="Arial"/>
      <w:bCs/>
      <w:sz w:val="22"/>
      <w:szCs w:val="22"/>
      <w:lang w:eastAsia="en-GB"/>
    </w:rPr>
  </w:style>
  <w:style w:type="paragraph" w:styleId="EndnoteText">
    <w:name w:val="endnote text"/>
    <w:basedOn w:val="Normal"/>
    <w:semiHidden/>
    <w:rsid w:val="00F456E3"/>
    <w:rPr>
      <w:sz w:val="20"/>
      <w:szCs w:val="20"/>
    </w:rPr>
  </w:style>
  <w:style w:type="character" w:styleId="EndnoteReference">
    <w:name w:val="endnote reference"/>
    <w:semiHidden/>
    <w:rsid w:val="00F456E3"/>
    <w:rPr>
      <w:vertAlign w:val="superscript"/>
    </w:rPr>
  </w:style>
  <w:style w:type="paragraph" w:styleId="BalloonText">
    <w:name w:val="Balloon Text"/>
    <w:basedOn w:val="Normal"/>
    <w:semiHidden/>
    <w:rsid w:val="00F456E3"/>
    <w:rPr>
      <w:rFonts w:ascii="Tahoma" w:hAnsi="Tahoma"/>
      <w:sz w:val="16"/>
      <w:szCs w:val="16"/>
    </w:rPr>
  </w:style>
  <w:style w:type="paragraph" w:styleId="BodyText2">
    <w:name w:val="Body Text 2"/>
    <w:basedOn w:val="Normal"/>
    <w:semiHidden/>
    <w:rsid w:val="00F456E3"/>
    <w:pPr>
      <w:jc w:val="center"/>
    </w:pPr>
    <w:rPr>
      <w:b/>
      <w:color w:val="0000FF"/>
    </w:rPr>
  </w:style>
  <w:style w:type="paragraph" w:styleId="BodyTextIndent">
    <w:name w:val="Body Text Indent"/>
    <w:basedOn w:val="Normal"/>
    <w:semiHidden/>
    <w:rsid w:val="00F456E3"/>
    <w:pPr>
      <w:ind w:left="720"/>
    </w:pPr>
  </w:style>
  <w:style w:type="paragraph" w:styleId="BodyText3">
    <w:name w:val="Body Text 3"/>
    <w:basedOn w:val="Normal"/>
    <w:semiHidden/>
    <w:rsid w:val="00F456E3"/>
    <w:pPr>
      <w:jc w:val="center"/>
    </w:pPr>
    <w:rPr>
      <w:b/>
      <w:bCs/>
      <w:sz w:val="28"/>
    </w:rPr>
  </w:style>
  <w:style w:type="paragraph" w:styleId="BodyTextIndent2">
    <w:name w:val="Body Text Indent 2"/>
    <w:basedOn w:val="Normal"/>
    <w:semiHidden/>
    <w:rsid w:val="00F456E3"/>
    <w:pPr>
      <w:ind w:left="5760"/>
    </w:pPr>
    <w:rPr>
      <w:color w:val="000080"/>
    </w:rPr>
  </w:style>
  <w:style w:type="paragraph" w:styleId="FootnoteText">
    <w:name w:val="footnote text"/>
    <w:basedOn w:val="Normal"/>
    <w:link w:val="FootnoteTextChar"/>
    <w:semiHidden/>
    <w:rsid w:val="00F456E3"/>
    <w:rPr>
      <w:sz w:val="20"/>
      <w:szCs w:val="20"/>
    </w:rPr>
  </w:style>
  <w:style w:type="character" w:styleId="FootnoteReference">
    <w:name w:val="footnote reference"/>
    <w:semiHidden/>
    <w:rsid w:val="00F456E3"/>
    <w:rPr>
      <w:vertAlign w:val="superscript"/>
    </w:rPr>
  </w:style>
  <w:style w:type="paragraph" w:styleId="NormalWeb">
    <w:name w:val="Normal (Web)"/>
    <w:basedOn w:val="Normal"/>
    <w:uiPriority w:val="99"/>
    <w:unhideWhenUsed/>
    <w:rsid w:val="00587FD5"/>
    <w:pPr>
      <w:spacing w:after="90"/>
    </w:pPr>
    <w:rPr>
      <w:rFonts w:ascii="Arial" w:hAnsi="Arial" w:cs="Arial"/>
      <w:sz w:val="20"/>
      <w:szCs w:val="20"/>
      <w:lang w:eastAsia="en-GB"/>
    </w:rPr>
  </w:style>
  <w:style w:type="paragraph" w:customStyle="1" w:styleId="Style1">
    <w:name w:val="Style1"/>
    <w:basedOn w:val="Normal"/>
    <w:rsid w:val="00222D10"/>
    <w:pPr>
      <w:spacing w:line="280" w:lineRule="auto"/>
    </w:pPr>
    <w:rPr>
      <w:color w:val="000000"/>
      <w:sz w:val="22"/>
      <w:szCs w:val="20"/>
    </w:rPr>
  </w:style>
  <w:style w:type="character" w:styleId="Hyperlink">
    <w:name w:val="Hyperlink"/>
    <w:uiPriority w:val="99"/>
    <w:unhideWhenUsed/>
    <w:rsid w:val="004D2224"/>
    <w:rPr>
      <w:color w:val="0000FF"/>
      <w:u w:val="single"/>
    </w:rPr>
  </w:style>
  <w:style w:type="paragraph" w:styleId="ListParagraph">
    <w:name w:val="List Paragraph"/>
    <w:basedOn w:val="Normal"/>
    <w:uiPriority w:val="34"/>
    <w:qFormat/>
    <w:rsid w:val="002D0799"/>
    <w:pPr>
      <w:ind w:left="720"/>
    </w:pPr>
  </w:style>
  <w:style w:type="character" w:customStyle="1" w:styleId="FootnoteTextChar">
    <w:name w:val="Footnote Text Char"/>
    <w:link w:val="FootnoteText"/>
    <w:semiHidden/>
    <w:rsid w:val="00507D3C"/>
    <w:rPr>
      <w:lang w:eastAsia="en-US"/>
    </w:rPr>
  </w:style>
  <w:style w:type="character" w:styleId="CommentReference">
    <w:name w:val="annotation reference"/>
    <w:uiPriority w:val="99"/>
    <w:semiHidden/>
    <w:unhideWhenUsed/>
    <w:rsid w:val="00BD1DF8"/>
    <w:rPr>
      <w:sz w:val="16"/>
      <w:szCs w:val="16"/>
    </w:rPr>
  </w:style>
  <w:style w:type="paragraph" w:styleId="CommentText">
    <w:name w:val="annotation text"/>
    <w:basedOn w:val="Normal"/>
    <w:link w:val="CommentTextChar"/>
    <w:uiPriority w:val="99"/>
    <w:semiHidden/>
    <w:unhideWhenUsed/>
    <w:rsid w:val="00BD1DF8"/>
    <w:rPr>
      <w:sz w:val="20"/>
      <w:szCs w:val="20"/>
    </w:rPr>
  </w:style>
  <w:style w:type="character" w:customStyle="1" w:styleId="CommentTextChar">
    <w:name w:val="Comment Text Char"/>
    <w:link w:val="CommentText"/>
    <w:uiPriority w:val="99"/>
    <w:semiHidden/>
    <w:rsid w:val="00BD1DF8"/>
    <w:rPr>
      <w:lang w:eastAsia="en-US"/>
    </w:rPr>
  </w:style>
  <w:style w:type="paragraph" w:styleId="CommentSubject">
    <w:name w:val="annotation subject"/>
    <w:basedOn w:val="CommentText"/>
    <w:next w:val="CommentText"/>
    <w:link w:val="CommentSubjectChar"/>
    <w:uiPriority w:val="99"/>
    <w:semiHidden/>
    <w:unhideWhenUsed/>
    <w:rsid w:val="00BD1DF8"/>
    <w:rPr>
      <w:b/>
      <w:bCs/>
    </w:rPr>
  </w:style>
  <w:style w:type="character" w:customStyle="1" w:styleId="CommentSubjectChar">
    <w:name w:val="Comment Subject Char"/>
    <w:link w:val="CommentSubject"/>
    <w:uiPriority w:val="99"/>
    <w:semiHidden/>
    <w:rsid w:val="00BD1DF8"/>
    <w:rPr>
      <w:b/>
      <w:bCs/>
      <w:lang w:eastAsia="en-US"/>
    </w:rPr>
  </w:style>
  <w:style w:type="paragraph" w:styleId="Revision">
    <w:name w:val="Revision"/>
    <w:hidden/>
    <w:uiPriority w:val="99"/>
    <w:semiHidden/>
    <w:rsid w:val="00BD1DF8"/>
    <w:rPr>
      <w:sz w:val="24"/>
      <w:szCs w:val="24"/>
      <w:lang w:val="en-GB"/>
    </w:rPr>
  </w:style>
  <w:style w:type="character" w:customStyle="1" w:styleId="Heading5Char">
    <w:name w:val="Heading 5 Char"/>
    <w:link w:val="Heading5"/>
    <w:uiPriority w:val="9"/>
    <w:semiHidden/>
    <w:rsid w:val="009065AC"/>
    <w:rPr>
      <w:rFonts w:ascii="Calibri" w:eastAsia="Times New Roman" w:hAnsi="Calibri" w:cs="Times New Roman"/>
      <w:b/>
      <w:bCs/>
      <w:i/>
      <w:iCs/>
      <w:sz w:val="26"/>
      <w:szCs w:val="26"/>
      <w:lang w:eastAsia="en-US"/>
    </w:rPr>
  </w:style>
  <w:style w:type="character" w:styleId="Strong">
    <w:name w:val="Strong"/>
    <w:uiPriority w:val="22"/>
    <w:qFormat/>
    <w:rsid w:val="008F5D16"/>
    <w:rPr>
      <w:b/>
      <w:bCs/>
    </w:rPr>
  </w:style>
  <w:style w:type="paragraph" w:styleId="Header">
    <w:name w:val="header"/>
    <w:basedOn w:val="Normal"/>
    <w:link w:val="HeaderChar"/>
    <w:uiPriority w:val="99"/>
    <w:unhideWhenUsed/>
    <w:rsid w:val="004476A9"/>
    <w:pPr>
      <w:tabs>
        <w:tab w:val="center" w:pos="4513"/>
        <w:tab w:val="right" w:pos="9026"/>
      </w:tabs>
    </w:pPr>
  </w:style>
  <w:style w:type="character" w:customStyle="1" w:styleId="HeaderChar">
    <w:name w:val="Header Char"/>
    <w:link w:val="Header"/>
    <w:uiPriority w:val="99"/>
    <w:rsid w:val="004476A9"/>
    <w:rPr>
      <w:sz w:val="24"/>
      <w:szCs w:val="24"/>
      <w:lang w:eastAsia="en-US"/>
    </w:rPr>
  </w:style>
  <w:style w:type="paragraph" w:styleId="Footer">
    <w:name w:val="footer"/>
    <w:basedOn w:val="Normal"/>
    <w:link w:val="FooterChar"/>
    <w:uiPriority w:val="99"/>
    <w:unhideWhenUsed/>
    <w:rsid w:val="004476A9"/>
    <w:pPr>
      <w:tabs>
        <w:tab w:val="center" w:pos="4513"/>
        <w:tab w:val="right" w:pos="9026"/>
      </w:tabs>
    </w:pPr>
  </w:style>
  <w:style w:type="character" w:customStyle="1" w:styleId="FooterChar">
    <w:name w:val="Footer Char"/>
    <w:link w:val="Footer"/>
    <w:uiPriority w:val="99"/>
    <w:rsid w:val="004476A9"/>
    <w:rPr>
      <w:sz w:val="24"/>
      <w:szCs w:val="24"/>
      <w:lang w:eastAsia="en-US"/>
    </w:rPr>
  </w:style>
  <w:style w:type="character" w:customStyle="1" w:styleId="highlight">
    <w:name w:val="highlight"/>
    <w:basedOn w:val="DefaultParagraphFont"/>
    <w:rsid w:val="00C538EC"/>
  </w:style>
</w:styles>
</file>

<file path=word/webSettings.xml><?xml version="1.0" encoding="utf-8"?>
<w:webSettings xmlns:r="http://schemas.openxmlformats.org/officeDocument/2006/relationships" xmlns:w="http://schemas.openxmlformats.org/wordprocessingml/2006/main">
  <w:divs>
    <w:div w:id="253638469">
      <w:bodyDiv w:val="1"/>
      <w:marLeft w:val="0"/>
      <w:marRight w:val="0"/>
      <w:marTop w:val="0"/>
      <w:marBottom w:val="0"/>
      <w:divBdr>
        <w:top w:val="none" w:sz="0" w:space="0" w:color="auto"/>
        <w:left w:val="none" w:sz="0" w:space="0" w:color="auto"/>
        <w:bottom w:val="none" w:sz="0" w:space="0" w:color="auto"/>
        <w:right w:val="none" w:sz="0" w:space="0" w:color="auto"/>
      </w:divBdr>
    </w:div>
    <w:div w:id="369452318">
      <w:bodyDiv w:val="1"/>
      <w:marLeft w:val="0"/>
      <w:marRight w:val="0"/>
      <w:marTop w:val="0"/>
      <w:marBottom w:val="0"/>
      <w:divBdr>
        <w:top w:val="none" w:sz="0" w:space="0" w:color="auto"/>
        <w:left w:val="none" w:sz="0" w:space="0" w:color="auto"/>
        <w:bottom w:val="none" w:sz="0" w:space="0" w:color="auto"/>
        <w:right w:val="none" w:sz="0" w:space="0" w:color="auto"/>
      </w:divBdr>
    </w:div>
    <w:div w:id="464472047">
      <w:bodyDiv w:val="1"/>
      <w:marLeft w:val="0"/>
      <w:marRight w:val="0"/>
      <w:marTop w:val="0"/>
      <w:marBottom w:val="0"/>
      <w:divBdr>
        <w:top w:val="none" w:sz="0" w:space="0" w:color="auto"/>
        <w:left w:val="none" w:sz="0" w:space="0" w:color="auto"/>
        <w:bottom w:val="none" w:sz="0" w:space="0" w:color="auto"/>
        <w:right w:val="none" w:sz="0" w:space="0" w:color="auto"/>
      </w:divBdr>
    </w:div>
    <w:div w:id="770513674">
      <w:bodyDiv w:val="1"/>
      <w:marLeft w:val="0"/>
      <w:marRight w:val="0"/>
      <w:marTop w:val="0"/>
      <w:marBottom w:val="0"/>
      <w:divBdr>
        <w:top w:val="none" w:sz="0" w:space="0" w:color="auto"/>
        <w:left w:val="none" w:sz="0" w:space="0" w:color="auto"/>
        <w:bottom w:val="none" w:sz="0" w:space="0" w:color="auto"/>
        <w:right w:val="none" w:sz="0" w:space="0" w:color="auto"/>
      </w:divBdr>
    </w:div>
    <w:div w:id="910970621">
      <w:bodyDiv w:val="1"/>
      <w:marLeft w:val="0"/>
      <w:marRight w:val="0"/>
      <w:marTop w:val="0"/>
      <w:marBottom w:val="0"/>
      <w:divBdr>
        <w:top w:val="none" w:sz="0" w:space="0" w:color="auto"/>
        <w:left w:val="none" w:sz="0" w:space="0" w:color="auto"/>
        <w:bottom w:val="none" w:sz="0" w:space="0" w:color="auto"/>
        <w:right w:val="none" w:sz="0" w:space="0" w:color="auto"/>
      </w:divBdr>
    </w:div>
    <w:div w:id="937834209">
      <w:bodyDiv w:val="1"/>
      <w:marLeft w:val="0"/>
      <w:marRight w:val="0"/>
      <w:marTop w:val="0"/>
      <w:marBottom w:val="0"/>
      <w:divBdr>
        <w:top w:val="none" w:sz="0" w:space="0" w:color="auto"/>
        <w:left w:val="none" w:sz="0" w:space="0" w:color="auto"/>
        <w:bottom w:val="none" w:sz="0" w:space="0" w:color="auto"/>
        <w:right w:val="none" w:sz="0" w:space="0" w:color="auto"/>
      </w:divBdr>
    </w:div>
    <w:div w:id="1334600357">
      <w:bodyDiv w:val="1"/>
      <w:marLeft w:val="0"/>
      <w:marRight w:val="0"/>
      <w:marTop w:val="0"/>
      <w:marBottom w:val="0"/>
      <w:divBdr>
        <w:top w:val="none" w:sz="0" w:space="0" w:color="auto"/>
        <w:left w:val="none" w:sz="0" w:space="0" w:color="auto"/>
        <w:bottom w:val="none" w:sz="0" w:space="0" w:color="auto"/>
        <w:right w:val="none" w:sz="0" w:space="0" w:color="auto"/>
      </w:divBdr>
    </w:div>
    <w:div w:id="1366903435">
      <w:bodyDiv w:val="1"/>
      <w:marLeft w:val="0"/>
      <w:marRight w:val="0"/>
      <w:marTop w:val="0"/>
      <w:marBottom w:val="0"/>
      <w:divBdr>
        <w:top w:val="none" w:sz="0" w:space="0" w:color="auto"/>
        <w:left w:val="none" w:sz="0" w:space="0" w:color="auto"/>
        <w:bottom w:val="none" w:sz="0" w:space="0" w:color="auto"/>
        <w:right w:val="none" w:sz="0" w:space="0" w:color="auto"/>
      </w:divBdr>
    </w:div>
    <w:div w:id="1381783538">
      <w:bodyDiv w:val="1"/>
      <w:marLeft w:val="0"/>
      <w:marRight w:val="0"/>
      <w:marTop w:val="0"/>
      <w:marBottom w:val="0"/>
      <w:divBdr>
        <w:top w:val="none" w:sz="0" w:space="0" w:color="auto"/>
        <w:left w:val="none" w:sz="0" w:space="0" w:color="auto"/>
        <w:bottom w:val="none" w:sz="0" w:space="0" w:color="auto"/>
        <w:right w:val="none" w:sz="0" w:space="0" w:color="auto"/>
      </w:divBdr>
    </w:div>
    <w:div w:id="1501047473">
      <w:bodyDiv w:val="1"/>
      <w:marLeft w:val="0"/>
      <w:marRight w:val="0"/>
      <w:marTop w:val="0"/>
      <w:marBottom w:val="0"/>
      <w:divBdr>
        <w:top w:val="none" w:sz="0" w:space="0" w:color="auto"/>
        <w:left w:val="none" w:sz="0" w:space="0" w:color="auto"/>
        <w:bottom w:val="none" w:sz="0" w:space="0" w:color="auto"/>
        <w:right w:val="none" w:sz="0" w:space="0" w:color="auto"/>
      </w:divBdr>
    </w:div>
    <w:div w:id="1505046020">
      <w:bodyDiv w:val="1"/>
      <w:marLeft w:val="0"/>
      <w:marRight w:val="0"/>
      <w:marTop w:val="0"/>
      <w:marBottom w:val="0"/>
      <w:divBdr>
        <w:top w:val="none" w:sz="0" w:space="0" w:color="auto"/>
        <w:left w:val="none" w:sz="0" w:space="0" w:color="auto"/>
        <w:bottom w:val="none" w:sz="0" w:space="0" w:color="auto"/>
        <w:right w:val="none" w:sz="0" w:space="0" w:color="auto"/>
      </w:divBdr>
    </w:div>
    <w:div w:id="1553537677">
      <w:bodyDiv w:val="1"/>
      <w:marLeft w:val="0"/>
      <w:marRight w:val="0"/>
      <w:marTop w:val="0"/>
      <w:marBottom w:val="0"/>
      <w:divBdr>
        <w:top w:val="none" w:sz="0" w:space="0" w:color="auto"/>
        <w:left w:val="none" w:sz="0" w:space="0" w:color="auto"/>
        <w:bottom w:val="none" w:sz="0" w:space="0" w:color="auto"/>
        <w:right w:val="none" w:sz="0" w:space="0" w:color="auto"/>
      </w:divBdr>
    </w:div>
    <w:div w:id="1565096770">
      <w:bodyDiv w:val="1"/>
      <w:marLeft w:val="0"/>
      <w:marRight w:val="0"/>
      <w:marTop w:val="0"/>
      <w:marBottom w:val="0"/>
      <w:divBdr>
        <w:top w:val="none" w:sz="0" w:space="0" w:color="auto"/>
        <w:left w:val="none" w:sz="0" w:space="0" w:color="auto"/>
        <w:bottom w:val="none" w:sz="0" w:space="0" w:color="auto"/>
        <w:right w:val="none" w:sz="0" w:space="0" w:color="auto"/>
      </w:divBdr>
    </w:div>
    <w:div w:id="1692880664">
      <w:bodyDiv w:val="1"/>
      <w:marLeft w:val="0"/>
      <w:marRight w:val="0"/>
      <w:marTop w:val="0"/>
      <w:marBottom w:val="0"/>
      <w:divBdr>
        <w:top w:val="none" w:sz="0" w:space="0" w:color="auto"/>
        <w:left w:val="none" w:sz="0" w:space="0" w:color="auto"/>
        <w:bottom w:val="none" w:sz="0" w:space="0" w:color="auto"/>
        <w:right w:val="none" w:sz="0" w:space="0" w:color="auto"/>
      </w:divBdr>
    </w:div>
    <w:div w:id="1884637526">
      <w:bodyDiv w:val="1"/>
      <w:marLeft w:val="0"/>
      <w:marRight w:val="0"/>
      <w:marTop w:val="0"/>
      <w:marBottom w:val="0"/>
      <w:divBdr>
        <w:top w:val="none" w:sz="0" w:space="0" w:color="auto"/>
        <w:left w:val="none" w:sz="0" w:space="0" w:color="auto"/>
        <w:bottom w:val="none" w:sz="0" w:space="0" w:color="auto"/>
        <w:right w:val="none" w:sz="0" w:space="0" w:color="auto"/>
      </w:divBdr>
    </w:div>
    <w:div w:id="1935893199">
      <w:bodyDiv w:val="1"/>
      <w:marLeft w:val="0"/>
      <w:marRight w:val="0"/>
      <w:marTop w:val="0"/>
      <w:marBottom w:val="0"/>
      <w:divBdr>
        <w:top w:val="none" w:sz="0" w:space="0" w:color="auto"/>
        <w:left w:val="none" w:sz="0" w:space="0" w:color="auto"/>
        <w:bottom w:val="none" w:sz="0" w:space="0" w:color="auto"/>
        <w:right w:val="none" w:sz="0" w:space="0" w:color="auto"/>
      </w:divBdr>
    </w:div>
    <w:div w:id="2025862231">
      <w:bodyDiv w:val="1"/>
      <w:marLeft w:val="0"/>
      <w:marRight w:val="0"/>
      <w:marTop w:val="0"/>
      <w:marBottom w:val="0"/>
      <w:divBdr>
        <w:top w:val="none" w:sz="0" w:space="0" w:color="auto"/>
        <w:left w:val="none" w:sz="0" w:space="0" w:color="auto"/>
        <w:bottom w:val="none" w:sz="0" w:space="0" w:color="auto"/>
        <w:right w:val="none" w:sz="0" w:space="0" w:color="auto"/>
      </w:divBdr>
    </w:div>
    <w:div w:id="2038235885">
      <w:bodyDiv w:val="1"/>
      <w:marLeft w:val="0"/>
      <w:marRight w:val="0"/>
      <w:marTop w:val="0"/>
      <w:marBottom w:val="0"/>
      <w:divBdr>
        <w:top w:val="none" w:sz="0" w:space="0" w:color="auto"/>
        <w:left w:val="none" w:sz="0" w:space="0" w:color="auto"/>
        <w:bottom w:val="none" w:sz="0" w:space="0" w:color="auto"/>
        <w:right w:val="none" w:sz="0" w:space="0" w:color="auto"/>
      </w:divBdr>
    </w:div>
    <w:div w:id="209420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ED44D-0766-4DB2-B3AF-798BBC48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Systematic review of randomised placebo-controlled trials of homeopathic medicines</vt:lpstr>
    </vt:vector>
  </TitlesOfParts>
  <Company>BHA</Company>
  <LinksUpToDate>false</LinksUpToDate>
  <CharactersWithSpaces>11334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Systematic review of randomised placebo-controlled trials of homeopathic medicines</dc:title>
  <dc:creator>RMathie</dc:creator>
  <cp:lastModifiedBy>Kyle Espancho</cp:lastModifiedBy>
  <cp:revision>14</cp:revision>
  <cp:lastPrinted>2013-01-29T13:44:00Z</cp:lastPrinted>
  <dcterms:created xsi:type="dcterms:W3CDTF">2014-04-18T11:12:00Z</dcterms:created>
  <dcterms:modified xsi:type="dcterms:W3CDTF">2014-11-26T12:43:00Z</dcterms:modified>
</cp:coreProperties>
</file>