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87" w:rsidRPr="00953686" w:rsidRDefault="00BE1CF5">
      <w:pPr>
        <w:rPr>
          <w:rFonts w:ascii="Arial" w:hAnsi="Arial" w:cs="Arial"/>
          <w:b/>
        </w:rPr>
      </w:pPr>
      <w:r w:rsidRPr="00BE1CF5">
        <w:rPr>
          <w:rFonts w:ascii="Arial" w:hAnsi="Arial" w:cs="Arial"/>
          <w:b/>
        </w:rPr>
        <w:t xml:space="preserve">Additional file </w:t>
      </w:r>
      <w:bookmarkStart w:id="0" w:name="_GoBack"/>
      <w:bookmarkEnd w:id="0"/>
      <w:r w:rsidR="00EA36CF">
        <w:rPr>
          <w:rFonts w:ascii="Arial" w:hAnsi="Arial" w:cs="Arial"/>
          <w:b/>
        </w:rPr>
        <w:t>8</w:t>
      </w:r>
    </w:p>
    <w:tbl>
      <w:tblPr>
        <w:tblW w:w="14425" w:type="dxa"/>
        <w:tblLayout w:type="fixed"/>
        <w:tblLook w:val="04A0"/>
      </w:tblPr>
      <w:tblGrid>
        <w:gridCol w:w="597"/>
        <w:gridCol w:w="1913"/>
        <w:gridCol w:w="717"/>
        <w:gridCol w:w="1117"/>
        <w:gridCol w:w="1097"/>
        <w:gridCol w:w="1117"/>
        <w:gridCol w:w="1772"/>
        <w:gridCol w:w="1230"/>
        <w:gridCol w:w="1747"/>
        <w:gridCol w:w="1134"/>
        <w:gridCol w:w="992"/>
        <w:gridCol w:w="992"/>
      </w:tblGrid>
      <w:tr w:rsidR="00CB261B" w:rsidRPr="00CB261B" w:rsidTr="00DB68AF">
        <w:trPr>
          <w:trHeight w:val="883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#</w:t>
            </w:r>
          </w:p>
        </w:tc>
        <w:tc>
          <w:tcPr>
            <w:tcW w:w="19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First author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Year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Risk-of-bias rating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B261B" w:rsidRPr="00CB261B" w:rsidRDefault="00CB261B" w:rsidP="00DB68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 xml:space="preserve">In previous </w:t>
            </w:r>
            <w:r w:rsidR="00DB68A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meta-analysis</w:t>
            </w: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?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Imputed data?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OR [95%CI] per trial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Total sample per trial</w:t>
            </w:r>
          </w:p>
        </w:tc>
        <w:tc>
          <w:tcPr>
            <w:tcW w:w="1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Pooled OR [95% CI] for N trials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Total sample for N trials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 trials included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en-GB"/>
              </w:rPr>
              <w:t>P</w:t>
            </w:r>
            <w:r w:rsidRPr="00CB26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for N trials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A05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Bell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2004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5A20FA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 xml:space="preserve">  </w:t>
            </w:r>
            <w:r w:rsidR="00CB261B"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B1</w:t>
            </w:r>
            <w:r w:rsidR="00CB261B"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*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1.7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[0.6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, 4.7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1.98 [1.16, 3.38]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209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0.01</w:t>
            </w:r>
            <w:r w:rsidR="00B20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A19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Jacobs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1994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5A20FA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 xml:space="preserve">  </w:t>
            </w:r>
            <w:r w:rsidR="00CB261B"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B1</w:t>
            </w:r>
            <w:r w:rsidR="00CB261B"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*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2.22 [1.00, 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4.94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A20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Jacobs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2001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5A20FA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 xml:space="preserve">  </w:t>
            </w:r>
            <w:r w:rsidR="00CB261B"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B1</w:t>
            </w:r>
            <w:r w:rsidR="00CB261B"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*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1.84 [0.63, 5.36]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A23</w:t>
            </w:r>
          </w:p>
        </w:tc>
        <w:tc>
          <w:tcPr>
            <w:tcW w:w="1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Jacobs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2005a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B1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80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[0.25, 2.5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1.77 [1.18, 2.6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341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0.006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Chapman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1999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3A6FBF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1.98</w:t>
            </w:r>
            <w:r w:rsidR="00CB261B"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[0.72, 5.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49</w:t>
            </w:r>
            <w:r w:rsidR="00CB261B"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A36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Thompson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2005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1.9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[0.66, 5.6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A35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Straumsheim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2000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  <w:t>0.8</w:t>
            </w:r>
            <w:r w:rsidR="003A6FBF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  <w:t>0</w:t>
            </w:r>
            <w:r w:rsidRPr="00CB261B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  <w:t xml:space="preserve"> [0.34, 1.9</w:t>
            </w:r>
            <w:r w:rsidR="003A6FBF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  <w:t>0</w:t>
            </w:r>
            <w:r w:rsidRPr="00CB261B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[1.17, 2.34]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476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0.005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A14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Frass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2005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3.13 [1.10, 8.86]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A06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Bonne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2003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0.8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[0.28, 2.7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1.64 [1.17, 2.29]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534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0.004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A41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Yakir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2001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5.5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[0.9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, 3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1.62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A11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de Lange de Klerk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1994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1.67 [0.9</w:t>
            </w:r>
            <w:r w:rsidR="005C3B94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, 2.8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9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1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[1.24, 2.1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A25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Kainz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1996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1.41 [0.45, 4.45]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1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1.63 [1.24, 2.14]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A22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Jacobs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2005b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C1.0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3.8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[1.0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, 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13.90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1.66 [1.28, 2.1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A07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Brien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2011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C1.0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0.86 [0.16, 4.47]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A38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Weatherley-Jones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2004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C1.1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1.47 [0.62, 3.47]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86</w:t>
            </w:r>
          </w:p>
        </w:tc>
        <w:tc>
          <w:tcPr>
            <w:tcW w:w="1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[1.28, 2.1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A13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Fisher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2006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C1.2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1.33 [0.34, 5.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30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[1.28, 2.09]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Cavalcanti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2003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C1.3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3.50 [0.55, 22.30]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1.66 [1.30, 2.12]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Whitmarsh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1997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C1.4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1.72 [0.6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9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, 4.3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1.63 [1.29, 2.06]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1029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A32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Sajedi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2008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C1.4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0.55 [0.09, 3.3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A33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Siebenwirth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2009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C2.1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0.49 [0.07, 3.</w:t>
            </w:r>
            <w:r w:rsidR="003A6FB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65</w:t>
            </w: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1.60 [1.27, 2.0</w:t>
            </w:r>
            <w:r w:rsidR="006673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Rastogi</w:t>
            </w:r>
            <w:r w:rsidRPr="00CB261B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 (a)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1999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C2.5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0F296A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1.3</w:t>
            </w:r>
            <w:r w:rsidR="003A6FB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[0.45, 4.1</w:t>
            </w:r>
            <w:r w:rsidR="003A6FB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1.53 [1.22, 1.91]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&lt; 0.001</w:t>
            </w:r>
          </w:p>
        </w:tc>
      </w:tr>
      <w:tr w:rsidR="00CB261B" w:rsidRPr="00CB261B" w:rsidTr="008F2806">
        <w:trPr>
          <w:trHeight w:val="25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1B" w:rsidRPr="00CB261B" w:rsidRDefault="00CB261B" w:rsidP="008F28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Rastogi</w:t>
            </w:r>
            <w:r w:rsidRPr="00CB261B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 (b)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1999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C2.5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1B" w:rsidRPr="00CB261B" w:rsidRDefault="000F296A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0.53 [0.17, 1.69]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B261B" w:rsidRPr="00CB261B" w:rsidRDefault="00CB261B" w:rsidP="00B06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B261B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CB2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CB2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CB2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61B" w:rsidRPr="00CB261B" w:rsidRDefault="00CB261B" w:rsidP="00CB2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</w:tbl>
    <w:p w:rsidR="005A20FA" w:rsidRPr="005A20FA" w:rsidRDefault="005A20FA" w:rsidP="00B768D3">
      <w:pPr>
        <w:autoSpaceDE w:val="0"/>
        <w:autoSpaceDN w:val="0"/>
        <w:adjustRightInd w:val="0"/>
        <w:spacing w:before="240" w:after="120"/>
      </w:pPr>
      <w:r w:rsidRPr="005A20FA">
        <w:t>* Reliable evidence</w:t>
      </w:r>
      <w:r>
        <w:t>.</w:t>
      </w:r>
      <w:r w:rsidR="00833F9A">
        <w:t xml:space="preserve">  Y, Yes;  N, No.</w:t>
      </w:r>
    </w:p>
    <w:p w:rsidR="00B768D3" w:rsidRDefault="00DB68AF" w:rsidP="00B768D3">
      <w:pPr>
        <w:autoSpaceDE w:val="0"/>
        <w:autoSpaceDN w:val="0"/>
        <w:adjustRightInd w:val="0"/>
        <w:spacing w:after="120"/>
        <w:rPr>
          <w:bCs/>
        </w:rPr>
      </w:pPr>
      <w:r w:rsidRPr="00576C9C">
        <w:rPr>
          <w:i/>
        </w:rPr>
        <w:t>‘</w:t>
      </w:r>
      <w:r w:rsidR="003578EE">
        <w:rPr>
          <w:i/>
        </w:rPr>
        <w:t>E</w:t>
      </w:r>
      <w:r w:rsidRPr="00576C9C">
        <w:rPr>
          <w:i/>
        </w:rPr>
        <w:t xml:space="preserve">ffect size’ was interpreted </w:t>
      </w:r>
      <w:r w:rsidR="00576C9C" w:rsidRPr="00576C9C">
        <w:rPr>
          <w:i/>
        </w:rPr>
        <w:t xml:space="preserve">based on Standardised Mean Difference (SMD) </w:t>
      </w:r>
      <w:r w:rsidRPr="00576C9C">
        <w:rPr>
          <w:i/>
        </w:rPr>
        <w:t>as follows: SMD &lt;0.40 = ‘small’; SMD 0.40 to 0.70 = ‘</w:t>
      </w:r>
      <w:r w:rsidR="00B768D3">
        <w:rPr>
          <w:i/>
        </w:rPr>
        <w:t xml:space="preserve">moderate’; SMD &gt;0.70 = ‘large’: </w:t>
      </w:r>
      <w:r w:rsidR="00B768D3">
        <w:rPr>
          <w:bCs/>
        </w:rPr>
        <w:t xml:space="preserve">Schünemann HJ, Oxman AD, Vist GE, et al. Chapter 12: Interpreting results and drawing conclusions. In: Higgins JPT, Green S (eds). </w:t>
      </w:r>
      <w:r w:rsidR="00B768D3">
        <w:rPr>
          <w:bCs/>
          <w:i/>
        </w:rPr>
        <w:t xml:space="preserve">Cochrane Handbook for Systematic Reviews of Interventions; Version 5.1.0. </w:t>
      </w:r>
      <w:r w:rsidR="00B768D3">
        <w:rPr>
          <w:bCs/>
        </w:rPr>
        <w:t>The Cochrane Collaboration, 2011.</w:t>
      </w:r>
    </w:p>
    <w:p w:rsidR="00B06081" w:rsidRPr="00576C9C" w:rsidRDefault="00DB68AF" w:rsidP="00576C9C">
      <w:pPr>
        <w:spacing w:after="120"/>
        <w:rPr>
          <w:i/>
        </w:rPr>
      </w:pPr>
      <w:r w:rsidRPr="00576C9C">
        <w:rPr>
          <w:i/>
        </w:rPr>
        <w:t>Using the standard formula to convert SMD approximately to OR, our corresponding ‘effect size’ thresholds were calculated to be:</w:t>
      </w:r>
      <w:r w:rsidR="00576C9C" w:rsidRPr="00576C9C">
        <w:rPr>
          <w:i/>
        </w:rPr>
        <w:t xml:space="preserve">  </w:t>
      </w:r>
      <w:r w:rsidRPr="00576C9C">
        <w:rPr>
          <w:i/>
        </w:rPr>
        <w:t>OR &lt;2.10 = ‘small’; OR 2.10 to 3.60 = ‘moderate’; OR &gt;3.60 = ‘large’.</w:t>
      </w:r>
    </w:p>
    <w:sectPr w:rsidR="00B06081" w:rsidRPr="00576C9C" w:rsidSect="00414885">
      <w:pgSz w:w="16838" w:h="11906" w:orient="landscape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CB261B"/>
    <w:rsid w:val="000F296A"/>
    <w:rsid w:val="003578EE"/>
    <w:rsid w:val="003A6FBF"/>
    <w:rsid w:val="00414885"/>
    <w:rsid w:val="0042067A"/>
    <w:rsid w:val="00576C9C"/>
    <w:rsid w:val="005A20FA"/>
    <w:rsid w:val="005C3B94"/>
    <w:rsid w:val="00633655"/>
    <w:rsid w:val="0066739C"/>
    <w:rsid w:val="007241AC"/>
    <w:rsid w:val="00833F9A"/>
    <w:rsid w:val="008D5DC7"/>
    <w:rsid w:val="008F2806"/>
    <w:rsid w:val="009043CC"/>
    <w:rsid w:val="00953686"/>
    <w:rsid w:val="009F30C3"/>
    <w:rsid w:val="00B06081"/>
    <w:rsid w:val="00B20C53"/>
    <w:rsid w:val="00B768D3"/>
    <w:rsid w:val="00BE1CF5"/>
    <w:rsid w:val="00CB261B"/>
    <w:rsid w:val="00D4555B"/>
    <w:rsid w:val="00DB68AF"/>
    <w:rsid w:val="00EA36CF"/>
    <w:rsid w:val="00F91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6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F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20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BHA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RMathie</dc:creator>
  <cp:keywords/>
  <dc:description/>
  <cp:lastModifiedBy>Kyle Espancho</cp:lastModifiedBy>
  <cp:revision>13</cp:revision>
  <dcterms:created xsi:type="dcterms:W3CDTF">2014-05-01T17:27:00Z</dcterms:created>
  <dcterms:modified xsi:type="dcterms:W3CDTF">2014-11-26T12:44:00Z</dcterms:modified>
</cp:coreProperties>
</file>