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5C8E3" w14:textId="71D55E31" w:rsidR="002974F8" w:rsidRPr="004067E9" w:rsidRDefault="00A171A5" w:rsidP="00020872">
      <w:pPr>
        <w:rPr>
          <w:rFonts w:ascii="Arial" w:hAnsi="Arial" w:cs="Arial"/>
          <w:b/>
          <w:sz w:val="24"/>
          <w:szCs w:val="24"/>
        </w:rPr>
      </w:pPr>
      <w:r w:rsidRPr="004067E9">
        <w:rPr>
          <w:rFonts w:ascii="Arial" w:hAnsi="Arial" w:cs="Arial"/>
          <w:b/>
          <w:sz w:val="24"/>
          <w:szCs w:val="24"/>
        </w:rPr>
        <w:t>T</w:t>
      </w:r>
      <w:r w:rsidR="004067E9" w:rsidRPr="004067E9">
        <w:rPr>
          <w:rFonts w:ascii="Arial" w:hAnsi="Arial" w:cs="Arial"/>
          <w:b/>
          <w:sz w:val="24"/>
          <w:szCs w:val="24"/>
        </w:rPr>
        <w:t>able</w:t>
      </w:r>
      <w:r w:rsidR="00332BE2">
        <w:rPr>
          <w:rFonts w:ascii="Arial" w:hAnsi="Arial" w:cs="Arial"/>
          <w:b/>
          <w:sz w:val="24"/>
          <w:szCs w:val="24"/>
        </w:rPr>
        <w:t xml:space="preserve"> 1B</w:t>
      </w:r>
      <w:r w:rsidRPr="004067E9">
        <w:rPr>
          <w:rFonts w:ascii="Arial" w:hAnsi="Arial" w:cs="Arial"/>
          <w:b/>
          <w:sz w:val="24"/>
          <w:szCs w:val="24"/>
        </w:rPr>
        <w:t xml:space="preserve">:  Examples of </w:t>
      </w:r>
      <w:r w:rsidR="003918A0">
        <w:rPr>
          <w:rFonts w:ascii="Arial" w:hAnsi="Arial" w:cs="Arial"/>
          <w:b/>
          <w:sz w:val="24"/>
          <w:szCs w:val="24"/>
        </w:rPr>
        <w:t>A</w:t>
      </w:r>
      <w:r w:rsidRPr="004067E9">
        <w:rPr>
          <w:rFonts w:ascii="Arial" w:hAnsi="Arial" w:cs="Arial"/>
          <w:b/>
          <w:sz w:val="24"/>
          <w:szCs w:val="24"/>
        </w:rPr>
        <w:t xml:space="preserve">nimal </w:t>
      </w:r>
      <w:r w:rsidR="003918A0">
        <w:rPr>
          <w:rFonts w:ascii="Arial" w:hAnsi="Arial" w:cs="Arial"/>
          <w:b/>
          <w:sz w:val="24"/>
          <w:szCs w:val="24"/>
        </w:rPr>
        <w:t>M</w:t>
      </w:r>
      <w:r w:rsidRPr="004067E9">
        <w:rPr>
          <w:rFonts w:ascii="Arial" w:hAnsi="Arial" w:cs="Arial"/>
          <w:b/>
          <w:sz w:val="24"/>
          <w:szCs w:val="24"/>
        </w:rPr>
        <w:t xml:space="preserve">odels of </w:t>
      </w:r>
      <w:r w:rsidR="003918A0">
        <w:rPr>
          <w:rFonts w:ascii="Arial" w:hAnsi="Arial" w:cs="Arial"/>
          <w:b/>
          <w:sz w:val="24"/>
          <w:szCs w:val="24"/>
        </w:rPr>
        <w:t>A</w:t>
      </w:r>
      <w:r w:rsidRPr="004067E9">
        <w:rPr>
          <w:rFonts w:ascii="Arial" w:hAnsi="Arial" w:cs="Arial"/>
          <w:b/>
          <w:sz w:val="24"/>
          <w:szCs w:val="24"/>
        </w:rPr>
        <w:t xml:space="preserve">cute </w:t>
      </w:r>
      <w:r w:rsidR="003918A0">
        <w:rPr>
          <w:rFonts w:ascii="Arial" w:hAnsi="Arial" w:cs="Arial"/>
          <w:b/>
          <w:sz w:val="24"/>
          <w:szCs w:val="24"/>
        </w:rPr>
        <w:t>L</w:t>
      </w:r>
      <w:r w:rsidRPr="004067E9">
        <w:rPr>
          <w:rFonts w:ascii="Arial" w:hAnsi="Arial" w:cs="Arial"/>
          <w:b/>
          <w:sz w:val="24"/>
          <w:szCs w:val="24"/>
        </w:rPr>
        <w:t xml:space="preserve">ung </w:t>
      </w:r>
      <w:r w:rsidR="003918A0">
        <w:rPr>
          <w:rFonts w:ascii="Arial" w:hAnsi="Arial" w:cs="Arial"/>
          <w:b/>
          <w:sz w:val="24"/>
          <w:szCs w:val="24"/>
        </w:rPr>
        <w:t>I</w:t>
      </w:r>
      <w:r w:rsidRPr="004067E9">
        <w:rPr>
          <w:rFonts w:ascii="Arial" w:hAnsi="Arial" w:cs="Arial"/>
          <w:b/>
          <w:sz w:val="24"/>
          <w:szCs w:val="24"/>
        </w:rPr>
        <w:t>njury</w:t>
      </w:r>
      <w:bookmarkStart w:id="0" w:name="_GoBack"/>
      <w:bookmarkEnd w:id="0"/>
    </w:p>
    <w:p w14:paraId="74B87165" w14:textId="77777777" w:rsidR="00A171A5" w:rsidRPr="004067E9" w:rsidRDefault="00A171A5" w:rsidP="00A171A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4523"/>
        <w:gridCol w:w="4470"/>
      </w:tblGrid>
      <w:tr w:rsidR="002908D1" w:rsidRPr="004067E9" w14:paraId="1EBF0852" w14:textId="77777777" w:rsidTr="003F2BC8">
        <w:tc>
          <w:tcPr>
            <w:tcW w:w="4626" w:type="dxa"/>
          </w:tcPr>
          <w:p w14:paraId="62E33417" w14:textId="1171D571" w:rsidR="00A171A5" w:rsidRPr="004067E9" w:rsidRDefault="00D86914" w:rsidP="003F2BC8">
            <w:pPr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of injury</w:t>
            </w:r>
          </w:p>
        </w:tc>
        <w:tc>
          <w:tcPr>
            <w:tcW w:w="4593" w:type="dxa"/>
          </w:tcPr>
          <w:p w14:paraId="41522EB2" w14:textId="13963518" w:rsidR="00A171A5" w:rsidRPr="004067E9" w:rsidRDefault="00A171A5" w:rsidP="002908D1">
            <w:pPr>
              <w:spacing w:before="100" w:after="100"/>
              <w:ind w:left="0" w:firstLine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67E9">
              <w:rPr>
                <w:rFonts w:ascii="Arial" w:hAnsi="Arial" w:cs="Arial"/>
                <w:b/>
                <w:sz w:val="24"/>
                <w:szCs w:val="24"/>
              </w:rPr>
              <w:t>Example</w:t>
            </w:r>
            <w:r w:rsidR="004E2BE9">
              <w:rPr>
                <w:rFonts w:ascii="Arial" w:hAnsi="Arial" w:cs="Arial"/>
                <w:b/>
                <w:sz w:val="24"/>
                <w:szCs w:val="24"/>
              </w:rPr>
              <w:t xml:space="preserve"> of </w:t>
            </w:r>
            <w:r w:rsidR="003F2BC8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4E2BE9">
              <w:rPr>
                <w:rFonts w:ascii="Arial" w:hAnsi="Arial" w:cs="Arial"/>
                <w:b/>
                <w:sz w:val="24"/>
                <w:szCs w:val="24"/>
              </w:rPr>
              <w:t>odels</w:t>
            </w:r>
          </w:p>
          <w:p w14:paraId="08D6426D" w14:textId="77777777" w:rsidR="002908D1" w:rsidRPr="004067E9" w:rsidRDefault="002908D1" w:rsidP="00A171A5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185D5A0B" w14:textId="77777777" w:rsidTr="003F2BC8">
        <w:tc>
          <w:tcPr>
            <w:tcW w:w="4626" w:type="dxa"/>
          </w:tcPr>
          <w:p w14:paraId="21AEF886" w14:textId="77777777" w:rsidR="00A171A5" w:rsidRPr="004067E9" w:rsidRDefault="00A171A5" w:rsidP="00A171A5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Infection in lung</w:t>
            </w:r>
          </w:p>
        </w:tc>
        <w:tc>
          <w:tcPr>
            <w:tcW w:w="4593" w:type="dxa"/>
          </w:tcPr>
          <w:p w14:paraId="5080F223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743E">
              <w:rPr>
                <w:rFonts w:ascii="Arial" w:hAnsi="Arial" w:cs="Arial"/>
                <w:sz w:val="24"/>
                <w:szCs w:val="24"/>
              </w:rPr>
              <w:t>Intratrache</w:t>
            </w:r>
            <w:r w:rsidR="002908D1" w:rsidRPr="0095743E">
              <w:rPr>
                <w:rFonts w:ascii="Arial" w:hAnsi="Arial" w:cs="Arial"/>
                <w:sz w:val="24"/>
                <w:szCs w:val="24"/>
              </w:rPr>
              <w:t>a</w:t>
            </w:r>
            <w:r w:rsidRPr="0095743E"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 w:rsidRPr="0095743E">
              <w:rPr>
                <w:rFonts w:ascii="Arial" w:hAnsi="Arial" w:cs="Arial"/>
                <w:sz w:val="24"/>
                <w:szCs w:val="24"/>
              </w:rPr>
              <w:t xml:space="preserve"> live bacteria</w:t>
            </w:r>
          </w:p>
          <w:p w14:paraId="7DD61129" w14:textId="77777777" w:rsidR="00A171A5" w:rsidRPr="0095743E" w:rsidRDefault="00A171A5" w:rsidP="00A171A5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7A11E16C" w14:textId="77777777" w:rsidTr="003F2BC8">
        <w:tc>
          <w:tcPr>
            <w:tcW w:w="4626" w:type="dxa"/>
          </w:tcPr>
          <w:p w14:paraId="50540D1F" w14:textId="77777777" w:rsidR="00A171A5" w:rsidRPr="004067E9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Bacterial components in lung</w:t>
            </w:r>
          </w:p>
        </w:tc>
        <w:tc>
          <w:tcPr>
            <w:tcW w:w="4593" w:type="dxa"/>
          </w:tcPr>
          <w:p w14:paraId="43882FC9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743E">
              <w:rPr>
                <w:rFonts w:ascii="Arial" w:hAnsi="Arial" w:cs="Arial"/>
                <w:sz w:val="24"/>
                <w:szCs w:val="24"/>
              </w:rPr>
              <w:t>Intratrache</w:t>
            </w:r>
            <w:r w:rsidR="002908D1" w:rsidRPr="0095743E">
              <w:rPr>
                <w:rFonts w:ascii="Arial" w:hAnsi="Arial" w:cs="Arial"/>
                <w:sz w:val="24"/>
                <w:szCs w:val="24"/>
              </w:rPr>
              <w:t>a</w:t>
            </w:r>
            <w:r w:rsidRPr="0095743E"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 w:rsidRPr="0095743E">
              <w:rPr>
                <w:rFonts w:ascii="Arial" w:hAnsi="Arial" w:cs="Arial"/>
                <w:sz w:val="24"/>
                <w:szCs w:val="24"/>
              </w:rPr>
              <w:t xml:space="preserve"> endotoxin</w:t>
            </w:r>
          </w:p>
          <w:p w14:paraId="5A9DFD79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5F7EBB87" w14:textId="77777777" w:rsidTr="003F2BC8">
        <w:tc>
          <w:tcPr>
            <w:tcW w:w="4626" w:type="dxa"/>
          </w:tcPr>
          <w:p w14:paraId="1B01DD9A" w14:textId="77777777" w:rsidR="00A171A5" w:rsidRPr="004067E9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Systemic infection</w:t>
            </w:r>
          </w:p>
        </w:tc>
        <w:tc>
          <w:tcPr>
            <w:tcW w:w="4593" w:type="dxa"/>
          </w:tcPr>
          <w:p w14:paraId="319F300B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5743E">
              <w:rPr>
                <w:rFonts w:ascii="Arial" w:hAnsi="Arial" w:cs="Arial"/>
                <w:sz w:val="24"/>
                <w:szCs w:val="24"/>
              </w:rPr>
              <w:t>Cecal</w:t>
            </w:r>
            <w:proofErr w:type="spellEnd"/>
            <w:r w:rsidRPr="0095743E">
              <w:rPr>
                <w:rFonts w:ascii="Arial" w:hAnsi="Arial" w:cs="Arial"/>
                <w:sz w:val="24"/>
                <w:szCs w:val="24"/>
              </w:rPr>
              <w:t xml:space="preserve"> ligation and puncture</w:t>
            </w:r>
          </w:p>
          <w:p w14:paraId="4302DA55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3E0423F9" w14:textId="77777777" w:rsidTr="003F2BC8">
        <w:tc>
          <w:tcPr>
            <w:tcW w:w="4626" w:type="dxa"/>
          </w:tcPr>
          <w:p w14:paraId="1BED2348" w14:textId="77777777" w:rsidR="00A171A5" w:rsidRPr="004067E9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Systemic bacterial components</w:t>
            </w:r>
          </w:p>
        </w:tc>
        <w:tc>
          <w:tcPr>
            <w:tcW w:w="4593" w:type="dxa"/>
          </w:tcPr>
          <w:p w14:paraId="736F3095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Systemic endotoxin</w:t>
            </w:r>
          </w:p>
          <w:p w14:paraId="0BA7C383" w14:textId="77777777" w:rsidR="00A171A5" w:rsidRPr="0095743E" w:rsidRDefault="00A171A5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463C43BA" w14:textId="77777777" w:rsidTr="003F2BC8">
        <w:tc>
          <w:tcPr>
            <w:tcW w:w="4626" w:type="dxa"/>
          </w:tcPr>
          <w:p w14:paraId="3FE4E7D1" w14:textId="77777777" w:rsidR="00A171A5" w:rsidRPr="004067E9" w:rsidRDefault="002908D1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Induction by ventilator</w:t>
            </w:r>
          </w:p>
          <w:p w14:paraId="4B9E0708" w14:textId="77777777" w:rsidR="002908D1" w:rsidRPr="004067E9" w:rsidRDefault="002908D1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3" w:type="dxa"/>
          </w:tcPr>
          <w:p w14:paraId="08808A09" w14:textId="77777777" w:rsidR="00A171A5" w:rsidRPr="0095743E" w:rsidRDefault="00C65AEC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Ventilator induced acute lung injury</w:t>
            </w:r>
          </w:p>
        </w:tc>
      </w:tr>
      <w:tr w:rsidR="002908D1" w:rsidRPr="004067E9" w14:paraId="0A12ADA3" w14:textId="77777777" w:rsidTr="003F2BC8">
        <w:tc>
          <w:tcPr>
            <w:tcW w:w="4626" w:type="dxa"/>
          </w:tcPr>
          <w:p w14:paraId="10FF02DA" w14:textId="77777777" w:rsidR="002908D1" w:rsidRPr="004067E9" w:rsidRDefault="002908D1" w:rsidP="002908D1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Chemical or chemotherapeutic</w:t>
            </w:r>
          </w:p>
        </w:tc>
        <w:tc>
          <w:tcPr>
            <w:tcW w:w="4593" w:type="dxa"/>
          </w:tcPr>
          <w:p w14:paraId="221D153A" w14:textId="77777777" w:rsidR="002908D1" w:rsidRPr="0095743E" w:rsidRDefault="002908D1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Oleic acid</w:t>
            </w:r>
          </w:p>
          <w:p w14:paraId="41937ABC" w14:textId="77777777" w:rsidR="00C83FDF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 xml:space="preserve">Hydrochloric acid </w:t>
            </w:r>
          </w:p>
          <w:p w14:paraId="50C4161B" w14:textId="2F2A0860" w:rsidR="002908D1" w:rsidRPr="0095743E" w:rsidRDefault="00C83FDF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2908D1" w:rsidRPr="0095743E">
              <w:rPr>
                <w:rFonts w:ascii="Arial" w:hAnsi="Arial" w:cs="Arial"/>
                <w:sz w:val="24"/>
                <w:szCs w:val="24"/>
              </w:rPr>
              <w:t>leomy</w:t>
            </w:r>
            <w:r w:rsidR="006611C6" w:rsidRPr="0095743E">
              <w:rPr>
                <w:rFonts w:ascii="Arial" w:hAnsi="Arial" w:cs="Arial"/>
                <w:sz w:val="24"/>
                <w:szCs w:val="24"/>
              </w:rPr>
              <w:t>cin</w:t>
            </w:r>
            <w:proofErr w:type="spellEnd"/>
          </w:p>
          <w:p w14:paraId="0D90E0F4" w14:textId="77777777" w:rsidR="002908D1" w:rsidRPr="0095743E" w:rsidRDefault="002908D1" w:rsidP="00A171A5">
            <w:pPr>
              <w:spacing w:before="100" w:after="100"/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061F350E" w14:textId="77777777" w:rsidTr="003F2BC8">
        <w:trPr>
          <w:trHeight w:val="50"/>
        </w:trPr>
        <w:tc>
          <w:tcPr>
            <w:tcW w:w="4626" w:type="dxa"/>
          </w:tcPr>
          <w:p w14:paraId="099BF426" w14:textId="77777777" w:rsidR="002908D1" w:rsidRPr="004067E9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Shock</w:t>
            </w:r>
          </w:p>
        </w:tc>
        <w:tc>
          <w:tcPr>
            <w:tcW w:w="4593" w:type="dxa"/>
          </w:tcPr>
          <w:p w14:paraId="3EF2168B" w14:textId="77777777" w:rsidR="002908D1" w:rsidRPr="0095743E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Hemorrhagic</w:t>
            </w:r>
          </w:p>
          <w:p w14:paraId="6857A9EF" w14:textId="77777777" w:rsidR="002908D1" w:rsidRPr="0095743E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8D1" w:rsidRPr="004067E9" w14:paraId="44C14B9E" w14:textId="77777777" w:rsidTr="003F2BC8">
        <w:trPr>
          <w:trHeight w:val="50"/>
        </w:trPr>
        <w:tc>
          <w:tcPr>
            <w:tcW w:w="4626" w:type="dxa"/>
          </w:tcPr>
          <w:p w14:paraId="76431DE5" w14:textId="77777777" w:rsidR="002908D1" w:rsidRPr="004067E9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>Trauma</w:t>
            </w:r>
          </w:p>
          <w:p w14:paraId="07DEC2CC" w14:textId="77777777" w:rsidR="002908D1" w:rsidRPr="004067E9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3" w:type="dxa"/>
          </w:tcPr>
          <w:p w14:paraId="07E3AF1B" w14:textId="77777777" w:rsidR="002908D1" w:rsidRPr="0095743E" w:rsidRDefault="004067E9" w:rsidP="004067E9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 xml:space="preserve">Chest trauma </w:t>
            </w:r>
          </w:p>
        </w:tc>
      </w:tr>
      <w:tr w:rsidR="002908D1" w:rsidRPr="004067E9" w14:paraId="01F8FB75" w14:textId="77777777" w:rsidTr="003F2BC8">
        <w:trPr>
          <w:trHeight w:val="50"/>
        </w:trPr>
        <w:tc>
          <w:tcPr>
            <w:tcW w:w="4626" w:type="dxa"/>
          </w:tcPr>
          <w:p w14:paraId="467EB7B4" w14:textId="25C9B454" w:rsidR="002908D1" w:rsidRPr="004067E9" w:rsidRDefault="002908D1" w:rsidP="003F2BC8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67E9">
              <w:rPr>
                <w:rFonts w:ascii="Arial" w:hAnsi="Arial" w:cs="Arial"/>
                <w:sz w:val="24"/>
                <w:szCs w:val="24"/>
              </w:rPr>
              <w:t xml:space="preserve">Remote </w:t>
            </w:r>
            <w:r w:rsidR="003F2BC8">
              <w:rPr>
                <w:rFonts w:ascii="Arial" w:hAnsi="Arial" w:cs="Arial"/>
                <w:sz w:val="24"/>
                <w:szCs w:val="24"/>
              </w:rPr>
              <w:t xml:space="preserve">organ </w:t>
            </w:r>
            <w:r w:rsidRPr="004067E9">
              <w:rPr>
                <w:rFonts w:ascii="Arial" w:hAnsi="Arial" w:cs="Arial"/>
                <w:sz w:val="24"/>
                <w:szCs w:val="24"/>
              </w:rPr>
              <w:t>injury</w:t>
            </w:r>
          </w:p>
        </w:tc>
        <w:tc>
          <w:tcPr>
            <w:tcW w:w="4593" w:type="dxa"/>
          </w:tcPr>
          <w:p w14:paraId="065A3CED" w14:textId="77777777" w:rsidR="002908D1" w:rsidRPr="0095743E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Ischemia reperfusion</w:t>
            </w:r>
          </w:p>
          <w:p w14:paraId="4EDFFCFB" w14:textId="77777777" w:rsidR="002908D1" w:rsidRPr="0095743E" w:rsidRDefault="002908D1" w:rsidP="00A171A5">
            <w:pPr>
              <w:ind w:left="0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5743E">
              <w:rPr>
                <w:rFonts w:ascii="Arial" w:hAnsi="Arial" w:cs="Arial"/>
                <w:sz w:val="24"/>
                <w:szCs w:val="24"/>
              </w:rPr>
              <w:t>Pancreatitis</w:t>
            </w:r>
          </w:p>
        </w:tc>
      </w:tr>
    </w:tbl>
    <w:p w14:paraId="47D37BEA" w14:textId="77777777" w:rsidR="00A171A5" w:rsidRPr="004067E9" w:rsidRDefault="00A171A5" w:rsidP="00A171A5">
      <w:pPr>
        <w:contextualSpacing/>
        <w:rPr>
          <w:rFonts w:ascii="Arial" w:hAnsi="Arial" w:cs="Arial"/>
          <w:b/>
          <w:sz w:val="24"/>
          <w:szCs w:val="24"/>
        </w:rPr>
      </w:pPr>
      <w:r w:rsidRPr="004067E9">
        <w:rPr>
          <w:rFonts w:ascii="Arial" w:hAnsi="Arial" w:cs="Arial"/>
          <w:b/>
          <w:sz w:val="24"/>
          <w:szCs w:val="24"/>
        </w:rPr>
        <w:tab/>
      </w:r>
    </w:p>
    <w:p w14:paraId="174593A2" w14:textId="77777777" w:rsidR="00A171A5" w:rsidRPr="004067E9" w:rsidRDefault="00A171A5" w:rsidP="00A171A5">
      <w:pPr>
        <w:rPr>
          <w:rFonts w:ascii="Arial" w:hAnsi="Arial" w:cs="Arial"/>
          <w:b/>
          <w:sz w:val="24"/>
          <w:szCs w:val="24"/>
        </w:rPr>
      </w:pPr>
    </w:p>
    <w:p w14:paraId="633D6D3D" w14:textId="77777777" w:rsidR="00A171A5" w:rsidRPr="004067E9" w:rsidRDefault="00A171A5" w:rsidP="00A171A5">
      <w:pPr>
        <w:rPr>
          <w:rFonts w:ascii="Arial" w:hAnsi="Arial" w:cs="Arial"/>
          <w:sz w:val="24"/>
          <w:szCs w:val="24"/>
          <w:u w:val="single"/>
        </w:rPr>
      </w:pPr>
    </w:p>
    <w:sectPr w:rsidR="00A171A5" w:rsidRPr="004067E9" w:rsidSect="002974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F75CE"/>
    <w:multiLevelType w:val="hybridMultilevel"/>
    <w:tmpl w:val="60307DF4"/>
    <w:lvl w:ilvl="0" w:tplc="C28ABB50"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7E914491"/>
    <w:multiLevelType w:val="hybridMultilevel"/>
    <w:tmpl w:val="396A0818"/>
    <w:lvl w:ilvl="0" w:tplc="1A8234BA"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A5"/>
    <w:rsid w:val="00020872"/>
    <w:rsid w:val="00124DC4"/>
    <w:rsid w:val="0017459F"/>
    <w:rsid w:val="002908D1"/>
    <w:rsid w:val="002974F8"/>
    <w:rsid w:val="00332BE2"/>
    <w:rsid w:val="00380A6D"/>
    <w:rsid w:val="003918A0"/>
    <w:rsid w:val="003F2BC8"/>
    <w:rsid w:val="003F6DF0"/>
    <w:rsid w:val="004067E9"/>
    <w:rsid w:val="00424941"/>
    <w:rsid w:val="004E2BE9"/>
    <w:rsid w:val="00596608"/>
    <w:rsid w:val="006611C6"/>
    <w:rsid w:val="007F317B"/>
    <w:rsid w:val="00871987"/>
    <w:rsid w:val="0095743E"/>
    <w:rsid w:val="009B429E"/>
    <w:rsid w:val="00A14CF0"/>
    <w:rsid w:val="00A171A5"/>
    <w:rsid w:val="00C3636B"/>
    <w:rsid w:val="00C65AEC"/>
    <w:rsid w:val="00C83FDF"/>
    <w:rsid w:val="00D86914"/>
    <w:rsid w:val="00EF6580"/>
    <w:rsid w:val="00F21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44E0B"/>
  <w15:docId w15:val="{554D988E-1363-47B3-AE22-CE9CE7B9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before="100" w:beforeAutospacing="1" w:after="100" w:afterAutospacing="1"/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71A5"/>
    <w:pPr>
      <w:ind w:left="720"/>
      <w:contextualSpacing/>
    </w:pPr>
  </w:style>
  <w:style w:type="table" w:styleId="TableGrid">
    <w:name w:val="Table Grid"/>
    <w:basedOn w:val="TableNormal"/>
    <w:uiPriority w:val="59"/>
    <w:rsid w:val="00A171A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7E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9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9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C1B92-FBB8-4101-8196-DEA1F5CA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Marngordon</dc:creator>
  <cp:lastModifiedBy>Manoj Lalu</cp:lastModifiedBy>
  <cp:revision>4</cp:revision>
  <cp:lastPrinted>2012-10-01T14:28:00Z</cp:lastPrinted>
  <dcterms:created xsi:type="dcterms:W3CDTF">2013-11-03T17:49:00Z</dcterms:created>
  <dcterms:modified xsi:type="dcterms:W3CDTF">2013-12-04T23:34:00Z</dcterms:modified>
</cp:coreProperties>
</file>