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16" w:rsidRPr="00B20016" w:rsidRDefault="001949E6">
      <w:pPr>
        <w:rPr>
          <w:b/>
          <w:sz w:val="36"/>
          <w:szCs w:val="30"/>
        </w:rPr>
      </w:pPr>
      <w:r>
        <w:rPr>
          <w:b/>
          <w:sz w:val="36"/>
        </w:rPr>
        <w:t>Additional File</w:t>
      </w:r>
      <w:r>
        <w:rPr>
          <w:b/>
          <w:sz w:val="36"/>
        </w:rPr>
        <w:t xml:space="preserve"> </w:t>
      </w:r>
      <w:bookmarkStart w:id="0" w:name="_GoBack"/>
      <w:bookmarkEnd w:id="0"/>
      <w:r w:rsidR="00B20016" w:rsidRPr="00B20016">
        <w:rPr>
          <w:b/>
          <w:sz w:val="36"/>
          <w:szCs w:val="30"/>
        </w:rPr>
        <w:t>4</w:t>
      </w:r>
    </w:p>
    <w:p w:rsidR="00330C6E" w:rsidRPr="00B20016" w:rsidRDefault="00B20016">
      <w:pPr>
        <w:rPr>
          <w:szCs w:val="22"/>
        </w:rPr>
      </w:pPr>
      <w:r w:rsidRPr="00B20016">
        <w:rPr>
          <w:b/>
          <w:sz w:val="32"/>
          <w:szCs w:val="30"/>
        </w:rPr>
        <w:t>Bibliographic Testing Strategy</w:t>
      </w:r>
    </w:p>
    <w:p w:rsidR="00D50759" w:rsidRPr="00B20016" w:rsidRDefault="00D50759">
      <w:pPr>
        <w:rPr>
          <w:sz w:val="20"/>
          <w:szCs w:val="20"/>
        </w:rPr>
      </w:pPr>
    </w:p>
    <w:tbl>
      <w:tblPr>
        <w:tblStyle w:val="TableGrid"/>
        <w:tblW w:w="10737" w:type="dxa"/>
        <w:tblInd w:w="-743" w:type="dxa"/>
        <w:tblLook w:val="04A0" w:firstRow="1" w:lastRow="0" w:firstColumn="1" w:lastColumn="0" w:noHBand="0" w:noVBand="1"/>
      </w:tblPr>
      <w:tblGrid>
        <w:gridCol w:w="4990"/>
        <w:gridCol w:w="1077"/>
        <w:gridCol w:w="1265"/>
        <w:gridCol w:w="950"/>
        <w:gridCol w:w="1131"/>
        <w:gridCol w:w="1324"/>
      </w:tblGrid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>Review</w:t>
            </w:r>
          </w:p>
        </w:tc>
        <w:tc>
          <w:tcPr>
            <w:tcW w:w="1072" w:type="dxa"/>
          </w:tcPr>
          <w:p w:rsidR="00B56717" w:rsidRPr="00B20016" w:rsidRDefault="00B20016" w:rsidP="00B20016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>Article Obtainable</w:t>
            </w:r>
          </w:p>
        </w:tc>
        <w:tc>
          <w:tcPr>
            <w:tcW w:w="1265" w:type="dxa"/>
          </w:tcPr>
          <w:p w:rsidR="00B56717" w:rsidRPr="00B20016" w:rsidRDefault="00B20016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 xml:space="preserve">Article </w:t>
            </w:r>
            <w:r w:rsidR="00B56717" w:rsidRPr="00B20016">
              <w:rPr>
                <w:b/>
                <w:sz w:val="18"/>
                <w:szCs w:val="20"/>
              </w:rPr>
              <w:t>Bibliography Checked</w:t>
            </w:r>
          </w:p>
        </w:tc>
        <w:tc>
          <w:tcPr>
            <w:tcW w:w="950" w:type="dxa"/>
          </w:tcPr>
          <w:p w:rsidR="00B56717" w:rsidRPr="00B20016" w:rsidRDefault="00B56717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>Number Relevant at Title</w:t>
            </w:r>
          </w:p>
        </w:tc>
        <w:tc>
          <w:tcPr>
            <w:tcW w:w="1133" w:type="dxa"/>
          </w:tcPr>
          <w:p w:rsidR="00B56717" w:rsidRPr="00B20016" w:rsidRDefault="00B56717" w:rsidP="00B20016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 xml:space="preserve">Number </w:t>
            </w:r>
            <w:r w:rsidR="00B20016" w:rsidRPr="00B20016">
              <w:rPr>
                <w:b/>
                <w:sz w:val="18"/>
                <w:szCs w:val="20"/>
              </w:rPr>
              <w:t>of Titles not in our</w:t>
            </w:r>
            <w:r w:rsidRPr="00B20016">
              <w:rPr>
                <w:b/>
                <w:sz w:val="18"/>
                <w:szCs w:val="20"/>
              </w:rPr>
              <w:t xml:space="preserve"> Search</w:t>
            </w:r>
          </w:p>
        </w:tc>
        <w:tc>
          <w:tcPr>
            <w:tcW w:w="1327" w:type="dxa"/>
          </w:tcPr>
          <w:p w:rsidR="00B56717" w:rsidRPr="00B20016" w:rsidRDefault="00B20016" w:rsidP="00B20016">
            <w:pPr>
              <w:rPr>
                <w:b/>
                <w:sz w:val="18"/>
                <w:szCs w:val="20"/>
              </w:rPr>
            </w:pPr>
            <w:r w:rsidRPr="00B20016">
              <w:rPr>
                <w:b/>
                <w:sz w:val="18"/>
                <w:szCs w:val="20"/>
              </w:rPr>
              <w:t>Number of Missed Titles Relevant at Abstract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Alm, J., N. J. Shurpali, et al. 2007 Emission factors and their uncertainty for the exchange of CO2, CH4 and N2O in Finnish managed peatlands. Boreal Environment Research 12(2): 191-209.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47</w:t>
            </w:r>
          </w:p>
        </w:tc>
        <w:tc>
          <w:tcPr>
            <w:tcW w:w="1133" w:type="dxa"/>
          </w:tcPr>
          <w:p w:rsidR="00B56717" w:rsidRPr="00B20016" w:rsidRDefault="00B56717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18</w:t>
            </w:r>
          </w:p>
        </w:tc>
        <w:tc>
          <w:tcPr>
            <w:tcW w:w="1327" w:type="dxa"/>
          </w:tcPr>
          <w:p w:rsidR="00B56717" w:rsidRPr="00B20016" w:rsidRDefault="00187D30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4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Couwenberg, J. 2009 Methane emissions from peat soils (organic soils, histosols): facts, MRV-ability, emission factors. 14 pp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62735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62735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58</w:t>
            </w:r>
          </w:p>
        </w:tc>
        <w:tc>
          <w:tcPr>
            <w:tcW w:w="1133" w:type="dxa"/>
          </w:tcPr>
          <w:p w:rsidR="00B56717" w:rsidRPr="00B20016" w:rsidRDefault="00586BC1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18</w:t>
            </w:r>
          </w:p>
        </w:tc>
        <w:tc>
          <w:tcPr>
            <w:tcW w:w="1327" w:type="dxa"/>
          </w:tcPr>
          <w:p w:rsidR="00B56717" w:rsidRPr="00B20016" w:rsidRDefault="00F330AD" w:rsidP="005F13B2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9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Danevcic, T., I. Mandic-Mulec, et al. 2010 Emissions of CO(2), CH(4) and N(2)O from Southern European peatlands. Soil Biology &amp; Biochemistry 42(9): 1437-1446.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14600A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14600A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28</w:t>
            </w:r>
          </w:p>
        </w:tc>
        <w:tc>
          <w:tcPr>
            <w:tcW w:w="1133" w:type="dxa"/>
          </w:tcPr>
          <w:p w:rsidR="00B56717" w:rsidRPr="00B20016" w:rsidRDefault="0014600A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8</w:t>
            </w:r>
          </w:p>
        </w:tc>
        <w:tc>
          <w:tcPr>
            <w:tcW w:w="1327" w:type="dxa"/>
          </w:tcPr>
          <w:p w:rsidR="00B56717" w:rsidRPr="00B20016" w:rsidRDefault="00F330AD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0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Hoper et al 2008 Restoration of peatlands and greenhouse gas balances Peatlands and Climate Change (book)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106793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106793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3</w:t>
            </w:r>
            <w:r w:rsidR="007568C7" w:rsidRPr="00B20016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B56717" w:rsidRPr="00B20016" w:rsidRDefault="00DD1346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  <w:r w:rsidR="007568C7" w:rsidRPr="00B20016">
              <w:rPr>
                <w:sz w:val="20"/>
                <w:szCs w:val="20"/>
              </w:rPr>
              <w:t>3</w:t>
            </w:r>
          </w:p>
        </w:tc>
        <w:tc>
          <w:tcPr>
            <w:tcW w:w="1327" w:type="dxa"/>
          </w:tcPr>
          <w:p w:rsidR="00B56717" w:rsidRPr="00B20016" w:rsidRDefault="007C3898" w:rsidP="007C3898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5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Hoper, H. (2002). Carbon and nitrogen mineralisation rates of fens in Germany used for agriculture. A review.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:rsidR="00B56717" w:rsidRPr="00B20016" w:rsidRDefault="00B56717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</w:tcPr>
          <w:p w:rsidR="00B56717" w:rsidRPr="00B20016" w:rsidRDefault="00B56717" w:rsidP="00B2344E">
            <w:pPr>
              <w:rPr>
                <w:sz w:val="20"/>
                <w:szCs w:val="20"/>
              </w:rPr>
            </w:pP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Kasimir-Klemedtsson, A., L. Klemedtsson, et al. 1997 Greenhouse gas emissions from farmed organic soils: a review. Soil Use and Management 13(4): 245-250.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F254E0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F254E0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3</w:t>
            </w:r>
            <w:r w:rsidR="0017127D" w:rsidRPr="00B20016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B56717" w:rsidRPr="00B20016" w:rsidRDefault="0017127D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17</w:t>
            </w:r>
          </w:p>
        </w:tc>
        <w:tc>
          <w:tcPr>
            <w:tcW w:w="1327" w:type="dxa"/>
          </w:tcPr>
          <w:p w:rsidR="00B56717" w:rsidRPr="00B20016" w:rsidRDefault="00E256E1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6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Lai, D. Y. F. (2009). "Methane Dynamics in Northern Peatlands: A Review." Pedosphere 19(4): 409-421.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B56717" w:rsidRPr="00B20016" w:rsidRDefault="00805E6F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805E6F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2</w:t>
            </w:r>
            <w:r w:rsidR="00934DAB" w:rsidRPr="00B20016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B56717" w:rsidRPr="00B20016" w:rsidRDefault="00934DAB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3</w:t>
            </w:r>
          </w:p>
        </w:tc>
        <w:tc>
          <w:tcPr>
            <w:tcW w:w="1327" w:type="dxa"/>
          </w:tcPr>
          <w:p w:rsidR="00B56717" w:rsidRPr="00B20016" w:rsidRDefault="00934DAB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</w:tr>
      <w:tr w:rsidR="00B20016" w:rsidRPr="00B20016" w:rsidTr="00B20016">
        <w:trPr>
          <w:trHeight w:val="300"/>
        </w:trPr>
        <w:tc>
          <w:tcPr>
            <w:tcW w:w="4990" w:type="dxa"/>
            <w:noWrap/>
            <w:hideMark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Lamers, L. P. M., A. J. P. Smolders, et al. (2002). "The restoration of fens in the Netherlands." Hydrobiologia 478(1-3): 107-130.</w:t>
            </w:r>
          </w:p>
        </w:tc>
        <w:tc>
          <w:tcPr>
            <w:tcW w:w="1072" w:type="dxa"/>
          </w:tcPr>
          <w:p w:rsidR="00B56717" w:rsidRPr="00B20016" w:rsidRDefault="00B56717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:rsidR="00AB2406" w:rsidRPr="00B20016" w:rsidRDefault="00AB2406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B56717" w:rsidRPr="00B20016" w:rsidRDefault="00AB2406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33</w:t>
            </w:r>
          </w:p>
        </w:tc>
        <w:tc>
          <w:tcPr>
            <w:tcW w:w="1133" w:type="dxa"/>
          </w:tcPr>
          <w:p w:rsidR="00B56717" w:rsidRPr="00B20016" w:rsidRDefault="004D1642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29</w:t>
            </w:r>
          </w:p>
        </w:tc>
        <w:tc>
          <w:tcPr>
            <w:tcW w:w="1327" w:type="dxa"/>
          </w:tcPr>
          <w:p w:rsidR="00B56717" w:rsidRPr="00B20016" w:rsidRDefault="00DC5FC5" w:rsidP="00B2344E">
            <w:pPr>
              <w:rPr>
                <w:sz w:val="20"/>
                <w:szCs w:val="20"/>
              </w:rPr>
            </w:pPr>
            <w:r w:rsidRPr="00B20016">
              <w:rPr>
                <w:sz w:val="20"/>
                <w:szCs w:val="20"/>
              </w:rPr>
              <w:t>4</w:t>
            </w:r>
          </w:p>
        </w:tc>
      </w:tr>
    </w:tbl>
    <w:p w:rsidR="00330C6E" w:rsidRPr="00B20016" w:rsidRDefault="00330C6E">
      <w:pPr>
        <w:rPr>
          <w:sz w:val="22"/>
          <w:szCs w:val="22"/>
        </w:rPr>
      </w:pPr>
    </w:p>
    <w:p w:rsidR="00330C6E" w:rsidRPr="00B20016" w:rsidRDefault="00330C6E">
      <w:pPr>
        <w:rPr>
          <w:sz w:val="22"/>
          <w:szCs w:val="22"/>
        </w:rPr>
      </w:pPr>
    </w:p>
    <w:p w:rsidR="00DC5FC5" w:rsidRPr="00B20016" w:rsidRDefault="00DC5FC5">
      <w:pPr>
        <w:rPr>
          <w:b/>
          <w:sz w:val="22"/>
          <w:szCs w:val="22"/>
        </w:rPr>
      </w:pPr>
      <w:r w:rsidRPr="00B20016">
        <w:rPr>
          <w:b/>
          <w:sz w:val="22"/>
          <w:szCs w:val="22"/>
        </w:rPr>
        <w:t>Couwenberg</w:t>
      </w:r>
    </w:p>
    <w:p w:rsidR="00F330AD" w:rsidRPr="00B20016" w:rsidRDefault="00F330AD">
      <w:pPr>
        <w:rPr>
          <w:b/>
          <w:sz w:val="22"/>
          <w:szCs w:val="22"/>
        </w:rPr>
      </w:pP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Augustin J &amp; Merbach W (1998) Greenhouse gas emissions from fen mires in Northern Germany: quantification and regulation. In: Beiträge aus der Hallenser Pflanzenernährungsforschung (eds Merbach W &amp; Wittenmayer L), pp. 97-110. Grauer, Beuren.</w:t>
      </w:r>
    </w:p>
    <w:p w:rsidR="005F13B2" w:rsidRPr="00B20016" w:rsidRDefault="00B20016" w:rsidP="005F13B2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Augustin J (2003) Gaseous emissions from constructed wetlands and (re)flooded meadows. Publicationes Instituti Geographici Universitatis Tartuensis, 94, 3-8.</w:t>
      </w:r>
    </w:p>
    <w:p w:rsidR="005F13B2" w:rsidRPr="00B20016" w:rsidRDefault="00B20016" w:rsidP="005F13B2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Augustin J, Chojnicki B (2008) Austausch von klimarelevanten Spurengasen, Klimawirkung und</w:t>
      </w:r>
    </w:p>
    <w:p w:rsidR="00DC5FC5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Kohlenstoffdynamik in den ersten Jahren nach der Wiedervernässung von degradiertem Niedermoorgrünland. In: Phosphor- und Kohlenstoff-Dynamik und Vegetationsentwicklung in wiedervernässten Mooren des Peenetals in Mecklenburg-Vorpommern (eds Gelbrecht J, Zak D, Augustin J), pp 50-67. Leibniz-Institut für Gewässerökologie und Binnenfischerei, Berlin.</w:t>
      </w:r>
    </w:p>
    <w:p w:rsidR="005F13B2" w:rsidRPr="00B20016" w:rsidRDefault="005F13B2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Translation of title: Exchange of climate relevant trace gases, climate impacts and carbon dynamics in the first years after the rewetting of degraded fen grassland</w:t>
      </w:r>
    </w:p>
    <w:p w:rsidR="005F13B2" w:rsidRPr="00B20016" w:rsidRDefault="005F13B2" w:rsidP="005F13B2">
      <w:pPr>
        <w:rPr>
          <w:sz w:val="22"/>
          <w:szCs w:val="22"/>
        </w:rPr>
      </w:pP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Augustin J, Merbach W, Käding H, Schmidt W, Schalitz G (1996a) Lachgas- und Methanemission aus degradierten Niedermoorstandorten Nordostdeutschlands unter dem Einfluß unterschiedlicher Bewirtschaftung. In: Von den Ressourcen zum Recycling (ed. Alfred-Wegener-Stiftung), pp 131-139.Berlin, Ernst &amp; Sohn</w:t>
      </w:r>
    </w:p>
    <w:p w:rsidR="005F13B2" w:rsidRPr="00B20016" w:rsidRDefault="005F13B2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Translation of title: Nitrous oxide and methane emissions from degraded peat bog sites in northeast Germany under the influence of different management</w:t>
      </w:r>
    </w:p>
    <w:p w:rsidR="00C43752" w:rsidRPr="00B20016" w:rsidRDefault="00C43752" w:rsidP="005F13B2">
      <w:pPr>
        <w:rPr>
          <w:sz w:val="22"/>
          <w:szCs w:val="22"/>
        </w:rPr>
      </w:pP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Drösler M (2005) Trace gas exchange and climatic relevance of bog ecosystems, southern Germany. PhD thesis, 182pp. Technische Universität München, München</w:t>
      </w:r>
    </w:p>
    <w:p w:rsidR="005F13B2" w:rsidRPr="00B20016" w:rsidRDefault="00B20016" w:rsidP="005F13B2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5F13B2" w:rsidRPr="00B20016" w:rsidRDefault="005F13B2" w:rsidP="005F13B2">
      <w:pPr>
        <w:autoSpaceDE w:val="0"/>
        <w:autoSpaceDN w:val="0"/>
        <w:adjustRightInd w:val="0"/>
        <w:rPr>
          <w:sz w:val="22"/>
          <w:szCs w:val="22"/>
        </w:rPr>
      </w:pPr>
    </w:p>
    <w:p w:rsidR="00C43752" w:rsidRPr="00B20016" w:rsidRDefault="00C43752" w:rsidP="00C43752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Jacobs CMJ, Moors EJ, van der Bolt FJE (2003) Invloed van waterbeheer op gekoppelde broeikasgasemissies in het veenweidegebied by ROC Zegveld. Alterra-rapport 840, 93pp. Alterra, Wageningen.</w:t>
      </w:r>
    </w:p>
    <w:p w:rsidR="00C43752" w:rsidRPr="00B20016" w:rsidRDefault="00C43752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Translation of title: Influence of water management on greenhouse gas emissions linked to the peatland area by ROC Zegveld</w:t>
      </w:r>
    </w:p>
    <w:p w:rsidR="00586BC1" w:rsidRPr="00B20016" w:rsidRDefault="00586BC1" w:rsidP="007C3898">
      <w:pPr>
        <w:autoSpaceDE w:val="0"/>
        <w:autoSpaceDN w:val="0"/>
        <w:adjustRightInd w:val="0"/>
        <w:rPr>
          <w:sz w:val="22"/>
          <w:szCs w:val="22"/>
        </w:rPr>
      </w:pPr>
    </w:p>
    <w:p w:rsidR="00586BC1" w:rsidRPr="00B20016" w:rsidRDefault="00586BC1" w:rsidP="00586BC1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Scottish Executive (2007) Ecosse - Estimating Carbon in Organic Soils, Sequestration and emissions, 177 pp. Scottosh Executive, Edinburgh. http://www.scotland.gov.uk/Publications/2007/03/16170508 (accessed August 2008).</w:t>
      </w:r>
    </w:p>
    <w:p w:rsidR="00586BC1" w:rsidRPr="00B20016" w:rsidRDefault="00586BC1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Relevant at abstract</w:t>
      </w:r>
    </w:p>
    <w:p w:rsidR="00586BC1" w:rsidRPr="00B20016" w:rsidRDefault="00586BC1" w:rsidP="00586BC1">
      <w:pPr>
        <w:autoSpaceDE w:val="0"/>
        <w:autoSpaceDN w:val="0"/>
        <w:adjustRightInd w:val="0"/>
        <w:rPr>
          <w:sz w:val="22"/>
          <w:szCs w:val="22"/>
        </w:rPr>
      </w:pPr>
    </w:p>
    <w:p w:rsidR="00586BC1" w:rsidRPr="00B20016" w:rsidRDefault="00586BC1" w:rsidP="00586BC1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Tuittila E-S, Komulainen V-M, Vasander H, Nykänen H, Martikainen PJ, Laine J (2000) Methane dynamics of a restored cut-away peatland. Global Change Biology, 6, 569-581.</w:t>
      </w:r>
    </w:p>
    <w:p w:rsidR="00586BC1" w:rsidRPr="00B20016" w:rsidRDefault="00586BC1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Probably blanket bog but worth a check</w:t>
      </w:r>
    </w:p>
    <w:p w:rsidR="00586BC1" w:rsidRPr="00B20016" w:rsidRDefault="00586BC1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586BC1" w:rsidRPr="00B20016" w:rsidRDefault="00586BC1" w:rsidP="00586BC1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Wahlen SC (2005) Biogeochemistry of methane exchange between natural wetlands and the atmosphere. Environmental Engineering Science, 22, 73-94.</w:t>
      </w:r>
    </w:p>
    <w:p w:rsidR="00586BC1" w:rsidRPr="00B20016" w:rsidRDefault="00586BC1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Relevant at abstract. A review so maybe no primary data?</w:t>
      </w:r>
    </w:p>
    <w:p w:rsidR="00586BC1" w:rsidRPr="00B20016" w:rsidRDefault="00586BC1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F330AD" w:rsidRPr="00B20016" w:rsidRDefault="00F330AD" w:rsidP="00586BC1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F330AD" w:rsidRPr="00B20016" w:rsidRDefault="00F330AD" w:rsidP="00F330AD">
      <w:pPr>
        <w:rPr>
          <w:b/>
          <w:sz w:val="22"/>
          <w:szCs w:val="22"/>
        </w:rPr>
      </w:pPr>
      <w:r w:rsidRPr="00B20016">
        <w:rPr>
          <w:b/>
          <w:sz w:val="22"/>
          <w:szCs w:val="22"/>
        </w:rPr>
        <w:t>Hoper</w:t>
      </w:r>
    </w:p>
    <w:p w:rsidR="00F330AD" w:rsidRPr="00B20016" w:rsidRDefault="00F330AD" w:rsidP="00F330AD">
      <w:pPr>
        <w:rPr>
          <w:sz w:val="22"/>
          <w:szCs w:val="22"/>
        </w:rPr>
      </w:pPr>
    </w:p>
    <w:p w:rsidR="00F330AD" w:rsidRPr="00B20016" w:rsidRDefault="00F46C45" w:rsidP="00F330AD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(</w:t>
      </w:r>
      <w:r w:rsidR="00F330AD" w:rsidRPr="00B20016">
        <w:rPr>
          <w:sz w:val="22"/>
          <w:szCs w:val="22"/>
        </w:rPr>
        <w:t>Drösler, M. 2005. Trace gas exchange and climatic relevance of b</w:t>
      </w:r>
      <w:r w:rsidRPr="00B20016">
        <w:rPr>
          <w:sz w:val="22"/>
          <w:szCs w:val="22"/>
        </w:rPr>
        <w:t>og ecosystems, Southern Germany)</w:t>
      </w:r>
    </w:p>
    <w:p w:rsidR="00F330AD" w:rsidRPr="00B20016" w:rsidRDefault="00F46C45" w:rsidP="00F330AD">
      <w:pPr>
        <w:rPr>
          <w:sz w:val="22"/>
          <w:szCs w:val="22"/>
        </w:rPr>
      </w:pPr>
      <w:r w:rsidRPr="00B20016">
        <w:rPr>
          <w:sz w:val="22"/>
          <w:szCs w:val="22"/>
        </w:rPr>
        <w:t>(</w:t>
      </w:r>
      <w:r w:rsidR="00F330AD" w:rsidRPr="00B20016">
        <w:rPr>
          <w:sz w:val="22"/>
          <w:szCs w:val="22"/>
        </w:rPr>
        <w:t>Ph.D. thesis, Technical University of Munich, Germany. 179 pp.</w:t>
      </w:r>
      <w:r w:rsidRPr="00B20016">
        <w:rPr>
          <w:sz w:val="22"/>
          <w:szCs w:val="22"/>
        </w:rPr>
        <w:t>)</w:t>
      </w:r>
    </w:p>
    <w:p w:rsidR="007C3898" w:rsidRPr="00B20016" w:rsidRDefault="00F46C45" w:rsidP="007C389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(</w:t>
      </w:r>
      <w:r w:rsidR="00B20016" w:rsidRPr="00B20016">
        <w:rPr>
          <w:color w:val="0070C0"/>
          <w:sz w:val="22"/>
          <w:szCs w:val="22"/>
        </w:rPr>
        <w:t>Could not obtain</w:t>
      </w:r>
      <w:r w:rsidRPr="00B20016">
        <w:rPr>
          <w:color w:val="0070C0"/>
          <w:sz w:val="22"/>
          <w:szCs w:val="22"/>
        </w:rPr>
        <w:t>) (included above)</w:t>
      </w:r>
    </w:p>
    <w:p w:rsidR="007C3898" w:rsidRPr="00B20016" w:rsidRDefault="007C3898" w:rsidP="00F330AD">
      <w:pPr>
        <w:rPr>
          <w:sz w:val="22"/>
          <w:szCs w:val="22"/>
        </w:rPr>
      </w:pPr>
    </w:p>
    <w:p w:rsidR="007C3898" w:rsidRPr="00B20016" w:rsidRDefault="00F46C45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(</w:t>
      </w:r>
      <w:r w:rsidR="007C3898" w:rsidRPr="00B20016">
        <w:rPr>
          <w:sz w:val="22"/>
          <w:szCs w:val="22"/>
        </w:rPr>
        <w:t>Jacobs, C.M.J., Moors, E.J., van der Bolt, F.J.E. 2003. In</w:t>
      </w:r>
      <w:r w:rsidR="007C3898" w:rsidRPr="00B20016">
        <w:rPr>
          <w:rFonts w:asciiTheme="minorHAnsi" w:hAnsiTheme="minorHAnsi"/>
          <w:sz w:val="22"/>
          <w:szCs w:val="22"/>
        </w:rPr>
        <w:t>􀃀</w:t>
      </w:r>
      <w:r w:rsidR="007C3898" w:rsidRPr="00B20016">
        <w:rPr>
          <w:sz w:val="22"/>
          <w:szCs w:val="22"/>
        </w:rPr>
        <w:t xml:space="preserve"> uence of water management on coupled</w:t>
      </w:r>
      <w:r w:rsidRPr="00B20016">
        <w:rPr>
          <w:sz w:val="22"/>
          <w:szCs w:val="22"/>
        </w:rPr>
        <w:t>)</w:t>
      </w:r>
    </w:p>
    <w:p w:rsidR="007C3898" w:rsidRPr="00B20016" w:rsidRDefault="00F46C45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(</w:t>
      </w:r>
      <w:r w:rsidR="007C3898" w:rsidRPr="00B20016">
        <w:rPr>
          <w:sz w:val="22"/>
          <w:szCs w:val="22"/>
        </w:rPr>
        <w:t>greenhouse gas emissions in the peat meadow area close to R.O.C. Zegveld [in Dutch], Alterra</w:t>
      </w:r>
      <w:r w:rsidRPr="00B20016">
        <w:rPr>
          <w:sz w:val="22"/>
          <w:szCs w:val="22"/>
        </w:rPr>
        <w:t>)</w:t>
      </w:r>
    </w:p>
    <w:p w:rsidR="007C3898" w:rsidRPr="00B20016" w:rsidRDefault="00F46C45" w:rsidP="007C3898">
      <w:pPr>
        <w:rPr>
          <w:sz w:val="22"/>
          <w:szCs w:val="22"/>
        </w:rPr>
      </w:pPr>
      <w:r w:rsidRPr="00B20016">
        <w:rPr>
          <w:sz w:val="22"/>
          <w:szCs w:val="22"/>
        </w:rPr>
        <w:t>(</w:t>
      </w:r>
      <w:r w:rsidR="007C3898" w:rsidRPr="00B20016">
        <w:rPr>
          <w:sz w:val="22"/>
          <w:szCs w:val="22"/>
        </w:rPr>
        <w:t>report 840, Wageningen, The Netherlands.</w:t>
      </w:r>
      <w:r w:rsidRPr="00B20016">
        <w:rPr>
          <w:sz w:val="22"/>
          <w:szCs w:val="22"/>
        </w:rPr>
        <w:t>?</w:t>
      </w:r>
    </w:p>
    <w:p w:rsidR="007C3898" w:rsidRPr="00B20016" w:rsidRDefault="00F46C45" w:rsidP="007C389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(</w:t>
      </w:r>
      <w:r w:rsidR="00B20016" w:rsidRPr="00B20016">
        <w:rPr>
          <w:color w:val="0070C0"/>
          <w:sz w:val="22"/>
          <w:szCs w:val="22"/>
        </w:rPr>
        <w:t>Could not obtain</w:t>
      </w:r>
      <w:r w:rsidRPr="00B20016">
        <w:rPr>
          <w:color w:val="0070C0"/>
          <w:sz w:val="22"/>
          <w:szCs w:val="22"/>
        </w:rPr>
        <w:t>) (included above)</w:t>
      </w:r>
    </w:p>
    <w:p w:rsidR="007C3898" w:rsidRPr="00B20016" w:rsidRDefault="007C3898" w:rsidP="007C3898">
      <w:pPr>
        <w:rPr>
          <w:sz w:val="22"/>
          <w:szCs w:val="22"/>
        </w:rPr>
      </w:pP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 xml:space="preserve">Joosten, H., Augustin, J. 2006. Peatland restoration and climate: On possible </w:t>
      </w:r>
      <w:r w:rsidRPr="00B20016">
        <w:rPr>
          <w:rFonts w:asciiTheme="minorHAnsi" w:hAnsiTheme="minorHAnsi"/>
          <w:sz w:val="22"/>
          <w:szCs w:val="22"/>
        </w:rPr>
        <w:t>􀃀</w:t>
      </w:r>
      <w:r w:rsidRPr="00B20016">
        <w:rPr>
          <w:sz w:val="22"/>
          <w:szCs w:val="22"/>
        </w:rPr>
        <w:t xml:space="preserve"> uxes of gases and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money, In Proceedings of the International conference Peat in solution of energy, agriculture and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ecology problems, Minsk (Weisrussland) 2006, pp. 412-417.</w:t>
      </w:r>
    </w:p>
    <w:p w:rsidR="007C3898" w:rsidRPr="00B20016" w:rsidRDefault="00B20016" w:rsidP="007C389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Meyer, K., Höper, H., Blankenburg, J. 2001. Spurengashaushalt und Klimabilanz von Niedermooren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unter dem Einfluß des Vernässungsmanagements, In Ökosystemmanagement für Niedermoore,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Strategien und Verfahren zur Renaturierung, Kratz, R. &amp; Pfadenhauer, J. (eds.), Ulmer, Stuttgart,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pp. 104-111.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Title translation: Trace gas balance and carbon footprint of fens under the influence of Vernässungsmanagements, in ecosystem management for fens, Strategies and procedures for restoration</w:t>
      </w:r>
    </w:p>
    <w:p w:rsidR="007C3898" w:rsidRPr="00B20016" w:rsidRDefault="007C3898" w:rsidP="007C3898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Rowlands, R.G. 2001. The ecological restoration through natural revegetation of industrial cutaway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peatlands in Ireland, Ph.D. Thesis, Department of Environmental Resource Management,</w:t>
      </w:r>
    </w:p>
    <w:p w:rsidR="007C3898" w:rsidRPr="00B20016" w:rsidRDefault="007C3898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University College Dublin, 243 pp.</w:t>
      </w:r>
    </w:p>
    <w:p w:rsidR="007C3898" w:rsidRPr="00B20016" w:rsidRDefault="00B20016" w:rsidP="007C389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</w:p>
    <w:p w:rsidR="007C3898" w:rsidRPr="00B20016" w:rsidRDefault="007C3898" w:rsidP="007C3898">
      <w:pPr>
        <w:autoSpaceDE w:val="0"/>
        <w:autoSpaceDN w:val="0"/>
        <w:adjustRightInd w:val="0"/>
        <w:rPr>
          <w:b/>
          <w:sz w:val="22"/>
          <w:szCs w:val="22"/>
        </w:rPr>
      </w:pPr>
      <w:r w:rsidRPr="00B20016">
        <w:rPr>
          <w:b/>
          <w:sz w:val="22"/>
          <w:szCs w:val="22"/>
        </w:rPr>
        <w:t>Kasimir-Klemedtsson</w:t>
      </w: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</w:p>
    <w:p w:rsidR="007C3898" w:rsidRPr="00B20016" w:rsidRDefault="007C3898" w:rsidP="007C389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BERGLUNDK,. 1996. Cultivaied organic soils in Swea'en: Properrirs and amelioration.</w:t>
      </w:r>
      <w:r w:rsidR="00AB6279" w:rsidRPr="00B20016">
        <w:rPr>
          <w:sz w:val="22"/>
          <w:szCs w:val="22"/>
        </w:rPr>
        <w:t xml:space="preserve"> </w:t>
      </w:r>
      <w:r w:rsidRPr="00B20016">
        <w:rPr>
          <w:sz w:val="22"/>
          <w:szCs w:val="22"/>
        </w:rPr>
        <w:t>PhD Thesis, Swedish University of Agricultural Sciences, Uppsala.</w:t>
      </w:r>
    </w:p>
    <w:p w:rsidR="00AB6279" w:rsidRPr="00B20016" w:rsidRDefault="00B20016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AB6279" w:rsidRPr="00B20016" w:rsidRDefault="00AB6279" w:rsidP="007C3898">
      <w:pPr>
        <w:autoSpaceDE w:val="0"/>
        <w:autoSpaceDN w:val="0"/>
        <w:adjustRightInd w:val="0"/>
        <w:rPr>
          <w:sz w:val="22"/>
          <w:szCs w:val="22"/>
        </w:rPr>
      </w:pP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BOUWMANA,.F . 1990. Soils andthegreenhause effect. (ed. A.F. Bouwman) Wiley, Chichester.</w:t>
      </w:r>
    </w:p>
    <w:p w:rsidR="00AB6279" w:rsidRPr="00B20016" w:rsidRDefault="00B20016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</w:p>
    <w:p w:rsidR="00AB6279" w:rsidRPr="00B20016" w:rsidRDefault="00AB6279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sz w:val="22"/>
          <w:szCs w:val="22"/>
        </w:rPr>
        <w:t>FORSIUSM, ., KANKAALPA.,, e tal. 1996. Suomen kasvihuonekaasujen paastot ja nielut (Emissions and sinks of greenhouse gases in Finland), In: Ilmastonmuutosja Suomi (eds E. Kuusisto, L. Kauppi &amp; P. Heikimheimo), Helsinki University Press (In Finnish), pp. 179-196.</w:t>
      </w:r>
    </w:p>
    <w:p w:rsidR="00AB6279" w:rsidRPr="00B20016" w:rsidRDefault="00AB6279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Translation of title: Finland's greenhouse gas emissions and sinks (Emissions and Sinks of Greenhouse gases in Finland), In: Climate Change and Finland</w:t>
      </w:r>
    </w:p>
    <w:p w:rsidR="00AB6279" w:rsidRPr="00B20016" w:rsidRDefault="00AB6279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HEATHWAITE. L., EGGELSMARN., &amp; GOTTLICHK .H. 1993. Ecohydrology, mire drainage and mire conservation. In: Mires: Processes, Exploitation and Conservation (ed. A.L. Heathwaite), Wiley, Chichester, pp. 417434.</w:t>
      </w:r>
    </w:p>
    <w:p w:rsidR="00AB6279" w:rsidRPr="00B20016" w:rsidRDefault="00B20016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TOLONEKN. &amp;, TLJRUNJ.E 19N96, . Carbon accumulation in mires in Finland. In: Northern Peatlands in Global Climatic Change, Proceedings ofthe International Workshop held in Hyytidii, Finland8-IZ October1995 (eds R. Laiho, J. Laine &amp; H.Vasander),The Academy of Finland, Helsinki, pp. 25&amp;255.</w:t>
      </w:r>
    </w:p>
    <w:p w:rsidR="00AB6279" w:rsidRPr="00B20016" w:rsidRDefault="00B20016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</w:p>
    <w:p w:rsidR="00AB6279" w:rsidRPr="00B20016" w:rsidRDefault="00AB6279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VAN DEN POL-VAN DASSELAAAR.,, VAN BEUSICHEMM, .L. &amp; OENEMA 0. Effect of groundwater level management on methane emission from wet grassland on peat soil. (Submitted).</w:t>
      </w:r>
    </w:p>
    <w:p w:rsidR="00AB6279" w:rsidRPr="00B20016" w:rsidRDefault="00AB6279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I couldn’t find this one – maybe it was never published?</w:t>
      </w:r>
    </w:p>
    <w:p w:rsidR="00E009C8" w:rsidRPr="00B20016" w:rsidRDefault="00E009C8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E009C8" w:rsidRPr="00B20016" w:rsidRDefault="00E009C8" w:rsidP="00AB6279">
      <w:pPr>
        <w:autoSpaceDE w:val="0"/>
        <w:autoSpaceDN w:val="0"/>
        <w:adjustRightInd w:val="0"/>
        <w:rPr>
          <w:b/>
          <w:sz w:val="22"/>
          <w:szCs w:val="22"/>
        </w:rPr>
      </w:pPr>
      <w:r w:rsidRPr="00B20016">
        <w:rPr>
          <w:b/>
          <w:sz w:val="22"/>
          <w:szCs w:val="22"/>
        </w:rPr>
        <w:t>Lai</w:t>
      </w:r>
    </w:p>
    <w:p w:rsidR="00E009C8" w:rsidRPr="00B20016" w:rsidRDefault="00E009C8" w:rsidP="00AB6279">
      <w:pPr>
        <w:autoSpaceDE w:val="0"/>
        <w:autoSpaceDN w:val="0"/>
        <w:adjustRightInd w:val="0"/>
        <w:rPr>
          <w:color w:val="0070C0"/>
          <w:sz w:val="22"/>
          <w:szCs w:val="22"/>
        </w:rPr>
      </w:pPr>
    </w:p>
    <w:p w:rsidR="00E009C8" w:rsidRPr="00B20016" w:rsidRDefault="00E009C8" w:rsidP="00AB6279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Charman, D. 2002. Peatlands and Environmental Change. John Wiley &amp; Sons Ltd., Chichester.</w:t>
      </w:r>
    </w:p>
    <w:p w:rsidR="00E009C8" w:rsidRPr="00B20016" w:rsidRDefault="00E009C8" w:rsidP="00E009C8">
      <w:pPr>
        <w:pStyle w:val="CommentText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Book. Chapter 11 ‘Conservation management and Restoration’ – may be relevant but probably not any primary data</w:t>
      </w:r>
    </w:p>
    <w:p w:rsidR="00E009C8" w:rsidRPr="00B20016" w:rsidRDefault="00E009C8" w:rsidP="00AB6279">
      <w:pPr>
        <w:autoSpaceDE w:val="0"/>
        <w:autoSpaceDN w:val="0"/>
        <w:adjustRightInd w:val="0"/>
        <w:rPr>
          <w:sz w:val="22"/>
          <w:szCs w:val="22"/>
        </w:rPr>
      </w:pPr>
    </w:p>
    <w:p w:rsidR="00E009C8" w:rsidRPr="00B20016" w:rsidRDefault="00E009C8" w:rsidP="00AB6279">
      <w:pPr>
        <w:autoSpaceDE w:val="0"/>
        <w:autoSpaceDN w:val="0"/>
        <w:adjustRightInd w:val="0"/>
        <w:rPr>
          <w:b/>
          <w:sz w:val="22"/>
          <w:szCs w:val="22"/>
        </w:rPr>
      </w:pPr>
      <w:r w:rsidRPr="00B20016">
        <w:rPr>
          <w:b/>
          <w:sz w:val="22"/>
          <w:szCs w:val="22"/>
        </w:rPr>
        <w:t>Lamers</w:t>
      </w:r>
    </w:p>
    <w:p w:rsidR="00E009C8" w:rsidRPr="00B20016" w:rsidRDefault="00E009C8" w:rsidP="00E009C8">
      <w:pPr>
        <w:pStyle w:val="CommentText"/>
        <w:rPr>
          <w:sz w:val="22"/>
          <w:szCs w:val="22"/>
        </w:rPr>
      </w:pPr>
    </w:p>
    <w:p w:rsidR="00E009C8" w:rsidRPr="00B20016" w:rsidRDefault="00E009C8" w:rsidP="00E009C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Beltman, B., T. van den Broek &amp; S. Bloemen, 1995. Restoration of acidified rich-fen ecosystems in the Vechtplassen area: successes and failures. In Wheeler, B. D., S. C. Shaw, W. J. Fojt &amp; R. A. Robertson (eds), Restoration of Temperate Wetlands. JohnWiley &amp; Sons Ltd, Chichester: 273–286.</w:t>
      </w:r>
    </w:p>
    <w:p w:rsidR="00E009C8" w:rsidRPr="00B20016" w:rsidRDefault="00B20016" w:rsidP="00E009C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E009C8" w:rsidRPr="00B20016" w:rsidRDefault="00E009C8" w:rsidP="00E009C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Koerselman, W. &amp; J. T. A. Verhoeven, 1995. Eutrophication of fen ecosystems: external and internal nutrient sources and restoration strategies. In Wheeler, B. D., S. C. Shaw, W. J. Fojt &amp; R. A. Robertson (eds), Restoration of Temperate Wetlands. JohnWiley &amp; Sons Ltd, Chichester: 91–112.</w:t>
      </w:r>
    </w:p>
    <w:p w:rsidR="00E009C8" w:rsidRPr="00B20016" w:rsidRDefault="00B20016" w:rsidP="00E009C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  <w:r w:rsidR="00E009C8" w:rsidRPr="00B20016">
        <w:rPr>
          <w:color w:val="0070C0"/>
          <w:sz w:val="22"/>
          <w:szCs w:val="22"/>
        </w:rPr>
        <w:t xml:space="preserve"> – same book as above.</w:t>
      </w:r>
    </w:p>
    <w:p w:rsidR="00E009C8" w:rsidRPr="00B20016" w:rsidRDefault="00E009C8" w:rsidP="00E009C8">
      <w:pPr>
        <w:pStyle w:val="CommentText"/>
        <w:rPr>
          <w:sz w:val="22"/>
          <w:szCs w:val="22"/>
        </w:rPr>
      </w:pPr>
    </w:p>
    <w:p w:rsidR="00E009C8" w:rsidRPr="00B20016" w:rsidRDefault="00E009C8" w:rsidP="00E009C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Schouwenaars J. M., H. Esselink, L. P. M. Lamers &amp; P. C. van der Molen, 1997. Hoogveenherstel in Nederland, bestaande kennis en benodigd onderzoek. University of Groningen, University of Nijmegen, Stichting Bargerveen, Bureau GroenHolland: 122 pp.</w:t>
      </w:r>
    </w:p>
    <w:p w:rsidR="00E009C8" w:rsidRPr="00B20016" w:rsidRDefault="00E009C8" w:rsidP="00E009C8">
      <w:pPr>
        <w:autoSpaceDE w:val="0"/>
        <w:autoSpaceDN w:val="0"/>
        <w:adjustRightInd w:val="0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Translation of title: Recovery bog in the Netherlands, existing knowledge and research needed</w:t>
      </w:r>
    </w:p>
    <w:p w:rsidR="00E009C8" w:rsidRPr="00B20016" w:rsidRDefault="00E009C8" w:rsidP="00E009C8">
      <w:pPr>
        <w:pStyle w:val="CommentText"/>
        <w:rPr>
          <w:color w:val="0070C0"/>
          <w:sz w:val="22"/>
          <w:szCs w:val="22"/>
        </w:rPr>
      </w:pPr>
    </w:p>
    <w:p w:rsidR="00E009C8" w:rsidRPr="00B20016" w:rsidRDefault="00E009C8" w:rsidP="00E009C8">
      <w:pPr>
        <w:autoSpaceDE w:val="0"/>
        <w:autoSpaceDN w:val="0"/>
        <w:adjustRightInd w:val="0"/>
        <w:rPr>
          <w:sz w:val="22"/>
          <w:szCs w:val="22"/>
        </w:rPr>
      </w:pPr>
      <w:r w:rsidRPr="00B20016">
        <w:rPr>
          <w:sz w:val="22"/>
          <w:szCs w:val="22"/>
        </w:rPr>
        <w:t>Wheeler, B. D. &amp; S. C. Shaw, 1995. Restoration of damaged peatlands, with particular reference to lowland raised bogs affected by peat extraction. HMSO, London: 211 pp.</w:t>
      </w:r>
    </w:p>
    <w:p w:rsidR="00E009C8" w:rsidRPr="00B20016" w:rsidRDefault="00B20016" w:rsidP="00E009C8">
      <w:pPr>
        <w:pStyle w:val="CommentText"/>
        <w:rPr>
          <w:color w:val="0070C0"/>
          <w:sz w:val="22"/>
          <w:szCs w:val="22"/>
        </w:rPr>
      </w:pPr>
      <w:r w:rsidRPr="00B20016">
        <w:rPr>
          <w:color w:val="0070C0"/>
          <w:sz w:val="22"/>
          <w:szCs w:val="22"/>
        </w:rPr>
        <w:t>Could not obtain</w:t>
      </w:r>
    </w:p>
    <w:p w:rsidR="00E009C8" w:rsidRPr="00B20016" w:rsidRDefault="00E009C8" w:rsidP="00E009C8">
      <w:pPr>
        <w:pStyle w:val="CommentText"/>
        <w:rPr>
          <w:sz w:val="22"/>
          <w:szCs w:val="22"/>
        </w:rPr>
      </w:pPr>
    </w:p>
    <w:sectPr w:rsidR="00E009C8" w:rsidRPr="00B20016" w:rsidSect="00330C6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30C6E"/>
    <w:rsid w:val="00054391"/>
    <w:rsid w:val="000818B4"/>
    <w:rsid w:val="00106484"/>
    <w:rsid w:val="00106793"/>
    <w:rsid w:val="0014600A"/>
    <w:rsid w:val="0017127D"/>
    <w:rsid w:val="00174E50"/>
    <w:rsid w:val="00187D30"/>
    <w:rsid w:val="001949E6"/>
    <w:rsid w:val="001D0BC7"/>
    <w:rsid w:val="00212D31"/>
    <w:rsid w:val="002265CC"/>
    <w:rsid w:val="00226D59"/>
    <w:rsid w:val="00330C6E"/>
    <w:rsid w:val="003E0017"/>
    <w:rsid w:val="004D1642"/>
    <w:rsid w:val="00586BC1"/>
    <w:rsid w:val="005F13B2"/>
    <w:rsid w:val="0062735E"/>
    <w:rsid w:val="006C5CE3"/>
    <w:rsid w:val="00703492"/>
    <w:rsid w:val="007568C7"/>
    <w:rsid w:val="007C3898"/>
    <w:rsid w:val="00805E6F"/>
    <w:rsid w:val="0081766B"/>
    <w:rsid w:val="008E2D28"/>
    <w:rsid w:val="008E544C"/>
    <w:rsid w:val="008F58EE"/>
    <w:rsid w:val="00911AED"/>
    <w:rsid w:val="00921449"/>
    <w:rsid w:val="00934DAB"/>
    <w:rsid w:val="00936F57"/>
    <w:rsid w:val="009F0607"/>
    <w:rsid w:val="00A10F8C"/>
    <w:rsid w:val="00AB2406"/>
    <w:rsid w:val="00AB6279"/>
    <w:rsid w:val="00AC692B"/>
    <w:rsid w:val="00B20016"/>
    <w:rsid w:val="00B2344E"/>
    <w:rsid w:val="00B56717"/>
    <w:rsid w:val="00C25FFA"/>
    <w:rsid w:val="00C43752"/>
    <w:rsid w:val="00C44DB3"/>
    <w:rsid w:val="00C81F2D"/>
    <w:rsid w:val="00C9287F"/>
    <w:rsid w:val="00D50759"/>
    <w:rsid w:val="00DC5FC5"/>
    <w:rsid w:val="00DD1346"/>
    <w:rsid w:val="00DE6FA2"/>
    <w:rsid w:val="00E009C8"/>
    <w:rsid w:val="00E256E1"/>
    <w:rsid w:val="00F254E0"/>
    <w:rsid w:val="00F330AD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0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174E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E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74E50"/>
  </w:style>
  <w:style w:type="paragraph" w:styleId="CommentSubject">
    <w:name w:val="annotation subject"/>
    <w:basedOn w:val="CommentText"/>
    <w:next w:val="CommentText"/>
    <w:link w:val="CommentSubjectChar"/>
    <w:rsid w:val="00174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4E50"/>
    <w:rPr>
      <w:b/>
      <w:bCs/>
    </w:rPr>
  </w:style>
  <w:style w:type="paragraph" w:styleId="BalloonText">
    <w:name w:val="Balloon Text"/>
    <w:basedOn w:val="Normal"/>
    <w:link w:val="BalloonTextChar"/>
    <w:rsid w:val="00174E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E50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DefaultParagraphFont"/>
    <w:rsid w:val="005F13B2"/>
  </w:style>
  <w:style w:type="character" w:customStyle="1" w:styleId="hps">
    <w:name w:val="hps"/>
    <w:basedOn w:val="DefaultParagraphFont"/>
    <w:rsid w:val="005F1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7432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25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2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1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8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02193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8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0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580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0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1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4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977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4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73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64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91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19C9D5.dotm</Template>
  <TotalTime>4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osse06</dc:creator>
  <cp:keywords/>
  <dc:description/>
  <cp:lastModifiedBy>Haddaway,Neal</cp:lastModifiedBy>
  <cp:revision>4</cp:revision>
  <dcterms:created xsi:type="dcterms:W3CDTF">2013-04-29T13:06:00Z</dcterms:created>
  <dcterms:modified xsi:type="dcterms:W3CDTF">2014-02-12T08:39:00Z</dcterms:modified>
</cp:coreProperties>
</file>