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7FC" w:rsidRPr="00432F5D" w:rsidRDefault="007E77FC" w:rsidP="00432F5D">
      <w:pPr>
        <w:pStyle w:val="Heading1"/>
        <w:spacing w:before="0" w:after="120" w:line="480" w:lineRule="auto"/>
        <w:rPr>
          <w:rFonts w:asciiTheme="minorHAnsi" w:hAnsiTheme="minorHAnsi" w:cstheme="minorHAnsi"/>
          <w:color w:val="auto"/>
          <w:sz w:val="24"/>
          <w:szCs w:val="24"/>
        </w:rPr>
      </w:pPr>
      <w:r w:rsidRPr="00432F5D">
        <w:rPr>
          <w:rFonts w:asciiTheme="minorHAnsi" w:hAnsiTheme="minorHAnsi" w:cstheme="minorHAnsi"/>
          <w:color w:val="auto"/>
          <w:sz w:val="24"/>
          <w:szCs w:val="24"/>
        </w:rPr>
        <w:t>Additional File 1</w:t>
      </w:r>
    </w:p>
    <w:p w:rsidR="007E77FC" w:rsidRPr="00432F5D" w:rsidRDefault="007E77FC" w:rsidP="00432F5D">
      <w:pPr>
        <w:pStyle w:val="Heading1"/>
        <w:spacing w:before="0" w:after="120" w:line="480" w:lineRule="auto"/>
        <w:rPr>
          <w:rFonts w:asciiTheme="minorHAnsi" w:hAnsiTheme="minorHAnsi" w:cstheme="minorHAnsi"/>
          <w:color w:val="000000" w:themeColor="text1"/>
          <w:sz w:val="24"/>
          <w:szCs w:val="24"/>
        </w:rPr>
      </w:pPr>
      <w:r w:rsidRPr="00432F5D">
        <w:rPr>
          <w:rFonts w:asciiTheme="minorHAnsi" w:hAnsiTheme="minorHAnsi" w:cstheme="minorHAnsi"/>
          <w:color w:val="000000" w:themeColor="text1"/>
          <w:sz w:val="24"/>
          <w:szCs w:val="24"/>
        </w:rPr>
        <w:t xml:space="preserve">Inclusion and Exclusion Criteria (Full </w:t>
      </w:r>
      <w:r w:rsidR="00432F5D" w:rsidRPr="00432F5D">
        <w:rPr>
          <w:rFonts w:asciiTheme="minorHAnsi" w:hAnsiTheme="minorHAnsi" w:cstheme="minorHAnsi"/>
          <w:color w:val="000000" w:themeColor="text1"/>
          <w:sz w:val="24"/>
          <w:szCs w:val="24"/>
        </w:rPr>
        <w:t>L</w:t>
      </w:r>
      <w:r w:rsidRPr="00432F5D">
        <w:rPr>
          <w:rFonts w:asciiTheme="minorHAnsi" w:hAnsiTheme="minorHAnsi" w:cstheme="minorHAnsi"/>
          <w:color w:val="000000" w:themeColor="text1"/>
          <w:sz w:val="24"/>
          <w:szCs w:val="24"/>
        </w:rPr>
        <w:t xml:space="preserve">iterature </w:t>
      </w:r>
      <w:r w:rsidR="00432F5D" w:rsidRPr="00432F5D">
        <w:rPr>
          <w:rFonts w:asciiTheme="minorHAnsi" w:hAnsiTheme="minorHAnsi" w:cstheme="minorHAnsi"/>
          <w:color w:val="000000" w:themeColor="text1"/>
          <w:sz w:val="24"/>
          <w:szCs w:val="24"/>
        </w:rPr>
        <w:t>S</w:t>
      </w:r>
      <w:r w:rsidRPr="00432F5D">
        <w:rPr>
          <w:rFonts w:asciiTheme="minorHAnsi" w:hAnsiTheme="minorHAnsi" w:cstheme="minorHAnsi"/>
          <w:color w:val="000000" w:themeColor="text1"/>
          <w:sz w:val="24"/>
          <w:szCs w:val="24"/>
        </w:rPr>
        <w:t>earch)</w:t>
      </w:r>
    </w:p>
    <w:tbl>
      <w:tblPr>
        <w:tblW w:w="5000" w:type="pct"/>
        <w:tblBorders>
          <w:top w:val="double" w:sz="4" w:space="0" w:color="auto"/>
          <w:bottom w:val="double" w:sz="4" w:space="0" w:color="auto"/>
          <w:insideH w:val="single" w:sz="8" w:space="0" w:color="auto"/>
          <w:insideV w:val="single" w:sz="8" w:space="0" w:color="auto"/>
        </w:tblBorders>
        <w:tblLook w:val="01E0"/>
      </w:tblPr>
      <w:tblGrid>
        <w:gridCol w:w="9242"/>
      </w:tblGrid>
      <w:tr w:rsidR="007E77FC" w:rsidRPr="00432F5D" w:rsidTr="00432F5D">
        <w:trPr>
          <w:trHeight w:val="288"/>
          <w:tblHeader/>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pStyle w:val="BodyText"/>
              <w:spacing w:before="60" w:after="60" w:line="240" w:lineRule="auto"/>
              <w:rPr>
                <w:rFonts w:asciiTheme="minorHAnsi" w:hAnsiTheme="minorHAnsi"/>
                <w:b/>
                <w:color w:val="000000" w:themeColor="text1"/>
                <w:sz w:val="20"/>
              </w:rPr>
            </w:pPr>
            <w:r w:rsidRPr="00432F5D">
              <w:rPr>
                <w:rFonts w:asciiTheme="minorHAnsi" w:hAnsiTheme="minorHAnsi"/>
                <w:b/>
                <w:color w:val="000000" w:themeColor="text1"/>
                <w:sz w:val="20"/>
              </w:rPr>
              <w:t xml:space="preserve">Inclusion Criteria </w:t>
            </w:r>
          </w:p>
        </w:tc>
      </w:tr>
      <w:tr w:rsidR="007E77FC" w:rsidRPr="00432F5D" w:rsidTr="00432F5D">
        <w:trPr>
          <w:trHeight w:val="57"/>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pStyle w:val="BodyText"/>
              <w:spacing w:before="60" w:after="60" w:line="240" w:lineRule="auto"/>
              <w:rPr>
                <w:rFonts w:asciiTheme="minorHAnsi" w:hAnsiTheme="minorHAnsi"/>
                <w:b/>
                <w:sz w:val="20"/>
              </w:rPr>
            </w:pPr>
            <w:r w:rsidRPr="00432F5D">
              <w:rPr>
                <w:rFonts w:asciiTheme="minorHAnsi" w:hAnsiTheme="minorHAnsi"/>
                <w:b/>
                <w:sz w:val="20"/>
              </w:rPr>
              <w:t>Population/Indication/Study Design (must meet all):</w:t>
            </w:r>
          </w:p>
        </w:tc>
      </w:tr>
      <w:tr w:rsidR="007E77FC" w:rsidRPr="00432F5D" w:rsidTr="00432F5D">
        <w:trPr>
          <w:trHeight w:val="313"/>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Women, age ≥ 18 years</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HMB, DUB, AUB, menorrhagia, heavy, excessive, or prolonged bleeding</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autoSpaceDE w:val="0"/>
              <w:autoSpaceDN w:val="0"/>
              <w:adjustRightInd w:val="0"/>
              <w:spacing w:before="60" w:after="60"/>
              <w:ind w:left="180"/>
              <w:rPr>
                <w:rFonts w:cs="Times New Roman"/>
                <w:sz w:val="20"/>
                <w:szCs w:val="20"/>
              </w:rPr>
            </w:pPr>
            <w:proofErr w:type="spellStart"/>
            <w:r w:rsidRPr="00432F5D">
              <w:rPr>
                <w:rFonts w:cs="Times New Roman"/>
                <w:sz w:val="20"/>
                <w:szCs w:val="20"/>
              </w:rPr>
              <w:t>Menorrhagia</w:t>
            </w:r>
            <w:proofErr w:type="spellEnd"/>
            <w:r w:rsidRPr="00432F5D">
              <w:rPr>
                <w:rFonts w:cs="Times New Roman"/>
                <w:sz w:val="20"/>
                <w:szCs w:val="20"/>
              </w:rPr>
              <w:t xml:space="preserve">, </w:t>
            </w:r>
            <w:proofErr w:type="spellStart"/>
            <w:r w:rsidRPr="00432F5D">
              <w:rPr>
                <w:rFonts w:cs="Times New Roman"/>
                <w:sz w:val="20"/>
                <w:szCs w:val="20"/>
              </w:rPr>
              <w:t>metrorrhagia</w:t>
            </w:r>
            <w:proofErr w:type="spellEnd"/>
            <w:r w:rsidRPr="00432F5D">
              <w:rPr>
                <w:rFonts w:cs="Times New Roman"/>
                <w:sz w:val="20"/>
                <w:szCs w:val="20"/>
              </w:rPr>
              <w:t xml:space="preserve">, </w:t>
            </w:r>
            <w:proofErr w:type="spellStart"/>
            <w:r w:rsidRPr="00432F5D">
              <w:rPr>
                <w:rFonts w:cs="Times New Roman"/>
                <w:sz w:val="20"/>
                <w:szCs w:val="20"/>
              </w:rPr>
              <w:t>menometrorrhagia</w:t>
            </w:r>
            <w:proofErr w:type="spellEnd"/>
            <w:r w:rsidRPr="00432F5D">
              <w:rPr>
                <w:rFonts w:cs="Times New Roman"/>
                <w:sz w:val="20"/>
                <w:szCs w:val="20"/>
              </w:rPr>
              <w:t xml:space="preserve">, </w:t>
            </w:r>
            <w:proofErr w:type="spellStart"/>
            <w:r w:rsidRPr="00432F5D">
              <w:rPr>
                <w:rFonts w:cs="Times New Roman"/>
                <w:sz w:val="20"/>
                <w:szCs w:val="20"/>
              </w:rPr>
              <w:t>intermenstrual</w:t>
            </w:r>
            <w:proofErr w:type="spellEnd"/>
            <w:r w:rsidRPr="00432F5D">
              <w:rPr>
                <w:rFonts w:cs="Times New Roman"/>
                <w:sz w:val="20"/>
                <w:szCs w:val="20"/>
              </w:rPr>
              <w:t xml:space="preserve"> bleeding, </w:t>
            </w:r>
            <w:proofErr w:type="spellStart"/>
            <w:r w:rsidRPr="00432F5D">
              <w:rPr>
                <w:rFonts w:cs="Times New Roman"/>
                <w:sz w:val="20"/>
                <w:szCs w:val="20"/>
              </w:rPr>
              <w:t>polymenorrhea</w:t>
            </w:r>
            <w:proofErr w:type="spellEnd"/>
            <w:r w:rsidRPr="00432F5D">
              <w:rPr>
                <w:rFonts w:cs="Times New Roman"/>
                <w:sz w:val="20"/>
                <w:szCs w:val="20"/>
              </w:rPr>
              <w:t xml:space="preserve">, </w:t>
            </w:r>
          </w:p>
          <w:p w:rsidR="007E77FC" w:rsidRPr="00432F5D" w:rsidRDefault="007E77FC" w:rsidP="00432F5D">
            <w:pPr>
              <w:widowControl w:val="0"/>
              <w:autoSpaceDE w:val="0"/>
              <w:autoSpaceDN w:val="0"/>
              <w:spacing w:before="60" w:after="60"/>
              <w:ind w:left="180"/>
              <w:rPr>
                <w:rFonts w:cs="Times New Roman"/>
                <w:sz w:val="20"/>
                <w:szCs w:val="20"/>
              </w:rPr>
            </w:pPr>
            <w:proofErr w:type="spellStart"/>
            <w:r w:rsidRPr="00432F5D">
              <w:rPr>
                <w:rFonts w:cs="Times New Roman"/>
                <w:sz w:val="20"/>
                <w:szCs w:val="20"/>
              </w:rPr>
              <w:t>oligomenorrhea</w:t>
            </w:r>
            <w:proofErr w:type="spellEnd"/>
            <w:r w:rsidRPr="00432F5D">
              <w:rPr>
                <w:rFonts w:cs="Times New Roman"/>
                <w:sz w:val="20"/>
                <w:szCs w:val="20"/>
              </w:rPr>
              <w:t xml:space="preserve"> or amenorrhea or </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Interventional or observational study</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b/>
                <w:sz w:val="20"/>
                <w:szCs w:val="20"/>
              </w:rPr>
            </w:pPr>
            <w:r w:rsidRPr="00432F5D">
              <w:rPr>
                <w:rFonts w:cs="Times New Roman"/>
                <w:sz w:val="20"/>
                <w:szCs w:val="20"/>
              </w:rPr>
              <w:t>Reviews and guidelines</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rPr>
                <w:rFonts w:cs="Times New Roman"/>
                <w:sz w:val="20"/>
                <w:szCs w:val="20"/>
              </w:rPr>
            </w:pPr>
            <w:r w:rsidRPr="00432F5D">
              <w:rPr>
                <w:rFonts w:cs="Times New Roman"/>
                <w:b/>
                <w:sz w:val="20"/>
                <w:szCs w:val="20"/>
              </w:rPr>
              <w:t>Content (must meet at least one):</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rPr>
                <w:rFonts w:cs="Times New Roman"/>
                <w:b/>
                <w:sz w:val="20"/>
                <w:szCs w:val="20"/>
              </w:rPr>
            </w:pPr>
            <w:r w:rsidRPr="00432F5D">
              <w:rPr>
                <w:rFonts w:cs="Times New Roman"/>
                <w:b/>
                <w:sz w:val="20"/>
                <w:szCs w:val="20"/>
              </w:rPr>
              <w:t>Interventions (must meet at least one)</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Hormonal contraceptives (oral and long acting reversible)</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 xml:space="preserve">Other pharmaceutical treatments, such as </w:t>
            </w:r>
            <w:proofErr w:type="spellStart"/>
            <w:r w:rsidRPr="00432F5D">
              <w:rPr>
                <w:rFonts w:cs="Times New Roman"/>
                <w:sz w:val="20"/>
                <w:szCs w:val="20"/>
              </w:rPr>
              <w:t>danazol</w:t>
            </w:r>
            <w:proofErr w:type="spellEnd"/>
            <w:r w:rsidRPr="00432F5D">
              <w:rPr>
                <w:rFonts w:cs="Times New Roman"/>
                <w:sz w:val="20"/>
                <w:szCs w:val="20"/>
              </w:rPr>
              <w:t xml:space="preserve">, </w:t>
            </w:r>
            <w:proofErr w:type="spellStart"/>
            <w:r w:rsidRPr="00432F5D">
              <w:rPr>
                <w:rFonts w:cs="Times New Roman"/>
                <w:sz w:val="20"/>
                <w:szCs w:val="20"/>
              </w:rPr>
              <w:t>tranexamic</w:t>
            </w:r>
            <w:proofErr w:type="spellEnd"/>
            <w:r w:rsidRPr="00432F5D">
              <w:rPr>
                <w:rFonts w:cs="Times New Roman"/>
                <w:sz w:val="20"/>
                <w:szCs w:val="20"/>
              </w:rPr>
              <w:t xml:space="preserve"> acid, </w:t>
            </w:r>
            <w:proofErr w:type="spellStart"/>
            <w:r w:rsidRPr="00432F5D">
              <w:rPr>
                <w:rFonts w:cs="Times New Roman"/>
                <w:sz w:val="20"/>
                <w:szCs w:val="20"/>
              </w:rPr>
              <w:t>Gonadotropin</w:t>
            </w:r>
            <w:proofErr w:type="spellEnd"/>
            <w:r w:rsidRPr="00432F5D">
              <w:rPr>
                <w:rFonts w:cs="Times New Roman"/>
                <w:sz w:val="20"/>
                <w:szCs w:val="20"/>
              </w:rPr>
              <w:t>-releasing hormone, NSAIDs</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LNG-IUS/</w:t>
            </w:r>
            <w:proofErr w:type="spellStart"/>
            <w:r w:rsidRPr="00432F5D">
              <w:rPr>
                <w:rFonts w:cs="Times New Roman"/>
                <w:sz w:val="20"/>
                <w:szCs w:val="20"/>
              </w:rPr>
              <w:t>Mirena</w:t>
            </w:r>
            <w:proofErr w:type="spellEnd"/>
          </w:p>
        </w:tc>
      </w:tr>
      <w:tr w:rsidR="007E77FC" w:rsidRPr="00432F5D" w:rsidTr="00432F5D">
        <w:trPr>
          <w:trHeight w:val="87"/>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Ablation</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 xml:space="preserve">Hysterectomy (vaginal, abdominal, </w:t>
            </w:r>
            <w:proofErr w:type="spellStart"/>
            <w:r w:rsidRPr="00432F5D">
              <w:rPr>
                <w:rFonts w:cs="Times New Roman"/>
                <w:sz w:val="20"/>
                <w:szCs w:val="20"/>
              </w:rPr>
              <w:t>laparascopically</w:t>
            </w:r>
            <w:proofErr w:type="spellEnd"/>
            <w:r w:rsidRPr="00432F5D">
              <w:rPr>
                <w:rFonts w:cs="Times New Roman"/>
                <w:sz w:val="20"/>
                <w:szCs w:val="20"/>
              </w:rPr>
              <w:t xml:space="preserve"> assisted)</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Other (Office biopsy, D&amp;C)</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rPr>
                <w:rFonts w:cs="Times New Roman"/>
                <w:b/>
                <w:bCs/>
                <w:sz w:val="20"/>
                <w:szCs w:val="20"/>
              </w:rPr>
            </w:pPr>
            <w:r w:rsidRPr="00432F5D">
              <w:rPr>
                <w:rFonts w:cs="Times New Roman"/>
                <w:b/>
                <w:sz w:val="20"/>
                <w:szCs w:val="20"/>
              </w:rPr>
              <w:t>Outcomes (must meet at least one):</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Epidemiology (prevalence, incidence, other data stratified by demographic characteristics)</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Measurement of MBL</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Clinical efficacy/effectiveness (objective or patient-reported)</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Treatment failure</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Patients' preferences for/satisfaction with interventions for the management of HMB</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Patient-reported heath-related quality of life including utility values</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Burden associated with the disease</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Change in outcomes following a therapeutic intervention</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Economic burden of the disease (e.g., cost of illness)</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Utilization of any treatment-related resources</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 xml:space="preserve">Cost-effectiveness of HMB interventions </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Economic outcomes of treatments/interventions for HMB including evaluations of different care delivery methods/settings of care</w:t>
            </w:r>
          </w:p>
        </w:tc>
      </w:tr>
      <w:tr w:rsidR="007E77FC" w:rsidRPr="00432F5D" w:rsidTr="001D4425">
        <w:trPr>
          <w:trHeight w:val="322"/>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spacing w:before="60" w:after="60"/>
              <w:rPr>
                <w:rFonts w:cs="Times New Roman"/>
                <w:b/>
                <w:bCs/>
                <w:sz w:val="20"/>
                <w:szCs w:val="20"/>
              </w:rPr>
            </w:pPr>
            <w:r w:rsidRPr="00432F5D">
              <w:rPr>
                <w:rFonts w:cs="Times New Roman"/>
                <w:b/>
                <w:bCs/>
                <w:sz w:val="20"/>
                <w:szCs w:val="20"/>
              </w:rPr>
              <w:lastRenderedPageBreak/>
              <w:t>Exclusion Criteria</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180"/>
              <w:rPr>
                <w:rFonts w:cs="Times New Roman"/>
                <w:sz w:val="20"/>
                <w:szCs w:val="20"/>
              </w:rPr>
            </w:pPr>
            <w:r w:rsidRPr="00432F5D">
              <w:rPr>
                <w:rFonts w:cs="Times New Roman"/>
                <w:sz w:val="20"/>
                <w:szCs w:val="20"/>
              </w:rPr>
              <w:t>Studies that evaluated any aspects of:</w:t>
            </w:r>
            <w:r w:rsidRPr="00432F5D">
              <w:rPr>
                <w:rFonts w:cs="Times New Roman"/>
                <w:sz w:val="20"/>
                <w:szCs w:val="20"/>
              </w:rPr>
              <w:br/>
              <w:t>Vaginal bleeding related to pregnancy/post-partum</w:t>
            </w:r>
            <w:r w:rsidRPr="00432F5D">
              <w:rPr>
                <w:rFonts w:cs="Times New Roman"/>
                <w:sz w:val="20"/>
                <w:szCs w:val="20"/>
              </w:rPr>
              <w:br/>
              <w:t>Malignancies or organic structural uterine/endometrial changes</w:t>
            </w:r>
            <w:r w:rsidRPr="00432F5D">
              <w:rPr>
                <w:rFonts w:cs="Times New Roman"/>
                <w:sz w:val="20"/>
                <w:szCs w:val="20"/>
              </w:rPr>
              <w:br/>
              <w:t>Inherited bleeding disorders or other systemic diseases causing menstrual bleeding disturbances</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475" w:right="504" w:hanging="333"/>
              <w:rPr>
                <w:rFonts w:cs="Times New Roman"/>
                <w:sz w:val="20"/>
                <w:szCs w:val="20"/>
              </w:rPr>
            </w:pPr>
            <w:r w:rsidRPr="00432F5D">
              <w:rPr>
                <w:rFonts w:cs="Times New Roman"/>
                <w:sz w:val="20"/>
                <w:szCs w:val="20"/>
              </w:rPr>
              <w:t xml:space="preserve">Studies that </w:t>
            </w:r>
            <w:r w:rsidRPr="00432F5D">
              <w:rPr>
                <w:rFonts w:cs="Times New Roman"/>
                <w:i/>
                <w:sz w:val="20"/>
                <w:szCs w:val="20"/>
              </w:rPr>
              <w:t>only</w:t>
            </w:r>
            <w:r w:rsidRPr="00432F5D">
              <w:rPr>
                <w:rFonts w:cs="Times New Roman"/>
                <w:sz w:val="20"/>
                <w:szCs w:val="20"/>
              </w:rPr>
              <w:t xml:space="preserve"> assessed contraceptive effects of hormonal pharmaceutical therapies</w:t>
            </w:r>
          </w:p>
        </w:tc>
      </w:tr>
      <w:tr w:rsidR="007E77FC" w:rsidRPr="00432F5D" w:rsidTr="00432F5D">
        <w:trPr>
          <w:trHeight w:val="28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7E77FC" w:rsidRPr="00432F5D" w:rsidRDefault="007E77FC" w:rsidP="00432F5D">
            <w:pPr>
              <w:widowControl w:val="0"/>
              <w:autoSpaceDE w:val="0"/>
              <w:autoSpaceDN w:val="0"/>
              <w:spacing w:before="60" w:after="60"/>
              <w:ind w:left="475" w:right="504" w:hanging="333"/>
              <w:rPr>
                <w:rFonts w:cs="Times New Roman"/>
                <w:sz w:val="20"/>
                <w:szCs w:val="20"/>
              </w:rPr>
            </w:pPr>
            <w:r w:rsidRPr="00432F5D">
              <w:rPr>
                <w:rFonts w:cs="Times New Roman"/>
                <w:sz w:val="20"/>
                <w:szCs w:val="20"/>
              </w:rPr>
              <w:t>Articles not written in English</w:t>
            </w:r>
          </w:p>
        </w:tc>
      </w:tr>
    </w:tbl>
    <w:p w:rsidR="007E77FC" w:rsidRPr="00432F5D" w:rsidRDefault="007E77FC" w:rsidP="007E77FC">
      <w:pPr>
        <w:rPr>
          <w:rFonts w:cs="Times New Roman"/>
        </w:rPr>
      </w:pPr>
    </w:p>
    <w:p w:rsidR="007E77FC" w:rsidRPr="00432F5D" w:rsidRDefault="007E77FC" w:rsidP="00432F5D">
      <w:pPr>
        <w:pStyle w:val="Heading1"/>
        <w:spacing w:before="0" w:after="120" w:line="480" w:lineRule="auto"/>
        <w:rPr>
          <w:rFonts w:asciiTheme="minorHAnsi" w:hAnsiTheme="minorHAnsi" w:cstheme="minorHAnsi"/>
          <w:color w:val="000000" w:themeColor="text1"/>
          <w:sz w:val="24"/>
          <w:szCs w:val="24"/>
        </w:rPr>
      </w:pPr>
      <w:r w:rsidRPr="00432F5D">
        <w:rPr>
          <w:rFonts w:asciiTheme="minorHAnsi" w:hAnsiTheme="minorHAnsi" w:cstheme="minorHAnsi"/>
          <w:color w:val="000000" w:themeColor="text1"/>
          <w:sz w:val="24"/>
          <w:szCs w:val="24"/>
        </w:rPr>
        <w:t>Inclusion and Exclusion Criteria</w:t>
      </w:r>
      <w:r w:rsidR="00432F5D" w:rsidRPr="00432F5D">
        <w:rPr>
          <w:rFonts w:asciiTheme="minorHAnsi" w:hAnsiTheme="minorHAnsi" w:cstheme="minorHAnsi"/>
          <w:color w:val="000000" w:themeColor="text1"/>
          <w:sz w:val="24"/>
          <w:szCs w:val="24"/>
        </w:rPr>
        <w:t>—</w:t>
      </w:r>
      <w:r w:rsidRPr="00432F5D">
        <w:rPr>
          <w:rFonts w:asciiTheme="minorHAnsi" w:hAnsiTheme="minorHAnsi" w:cstheme="minorHAnsi"/>
          <w:color w:val="000000" w:themeColor="text1"/>
          <w:sz w:val="24"/>
          <w:szCs w:val="24"/>
        </w:rPr>
        <w:t>Efficacy</w:t>
      </w:r>
    </w:p>
    <w:p w:rsidR="007E77FC" w:rsidRPr="00432F5D" w:rsidRDefault="007E77FC" w:rsidP="00432F5D">
      <w:pPr>
        <w:pStyle w:val="Heading2"/>
        <w:spacing w:before="0" w:line="480" w:lineRule="auto"/>
        <w:rPr>
          <w:rStyle w:val="A0"/>
          <w:i/>
          <w:color w:val="auto"/>
        </w:rPr>
      </w:pPr>
      <w:r w:rsidRPr="00432F5D">
        <w:rPr>
          <w:rStyle w:val="A0"/>
          <w:i/>
          <w:color w:val="auto"/>
        </w:rPr>
        <w:t>Inclusion Criteria</w:t>
      </w:r>
    </w:p>
    <w:p w:rsidR="007E77FC" w:rsidRPr="00432F5D" w:rsidRDefault="007E77FC" w:rsidP="007E77FC">
      <w:pPr>
        <w:pStyle w:val="Heading4"/>
        <w:spacing w:before="0" w:after="120" w:line="480" w:lineRule="auto"/>
        <w:rPr>
          <w:rFonts w:asciiTheme="minorHAnsi" w:hAnsiTheme="minorHAnsi"/>
          <w:sz w:val="22"/>
          <w:szCs w:val="22"/>
        </w:rPr>
      </w:pPr>
      <w:r w:rsidRPr="00432F5D">
        <w:rPr>
          <w:rFonts w:asciiTheme="minorHAnsi" w:hAnsiTheme="minorHAnsi"/>
          <w:sz w:val="22"/>
          <w:szCs w:val="22"/>
        </w:rPr>
        <w:t>Participants</w:t>
      </w:r>
    </w:p>
    <w:p w:rsidR="007E77FC" w:rsidRPr="00432F5D" w:rsidRDefault="007E77FC" w:rsidP="00F2554C">
      <w:pPr>
        <w:pStyle w:val="ListBullet"/>
        <w:spacing w:before="0" w:after="0" w:line="480" w:lineRule="auto"/>
        <w:ind w:left="714" w:hanging="357"/>
        <w:rPr>
          <w:rFonts w:asciiTheme="minorHAnsi" w:hAnsiTheme="minorHAnsi"/>
          <w:sz w:val="22"/>
          <w:szCs w:val="22"/>
        </w:rPr>
      </w:pPr>
      <w:r w:rsidRPr="00432F5D">
        <w:rPr>
          <w:rFonts w:asciiTheme="minorHAnsi" w:hAnsiTheme="minorHAnsi"/>
          <w:sz w:val="22"/>
          <w:szCs w:val="22"/>
        </w:rPr>
        <w:t>Non-menopausal human females aged 19+ diagnosed with any of the following and/or articles including the following key words or topics:</w:t>
      </w:r>
    </w:p>
    <w:p w:rsidR="007E77FC" w:rsidRPr="00432F5D" w:rsidRDefault="007E77FC" w:rsidP="007E77FC">
      <w:pPr>
        <w:pStyle w:val="ListBullet2"/>
        <w:spacing w:before="0" w:after="0" w:line="480" w:lineRule="auto"/>
        <w:rPr>
          <w:rFonts w:asciiTheme="minorHAnsi" w:hAnsiTheme="minorHAnsi"/>
          <w:sz w:val="22"/>
          <w:szCs w:val="22"/>
        </w:rPr>
      </w:pPr>
      <w:r w:rsidRPr="00432F5D">
        <w:rPr>
          <w:rFonts w:asciiTheme="minorHAnsi" w:hAnsiTheme="minorHAnsi"/>
          <w:sz w:val="22"/>
          <w:szCs w:val="22"/>
        </w:rPr>
        <w:t>Dysfunctional uterine bleeding</w:t>
      </w:r>
    </w:p>
    <w:p w:rsidR="007E77FC" w:rsidRPr="00432F5D" w:rsidRDefault="007E77FC" w:rsidP="007E77FC">
      <w:pPr>
        <w:pStyle w:val="ListBullet2"/>
        <w:spacing w:before="0" w:after="0" w:line="480" w:lineRule="auto"/>
        <w:rPr>
          <w:rFonts w:asciiTheme="minorHAnsi" w:hAnsiTheme="minorHAnsi"/>
          <w:sz w:val="22"/>
          <w:szCs w:val="22"/>
        </w:rPr>
      </w:pPr>
      <w:r w:rsidRPr="00432F5D">
        <w:rPr>
          <w:rFonts w:asciiTheme="minorHAnsi" w:hAnsiTheme="minorHAnsi"/>
          <w:sz w:val="22"/>
          <w:szCs w:val="22"/>
        </w:rPr>
        <w:t>Abnormal uterine bleeding</w:t>
      </w:r>
    </w:p>
    <w:p w:rsidR="007E77FC" w:rsidRPr="00432F5D" w:rsidRDefault="007E77FC" w:rsidP="007E77FC">
      <w:pPr>
        <w:pStyle w:val="ListBullet2"/>
        <w:spacing w:before="0" w:after="0" w:line="480" w:lineRule="auto"/>
        <w:rPr>
          <w:rFonts w:asciiTheme="minorHAnsi" w:hAnsiTheme="minorHAnsi"/>
          <w:sz w:val="22"/>
          <w:szCs w:val="22"/>
        </w:rPr>
      </w:pPr>
      <w:r w:rsidRPr="00432F5D">
        <w:rPr>
          <w:rFonts w:asciiTheme="minorHAnsi" w:hAnsiTheme="minorHAnsi"/>
          <w:sz w:val="22"/>
          <w:szCs w:val="22"/>
        </w:rPr>
        <w:t>Excessive uterine bleeding</w:t>
      </w:r>
    </w:p>
    <w:p w:rsidR="007E77FC" w:rsidRPr="00432F5D" w:rsidRDefault="007E77FC" w:rsidP="007E77FC">
      <w:pPr>
        <w:pStyle w:val="ListBullet2"/>
        <w:spacing w:before="0" w:after="0" w:line="480" w:lineRule="auto"/>
        <w:rPr>
          <w:rFonts w:asciiTheme="minorHAnsi" w:hAnsiTheme="minorHAnsi"/>
          <w:sz w:val="22"/>
          <w:szCs w:val="22"/>
        </w:rPr>
      </w:pPr>
      <w:r w:rsidRPr="00432F5D">
        <w:rPr>
          <w:rFonts w:asciiTheme="minorHAnsi" w:hAnsiTheme="minorHAnsi"/>
          <w:sz w:val="22"/>
          <w:szCs w:val="22"/>
        </w:rPr>
        <w:t>Heavy uterine bleeding</w:t>
      </w:r>
    </w:p>
    <w:p w:rsidR="007E77FC" w:rsidRPr="00432F5D" w:rsidRDefault="007E77FC" w:rsidP="007E77FC">
      <w:pPr>
        <w:pStyle w:val="ListBullet2"/>
        <w:spacing w:before="0" w:after="0" w:line="480" w:lineRule="auto"/>
        <w:rPr>
          <w:rFonts w:asciiTheme="minorHAnsi" w:hAnsiTheme="minorHAnsi"/>
          <w:sz w:val="22"/>
          <w:szCs w:val="22"/>
        </w:rPr>
      </w:pPr>
      <w:r w:rsidRPr="00432F5D">
        <w:rPr>
          <w:rFonts w:asciiTheme="minorHAnsi" w:hAnsiTheme="minorHAnsi"/>
          <w:sz w:val="22"/>
          <w:szCs w:val="22"/>
        </w:rPr>
        <w:t>Heavy and/or prolonged menstrual bleeding (</w:t>
      </w:r>
      <w:proofErr w:type="spellStart"/>
      <w:r w:rsidRPr="00432F5D">
        <w:rPr>
          <w:rFonts w:asciiTheme="minorHAnsi" w:hAnsiTheme="minorHAnsi"/>
          <w:sz w:val="22"/>
          <w:szCs w:val="22"/>
        </w:rPr>
        <w:t>hpmb</w:t>
      </w:r>
      <w:proofErr w:type="spellEnd"/>
      <w:r w:rsidRPr="00432F5D">
        <w:rPr>
          <w:rFonts w:asciiTheme="minorHAnsi" w:hAnsiTheme="minorHAnsi"/>
          <w:sz w:val="22"/>
          <w:szCs w:val="22"/>
        </w:rPr>
        <w:t>)</w:t>
      </w:r>
    </w:p>
    <w:p w:rsidR="007E77FC" w:rsidRPr="00432F5D" w:rsidRDefault="007E77FC" w:rsidP="007E77FC">
      <w:pPr>
        <w:pStyle w:val="ListBullet2"/>
        <w:spacing w:before="0" w:after="0" w:line="480" w:lineRule="auto"/>
        <w:rPr>
          <w:rFonts w:asciiTheme="minorHAnsi" w:hAnsiTheme="minorHAnsi"/>
          <w:sz w:val="22"/>
          <w:szCs w:val="22"/>
        </w:rPr>
      </w:pPr>
      <w:r w:rsidRPr="00432F5D">
        <w:rPr>
          <w:rFonts w:asciiTheme="minorHAnsi" w:hAnsiTheme="minorHAnsi"/>
          <w:sz w:val="22"/>
          <w:szCs w:val="22"/>
        </w:rPr>
        <w:t>Prolonged heavy period</w:t>
      </w:r>
    </w:p>
    <w:p w:rsidR="007E77FC" w:rsidRPr="00432F5D" w:rsidRDefault="007E77FC" w:rsidP="007E77FC">
      <w:pPr>
        <w:pStyle w:val="ListBullet2"/>
        <w:spacing w:before="0" w:after="0" w:line="480" w:lineRule="auto"/>
        <w:rPr>
          <w:rFonts w:asciiTheme="minorHAnsi" w:hAnsiTheme="minorHAnsi"/>
          <w:sz w:val="22"/>
          <w:szCs w:val="22"/>
        </w:rPr>
      </w:pPr>
      <w:proofErr w:type="spellStart"/>
      <w:r w:rsidRPr="00432F5D">
        <w:rPr>
          <w:rFonts w:asciiTheme="minorHAnsi" w:hAnsiTheme="minorHAnsi"/>
          <w:sz w:val="22"/>
          <w:szCs w:val="22"/>
        </w:rPr>
        <w:t>Menorrhagiatechnii</w:t>
      </w:r>
      <w:proofErr w:type="spellEnd"/>
    </w:p>
    <w:p w:rsidR="007E77FC" w:rsidRPr="00432F5D" w:rsidRDefault="007E77FC" w:rsidP="007E77FC">
      <w:pPr>
        <w:pStyle w:val="ListBullet2"/>
        <w:spacing w:before="0" w:after="0" w:line="480" w:lineRule="auto"/>
        <w:rPr>
          <w:rFonts w:asciiTheme="minorHAnsi" w:hAnsiTheme="minorHAnsi"/>
          <w:sz w:val="22"/>
          <w:szCs w:val="22"/>
        </w:rPr>
      </w:pPr>
      <w:proofErr w:type="spellStart"/>
      <w:r w:rsidRPr="00432F5D">
        <w:rPr>
          <w:rFonts w:asciiTheme="minorHAnsi" w:hAnsiTheme="minorHAnsi"/>
          <w:sz w:val="22"/>
          <w:szCs w:val="22"/>
        </w:rPr>
        <w:t>Metrorrhagia</w:t>
      </w:r>
      <w:proofErr w:type="spellEnd"/>
    </w:p>
    <w:p w:rsidR="007E77FC" w:rsidRPr="00432F5D" w:rsidRDefault="007E77FC" w:rsidP="007E77FC">
      <w:pPr>
        <w:pStyle w:val="ListBullet2"/>
        <w:spacing w:before="0" w:after="0" w:line="480" w:lineRule="auto"/>
        <w:rPr>
          <w:rFonts w:asciiTheme="minorHAnsi" w:hAnsiTheme="minorHAnsi"/>
          <w:sz w:val="22"/>
          <w:szCs w:val="22"/>
        </w:rPr>
      </w:pPr>
      <w:proofErr w:type="spellStart"/>
      <w:r w:rsidRPr="00432F5D">
        <w:rPr>
          <w:rFonts w:asciiTheme="minorHAnsi" w:hAnsiTheme="minorHAnsi"/>
          <w:sz w:val="22"/>
          <w:szCs w:val="22"/>
        </w:rPr>
        <w:t>Menometrorrhagia</w:t>
      </w:r>
      <w:proofErr w:type="spellEnd"/>
    </w:p>
    <w:p w:rsidR="007E77FC" w:rsidRPr="00432F5D" w:rsidRDefault="007E77FC" w:rsidP="007E77FC">
      <w:pPr>
        <w:pStyle w:val="ListBullet2"/>
        <w:spacing w:before="0" w:after="0" w:line="480" w:lineRule="auto"/>
        <w:rPr>
          <w:rFonts w:asciiTheme="minorHAnsi" w:hAnsiTheme="minorHAnsi"/>
          <w:sz w:val="22"/>
          <w:szCs w:val="22"/>
        </w:rPr>
      </w:pPr>
      <w:proofErr w:type="spellStart"/>
      <w:r w:rsidRPr="00432F5D">
        <w:rPr>
          <w:rFonts w:asciiTheme="minorHAnsi" w:hAnsiTheme="minorHAnsi"/>
          <w:sz w:val="22"/>
          <w:szCs w:val="22"/>
        </w:rPr>
        <w:t>Intermenstrual</w:t>
      </w:r>
      <w:proofErr w:type="spellEnd"/>
      <w:r w:rsidRPr="00432F5D">
        <w:rPr>
          <w:rFonts w:asciiTheme="minorHAnsi" w:hAnsiTheme="minorHAnsi"/>
          <w:sz w:val="22"/>
          <w:szCs w:val="22"/>
        </w:rPr>
        <w:t xml:space="preserve"> bleeding</w:t>
      </w:r>
    </w:p>
    <w:p w:rsidR="007E77FC" w:rsidRPr="00432F5D" w:rsidRDefault="007E77FC" w:rsidP="007E77FC">
      <w:pPr>
        <w:pStyle w:val="ListBullet2"/>
        <w:spacing w:before="0" w:after="0" w:line="480" w:lineRule="auto"/>
        <w:rPr>
          <w:rFonts w:asciiTheme="minorHAnsi" w:hAnsiTheme="minorHAnsi"/>
          <w:sz w:val="22"/>
          <w:szCs w:val="22"/>
        </w:rPr>
      </w:pPr>
      <w:proofErr w:type="spellStart"/>
      <w:r w:rsidRPr="00432F5D">
        <w:rPr>
          <w:rFonts w:asciiTheme="minorHAnsi" w:hAnsiTheme="minorHAnsi"/>
          <w:sz w:val="22"/>
          <w:szCs w:val="22"/>
        </w:rPr>
        <w:t>Polymenorrhea</w:t>
      </w:r>
      <w:proofErr w:type="spellEnd"/>
    </w:p>
    <w:p w:rsidR="007E77FC" w:rsidRPr="00432F5D" w:rsidRDefault="007E77FC" w:rsidP="007E77FC">
      <w:pPr>
        <w:pStyle w:val="ListBullet2"/>
        <w:spacing w:before="0" w:after="0" w:line="480" w:lineRule="auto"/>
        <w:rPr>
          <w:rFonts w:asciiTheme="minorHAnsi" w:hAnsiTheme="minorHAnsi"/>
          <w:sz w:val="22"/>
          <w:szCs w:val="22"/>
        </w:rPr>
      </w:pPr>
      <w:proofErr w:type="spellStart"/>
      <w:r w:rsidRPr="00432F5D">
        <w:rPr>
          <w:rFonts w:asciiTheme="minorHAnsi" w:hAnsiTheme="minorHAnsi"/>
          <w:sz w:val="22"/>
          <w:szCs w:val="22"/>
        </w:rPr>
        <w:t>Oligomenorrhea</w:t>
      </w:r>
      <w:proofErr w:type="spellEnd"/>
    </w:p>
    <w:p w:rsidR="007E77FC" w:rsidRPr="00432F5D" w:rsidRDefault="007E77FC" w:rsidP="00F2554C">
      <w:pPr>
        <w:pStyle w:val="ListBullet2"/>
        <w:spacing w:before="0" w:line="480" w:lineRule="auto"/>
        <w:ind w:left="1077" w:hanging="357"/>
        <w:rPr>
          <w:rFonts w:asciiTheme="minorHAnsi" w:hAnsiTheme="minorHAnsi"/>
          <w:sz w:val="22"/>
          <w:szCs w:val="22"/>
        </w:rPr>
      </w:pPr>
      <w:proofErr w:type="spellStart"/>
      <w:r w:rsidRPr="00432F5D">
        <w:rPr>
          <w:rFonts w:asciiTheme="minorHAnsi" w:hAnsiTheme="minorHAnsi"/>
          <w:sz w:val="22"/>
          <w:szCs w:val="22"/>
        </w:rPr>
        <w:t>Hypermenorrhea</w:t>
      </w:r>
      <w:proofErr w:type="spellEnd"/>
    </w:p>
    <w:p w:rsidR="007E77FC" w:rsidRPr="00432F5D" w:rsidRDefault="007E77FC" w:rsidP="007E77FC">
      <w:pPr>
        <w:pStyle w:val="Heading4"/>
        <w:spacing w:before="0" w:after="120" w:line="480" w:lineRule="auto"/>
        <w:rPr>
          <w:rFonts w:asciiTheme="minorHAnsi" w:hAnsiTheme="minorHAnsi"/>
          <w:sz w:val="22"/>
          <w:szCs w:val="22"/>
        </w:rPr>
      </w:pPr>
      <w:r w:rsidRPr="00432F5D">
        <w:rPr>
          <w:rFonts w:asciiTheme="minorHAnsi" w:hAnsiTheme="minorHAnsi"/>
          <w:sz w:val="22"/>
          <w:szCs w:val="22"/>
        </w:rPr>
        <w:lastRenderedPageBreak/>
        <w:t>Interventions</w:t>
      </w:r>
    </w:p>
    <w:p w:rsidR="007E77FC" w:rsidRPr="00432F5D" w:rsidRDefault="007E77FC" w:rsidP="007E77FC">
      <w:pPr>
        <w:pStyle w:val="ListBullet"/>
        <w:spacing w:before="0" w:after="0" w:line="480" w:lineRule="auto"/>
        <w:rPr>
          <w:rFonts w:asciiTheme="minorHAnsi" w:hAnsiTheme="minorHAnsi"/>
          <w:sz w:val="22"/>
          <w:szCs w:val="22"/>
        </w:rPr>
      </w:pPr>
      <w:r w:rsidRPr="00432F5D">
        <w:rPr>
          <w:rFonts w:asciiTheme="minorHAnsi" w:hAnsiTheme="minorHAnsi"/>
          <w:sz w:val="22"/>
          <w:szCs w:val="22"/>
        </w:rPr>
        <w:t xml:space="preserve">Inactive treatment (placebo) </w:t>
      </w:r>
    </w:p>
    <w:p w:rsidR="007E77FC" w:rsidRPr="00432F5D" w:rsidRDefault="007E77FC" w:rsidP="00F2554C">
      <w:pPr>
        <w:pStyle w:val="ListBullet"/>
        <w:spacing w:before="0" w:line="480" w:lineRule="auto"/>
        <w:ind w:left="714" w:hanging="357"/>
        <w:rPr>
          <w:rFonts w:asciiTheme="minorHAnsi" w:hAnsiTheme="minorHAnsi"/>
          <w:sz w:val="22"/>
          <w:szCs w:val="22"/>
        </w:rPr>
      </w:pPr>
      <w:r w:rsidRPr="00432F5D">
        <w:rPr>
          <w:rFonts w:asciiTheme="minorHAnsi" w:hAnsiTheme="minorHAnsi"/>
          <w:sz w:val="22"/>
          <w:szCs w:val="22"/>
        </w:rPr>
        <w:t xml:space="preserve">Active treatment </w:t>
      </w:r>
    </w:p>
    <w:p w:rsidR="007E77FC" w:rsidRPr="00432F5D" w:rsidRDefault="007E77FC" w:rsidP="007E77FC">
      <w:pPr>
        <w:pStyle w:val="Heading4"/>
        <w:spacing w:before="0" w:after="120" w:line="480" w:lineRule="auto"/>
        <w:rPr>
          <w:rFonts w:asciiTheme="minorHAnsi" w:hAnsiTheme="minorHAnsi"/>
          <w:sz w:val="22"/>
          <w:szCs w:val="22"/>
        </w:rPr>
      </w:pPr>
      <w:r w:rsidRPr="00432F5D">
        <w:rPr>
          <w:rFonts w:asciiTheme="minorHAnsi" w:hAnsiTheme="minorHAnsi"/>
          <w:sz w:val="22"/>
          <w:szCs w:val="22"/>
        </w:rPr>
        <w:t>Comparisons</w:t>
      </w:r>
    </w:p>
    <w:p w:rsidR="007E77FC" w:rsidRPr="00432F5D" w:rsidRDefault="007E77FC" w:rsidP="007E77FC">
      <w:pPr>
        <w:pStyle w:val="ListBullet"/>
        <w:spacing w:before="0" w:after="0" w:line="480" w:lineRule="auto"/>
        <w:rPr>
          <w:rFonts w:asciiTheme="minorHAnsi" w:hAnsiTheme="minorHAnsi"/>
          <w:sz w:val="22"/>
          <w:szCs w:val="22"/>
        </w:rPr>
      </w:pPr>
      <w:r w:rsidRPr="00432F5D">
        <w:rPr>
          <w:rFonts w:asciiTheme="minorHAnsi" w:hAnsiTheme="minorHAnsi"/>
          <w:sz w:val="22"/>
          <w:szCs w:val="22"/>
        </w:rPr>
        <w:t>Drug treatments (each considered as a separate class):</w:t>
      </w:r>
    </w:p>
    <w:p w:rsidR="007E77FC" w:rsidRPr="00432F5D" w:rsidRDefault="007E77FC" w:rsidP="007E77FC">
      <w:pPr>
        <w:pStyle w:val="ListBullet2"/>
        <w:spacing w:before="0" w:after="0" w:line="480" w:lineRule="auto"/>
        <w:rPr>
          <w:rFonts w:asciiTheme="minorHAnsi" w:hAnsiTheme="minorHAnsi"/>
          <w:sz w:val="22"/>
          <w:szCs w:val="22"/>
        </w:rPr>
      </w:pPr>
      <w:r w:rsidRPr="00432F5D">
        <w:rPr>
          <w:rFonts w:asciiTheme="minorHAnsi" w:hAnsiTheme="minorHAnsi"/>
          <w:sz w:val="22"/>
          <w:szCs w:val="22"/>
        </w:rPr>
        <w:t>Combined oral contraceptives (COC)</w:t>
      </w:r>
    </w:p>
    <w:p w:rsidR="007E77FC" w:rsidRPr="00432F5D" w:rsidRDefault="007E77FC" w:rsidP="007E77FC">
      <w:pPr>
        <w:pStyle w:val="ListBullet2"/>
        <w:spacing w:before="0" w:after="0" w:line="480" w:lineRule="auto"/>
        <w:rPr>
          <w:rFonts w:asciiTheme="minorHAnsi" w:hAnsiTheme="minorHAnsi"/>
          <w:sz w:val="22"/>
          <w:szCs w:val="22"/>
        </w:rPr>
      </w:pPr>
      <w:proofErr w:type="spellStart"/>
      <w:r w:rsidRPr="00432F5D">
        <w:rPr>
          <w:rFonts w:asciiTheme="minorHAnsi" w:hAnsiTheme="minorHAnsi"/>
          <w:sz w:val="22"/>
          <w:szCs w:val="22"/>
        </w:rPr>
        <w:t>Tranexamic</w:t>
      </w:r>
      <w:proofErr w:type="spellEnd"/>
      <w:r w:rsidRPr="00432F5D">
        <w:rPr>
          <w:rFonts w:asciiTheme="minorHAnsi" w:hAnsiTheme="minorHAnsi"/>
          <w:sz w:val="22"/>
          <w:szCs w:val="22"/>
        </w:rPr>
        <w:t xml:space="preserve"> acid (TXA)</w:t>
      </w:r>
    </w:p>
    <w:p w:rsidR="007E77FC" w:rsidRPr="00432F5D" w:rsidRDefault="007E77FC" w:rsidP="007E77FC">
      <w:pPr>
        <w:pStyle w:val="ListBullet2"/>
        <w:spacing w:before="0" w:after="0" w:line="480" w:lineRule="auto"/>
        <w:rPr>
          <w:rFonts w:asciiTheme="minorHAnsi" w:hAnsiTheme="minorHAnsi"/>
          <w:sz w:val="22"/>
          <w:szCs w:val="22"/>
        </w:rPr>
      </w:pPr>
      <w:r w:rsidRPr="00432F5D">
        <w:rPr>
          <w:rFonts w:asciiTheme="minorHAnsi" w:hAnsiTheme="minorHAnsi"/>
          <w:sz w:val="22"/>
          <w:szCs w:val="22"/>
        </w:rPr>
        <w:t>Oral progesterone/progestogens</w:t>
      </w:r>
    </w:p>
    <w:p w:rsidR="007E77FC" w:rsidRPr="00432F5D" w:rsidRDefault="007E77FC" w:rsidP="007E77FC">
      <w:pPr>
        <w:pStyle w:val="ListBullet2"/>
        <w:spacing w:before="0" w:after="0" w:line="480" w:lineRule="auto"/>
        <w:rPr>
          <w:rFonts w:asciiTheme="minorHAnsi" w:hAnsiTheme="minorHAnsi"/>
          <w:sz w:val="22"/>
          <w:szCs w:val="22"/>
        </w:rPr>
      </w:pPr>
      <w:proofErr w:type="spellStart"/>
      <w:r w:rsidRPr="00432F5D">
        <w:rPr>
          <w:rFonts w:asciiTheme="minorHAnsi" w:hAnsiTheme="minorHAnsi"/>
          <w:sz w:val="22"/>
          <w:szCs w:val="22"/>
        </w:rPr>
        <w:t>Injectable</w:t>
      </w:r>
      <w:proofErr w:type="spellEnd"/>
      <w:r w:rsidRPr="00432F5D">
        <w:rPr>
          <w:rFonts w:asciiTheme="minorHAnsi" w:hAnsiTheme="minorHAnsi"/>
          <w:sz w:val="22"/>
          <w:szCs w:val="22"/>
        </w:rPr>
        <w:t xml:space="preserve"> </w:t>
      </w:r>
      <w:proofErr w:type="spellStart"/>
      <w:r w:rsidRPr="00432F5D">
        <w:rPr>
          <w:rFonts w:asciiTheme="minorHAnsi" w:hAnsiTheme="minorHAnsi"/>
          <w:sz w:val="22"/>
          <w:szCs w:val="22"/>
        </w:rPr>
        <w:t>progesterones</w:t>
      </w:r>
      <w:proofErr w:type="spellEnd"/>
      <w:r w:rsidRPr="00432F5D">
        <w:rPr>
          <w:rFonts w:asciiTheme="minorHAnsi" w:hAnsiTheme="minorHAnsi"/>
          <w:sz w:val="22"/>
          <w:szCs w:val="22"/>
        </w:rPr>
        <w:t>/</w:t>
      </w:r>
      <w:proofErr w:type="spellStart"/>
      <w:r w:rsidRPr="00432F5D">
        <w:rPr>
          <w:rFonts w:asciiTheme="minorHAnsi" w:hAnsiTheme="minorHAnsi"/>
          <w:sz w:val="22"/>
          <w:szCs w:val="22"/>
        </w:rPr>
        <w:t>progestogens</w:t>
      </w:r>
      <w:proofErr w:type="spellEnd"/>
    </w:p>
    <w:p w:rsidR="007E77FC" w:rsidRPr="00432F5D" w:rsidRDefault="007E77FC" w:rsidP="007E77FC">
      <w:pPr>
        <w:pStyle w:val="ListBullet2"/>
        <w:spacing w:before="0" w:line="480" w:lineRule="auto"/>
        <w:rPr>
          <w:rFonts w:asciiTheme="minorHAnsi" w:hAnsiTheme="minorHAnsi"/>
          <w:sz w:val="22"/>
          <w:szCs w:val="22"/>
        </w:rPr>
      </w:pPr>
      <w:proofErr w:type="spellStart"/>
      <w:r w:rsidRPr="00432F5D">
        <w:rPr>
          <w:rFonts w:asciiTheme="minorHAnsi" w:hAnsiTheme="minorHAnsi"/>
          <w:sz w:val="22"/>
          <w:szCs w:val="22"/>
        </w:rPr>
        <w:t>Progesterones</w:t>
      </w:r>
      <w:proofErr w:type="spellEnd"/>
      <w:r w:rsidRPr="00432F5D">
        <w:rPr>
          <w:rFonts w:asciiTheme="minorHAnsi" w:hAnsiTheme="minorHAnsi"/>
          <w:sz w:val="22"/>
          <w:szCs w:val="22"/>
        </w:rPr>
        <w:t>/</w:t>
      </w:r>
      <w:proofErr w:type="spellStart"/>
      <w:r w:rsidRPr="00432F5D">
        <w:rPr>
          <w:rFonts w:asciiTheme="minorHAnsi" w:hAnsiTheme="minorHAnsi"/>
          <w:sz w:val="22"/>
          <w:szCs w:val="22"/>
        </w:rPr>
        <w:t>progestogens</w:t>
      </w:r>
      <w:proofErr w:type="spellEnd"/>
      <w:r w:rsidRPr="00432F5D">
        <w:rPr>
          <w:rFonts w:asciiTheme="minorHAnsi" w:hAnsiTheme="minorHAnsi"/>
          <w:sz w:val="22"/>
          <w:szCs w:val="22"/>
        </w:rPr>
        <w:t xml:space="preserve"> administered during </w:t>
      </w:r>
      <w:proofErr w:type="spellStart"/>
      <w:r w:rsidRPr="00432F5D">
        <w:rPr>
          <w:rFonts w:asciiTheme="minorHAnsi" w:hAnsiTheme="minorHAnsi"/>
          <w:sz w:val="22"/>
          <w:szCs w:val="22"/>
        </w:rPr>
        <w:t>luteal</w:t>
      </w:r>
      <w:proofErr w:type="spellEnd"/>
      <w:r w:rsidRPr="00432F5D">
        <w:rPr>
          <w:rFonts w:asciiTheme="minorHAnsi" w:hAnsiTheme="minorHAnsi"/>
          <w:sz w:val="22"/>
          <w:szCs w:val="22"/>
        </w:rPr>
        <w:t xml:space="preserve"> phase of menstrual cycle</w:t>
      </w:r>
    </w:p>
    <w:p w:rsidR="007E77FC" w:rsidRPr="00432F5D" w:rsidRDefault="007E77FC" w:rsidP="007E77FC">
      <w:pPr>
        <w:pStyle w:val="ListBullet2"/>
        <w:spacing w:before="0" w:line="480" w:lineRule="auto"/>
        <w:rPr>
          <w:rFonts w:asciiTheme="minorHAnsi" w:hAnsiTheme="minorHAnsi"/>
          <w:sz w:val="22"/>
          <w:szCs w:val="22"/>
        </w:rPr>
      </w:pPr>
      <w:proofErr w:type="spellStart"/>
      <w:r w:rsidRPr="00432F5D">
        <w:rPr>
          <w:rFonts w:asciiTheme="minorHAnsi" w:hAnsiTheme="minorHAnsi"/>
          <w:sz w:val="22"/>
          <w:szCs w:val="22"/>
        </w:rPr>
        <w:t>Progesterones</w:t>
      </w:r>
      <w:proofErr w:type="spellEnd"/>
      <w:r w:rsidRPr="00432F5D">
        <w:rPr>
          <w:rFonts w:asciiTheme="minorHAnsi" w:hAnsiTheme="minorHAnsi"/>
          <w:sz w:val="22"/>
          <w:szCs w:val="22"/>
        </w:rPr>
        <w:t>/</w:t>
      </w:r>
      <w:proofErr w:type="spellStart"/>
      <w:r w:rsidRPr="00432F5D">
        <w:rPr>
          <w:rFonts w:asciiTheme="minorHAnsi" w:hAnsiTheme="minorHAnsi"/>
          <w:sz w:val="22"/>
          <w:szCs w:val="22"/>
        </w:rPr>
        <w:t>progestogens</w:t>
      </w:r>
      <w:proofErr w:type="spellEnd"/>
      <w:r w:rsidRPr="00432F5D">
        <w:rPr>
          <w:rFonts w:asciiTheme="minorHAnsi" w:hAnsiTheme="minorHAnsi"/>
          <w:sz w:val="22"/>
          <w:szCs w:val="22"/>
        </w:rPr>
        <w:t xml:space="preserve"> administered during non-</w:t>
      </w:r>
      <w:proofErr w:type="spellStart"/>
      <w:r w:rsidRPr="00432F5D">
        <w:rPr>
          <w:rFonts w:asciiTheme="minorHAnsi" w:hAnsiTheme="minorHAnsi"/>
          <w:sz w:val="22"/>
          <w:szCs w:val="22"/>
        </w:rPr>
        <w:t>luteal</w:t>
      </w:r>
      <w:proofErr w:type="spellEnd"/>
      <w:r w:rsidRPr="00432F5D">
        <w:rPr>
          <w:rFonts w:asciiTheme="minorHAnsi" w:hAnsiTheme="minorHAnsi"/>
          <w:sz w:val="22"/>
          <w:szCs w:val="22"/>
        </w:rPr>
        <w:t xml:space="preserve"> phase of menstrual cycle</w:t>
      </w:r>
    </w:p>
    <w:p w:rsidR="007E77FC" w:rsidRPr="00432F5D" w:rsidRDefault="007E77FC" w:rsidP="007E77FC">
      <w:pPr>
        <w:pStyle w:val="ListBullet2"/>
        <w:spacing w:before="0" w:line="480" w:lineRule="auto"/>
        <w:rPr>
          <w:rFonts w:asciiTheme="minorHAnsi" w:hAnsiTheme="minorHAnsi"/>
          <w:sz w:val="22"/>
          <w:szCs w:val="22"/>
        </w:rPr>
      </w:pPr>
      <w:proofErr w:type="spellStart"/>
      <w:r w:rsidRPr="00432F5D">
        <w:rPr>
          <w:rFonts w:asciiTheme="minorHAnsi" w:hAnsiTheme="minorHAnsi"/>
          <w:sz w:val="22"/>
          <w:szCs w:val="22"/>
        </w:rPr>
        <w:t>Danazol</w:t>
      </w:r>
      <w:proofErr w:type="spellEnd"/>
    </w:p>
    <w:p w:rsidR="007E77FC" w:rsidRPr="00432F5D" w:rsidRDefault="007E77FC" w:rsidP="007E77FC">
      <w:pPr>
        <w:pStyle w:val="ListBullet2"/>
        <w:spacing w:before="0" w:after="0" w:line="480" w:lineRule="auto"/>
        <w:rPr>
          <w:rFonts w:asciiTheme="minorHAnsi" w:hAnsiTheme="minorHAnsi"/>
          <w:sz w:val="22"/>
          <w:szCs w:val="22"/>
        </w:rPr>
      </w:pPr>
      <w:r w:rsidRPr="00432F5D">
        <w:rPr>
          <w:rFonts w:asciiTheme="minorHAnsi" w:hAnsiTheme="minorHAnsi"/>
          <w:sz w:val="22"/>
          <w:szCs w:val="22"/>
        </w:rPr>
        <w:t>Progesterone-Intrauterine systems (</w:t>
      </w:r>
      <w:proofErr w:type="spellStart"/>
      <w:r w:rsidRPr="00432F5D">
        <w:rPr>
          <w:rFonts w:asciiTheme="minorHAnsi" w:hAnsiTheme="minorHAnsi"/>
          <w:sz w:val="22"/>
          <w:szCs w:val="22"/>
        </w:rPr>
        <w:t>Prog</w:t>
      </w:r>
      <w:proofErr w:type="spellEnd"/>
      <w:r w:rsidRPr="00432F5D">
        <w:rPr>
          <w:rFonts w:asciiTheme="minorHAnsi" w:hAnsiTheme="minorHAnsi"/>
          <w:sz w:val="22"/>
          <w:szCs w:val="22"/>
        </w:rPr>
        <w:t xml:space="preserve">-IUS), including the </w:t>
      </w:r>
      <w:proofErr w:type="spellStart"/>
      <w:r w:rsidRPr="00432F5D">
        <w:rPr>
          <w:rFonts w:asciiTheme="minorHAnsi" w:hAnsiTheme="minorHAnsi"/>
          <w:sz w:val="22"/>
          <w:szCs w:val="22"/>
        </w:rPr>
        <w:t>levonorgestrel</w:t>
      </w:r>
      <w:proofErr w:type="spellEnd"/>
      <w:r w:rsidRPr="00432F5D">
        <w:rPr>
          <w:rFonts w:asciiTheme="minorHAnsi" w:hAnsiTheme="minorHAnsi"/>
          <w:sz w:val="22"/>
          <w:szCs w:val="22"/>
        </w:rPr>
        <w:t xml:space="preserve">-releasing intrauterine system and </w:t>
      </w:r>
      <w:proofErr w:type="spellStart"/>
      <w:r w:rsidRPr="00432F5D">
        <w:rPr>
          <w:rFonts w:asciiTheme="minorHAnsi" w:hAnsiTheme="minorHAnsi"/>
          <w:sz w:val="22"/>
          <w:szCs w:val="22"/>
        </w:rPr>
        <w:t>Progestasert</w:t>
      </w:r>
      <w:proofErr w:type="spellEnd"/>
      <w:r w:rsidRPr="00432F5D">
        <w:rPr>
          <w:rFonts w:asciiTheme="minorHAnsi" w:hAnsiTheme="minorHAnsi"/>
          <w:sz w:val="22"/>
          <w:szCs w:val="22"/>
        </w:rPr>
        <w:t>®</w:t>
      </w:r>
    </w:p>
    <w:p w:rsidR="007E77FC" w:rsidRPr="00432F5D" w:rsidRDefault="007E77FC" w:rsidP="007E77FC">
      <w:pPr>
        <w:pStyle w:val="ListBullet2"/>
        <w:spacing w:before="0" w:after="0" w:line="480" w:lineRule="auto"/>
        <w:rPr>
          <w:rFonts w:asciiTheme="minorHAnsi" w:hAnsiTheme="minorHAnsi"/>
          <w:sz w:val="22"/>
          <w:szCs w:val="22"/>
        </w:rPr>
      </w:pPr>
      <w:r w:rsidRPr="00432F5D">
        <w:rPr>
          <w:rFonts w:asciiTheme="minorHAnsi" w:hAnsiTheme="minorHAnsi"/>
          <w:sz w:val="22"/>
          <w:szCs w:val="22"/>
        </w:rPr>
        <w:t>Placebo</w:t>
      </w:r>
    </w:p>
    <w:p w:rsidR="007E77FC" w:rsidRPr="00432F5D" w:rsidRDefault="007E77FC" w:rsidP="007E77FC">
      <w:pPr>
        <w:pStyle w:val="ListBullet"/>
        <w:spacing w:before="0" w:after="0" w:line="480" w:lineRule="auto"/>
        <w:rPr>
          <w:rFonts w:asciiTheme="minorHAnsi" w:hAnsiTheme="minorHAnsi"/>
          <w:sz w:val="22"/>
          <w:szCs w:val="22"/>
        </w:rPr>
      </w:pPr>
      <w:r w:rsidRPr="00432F5D">
        <w:rPr>
          <w:rFonts w:asciiTheme="minorHAnsi" w:hAnsiTheme="minorHAnsi"/>
          <w:sz w:val="22"/>
          <w:szCs w:val="22"/>
        </w:rPr>
        <w:t>Surgical treatments</w:t>
      </w:r>
    </w:p>
    <w:p w:rsidR="007E77FC" w:rsidRPr="00432F5D" w:rsidRDefault="007E77FC" w:rsidP="00F2554C">
      <w:pPr>
        <w:pStyle w:val="ListBullet2"/>
        <w:spacing w:before="0" w:line="480" w:lineRule="auto"/>
        <w:ind w:left="1077" w:hanging="357"/>
        <w:rPr>
          <w:rFonts w:asciiTheme="minorHAnsi" w:hAnsiTheme="minorHAnsi"/>
          <w:sz w:val="22"/>
          <w:szCs w:val="22"/>
        </w:rPr>
      </w:pPr>
      <w:r w:rsidRPr="00432F5D">
        <w:rPr>
          <w:rFonts w:asciiTheme="minorHAnsi" w:hAnsiTheme="minorHAnsi"/>
          <w:sz w:val="22"/>
          <w:szCs w:val="22"/>
        </w:rPr>
        <w:t>Endometrial ablation/resection (any type)</w:t>
      </w:r>
    </w:p>
    <w:p w:rsidR="007E77FC" w:rsidRPr="00432F5D" w:rsidRDefault="007E77FC" w:rsidP="007E77FC">
      <w:pPr>
        <w:pStyle w:val="Heading4"/>
        <w:spacing w:before="0" w:after="120" w:line="480" w:lineRule="auto"/>
        <w:rPr>
          <w:rFonts w:asciiTheme="minorHAnsi" w:hAnsiTheme="minorHAnsi"/>
          <w:sz w:val="22"/>
          <w:szCs w:val="22"/>
        </w:rPr>
      </w:pPr>
      <w:r w:rsidRPr="00432F5D">
        <w:rPr>
          <w:rFonts w:asciiTheme="minorHAnsi" w:hAnsiTheme="minorHAnsi"/>
          <w:sz w:val="22"/>
          <w:szCs w:val="22"/>
        </w:rPr>
        <w:t xml:space="preserve">Outcomes </w:t>
      </w:r>
    </w:p>
    <w:p w:rsidR="007E77FC" w:rsidRPr="00432F5D" w:rsidRDefault="007E77FC" w:rsidP="007E77FC">
      <w:pPr>
        <w:pStyle w:val="ListBullet"/>
        <w:spacing w:before="0" w:after="0" w:line="480" w:lineRule="auto"/>
        <w:rPr>
          <w:rFonts w:asciiTheme="minorHAnsi" w:hAnsiTheme="minorHAnsi"/>
          <w:sz w:val="22"/>
          <w:szCs w:val="22"/>
        </w:rPr>
      </w:pPr>
      <w:r w:rsidRPr="00432F5D">
        <w:rPr>
          <w:rFonts w:asciiTheme="minorHAnsi" w:hAnsiTheme="minorHAnsi"/>
          <w:sz w:val="22"/>
          <w:szCs w:val="22"/>
        </w:rPr>
        <w:t>Mean MBL</w:t>
      </w:r>
    </w:p>
    <w:p w:rsidR="007E77FC" w:rsidRPr="00432F5D" w:rsidRDefault="007E77FC" w:rsidP="007E77FC">
      <w:pPr>
        <w:pStyle w:val="ListBullet"/>
        <w:spacing w:before="0" w:after="0" w:line="480" w:lineRule="auto"/>
        <w:rPr>
          <w:rFonts w:asciiTheme="minorHAnsi" w:hAnsiTheme="minorHAnsi"/>
          <w:sz w:val="22"/>
          <w:szCs w:val="22"/>
        </w:rPr>
      </w:pPr>
      <w:r w:rsidRPr="00432F5D">
        <w:rPr>
          <w:rFonts w:asciiTheme="minorHAnsi" w:hAnsiTheme="minorHAnsi"/>
          <w:sz w:val="22"/>
          <w:szCs w:val="22"/>
        </w:rPr>
        <w:t>Median MBL</w:t>
      </w:r>
    </w:p>
    <w:p w:rsidR="007E77FC" w:rsidRPr="00432F5D" w:rsidRDefault="007E77FC" w:rsidP="007E77FC">
      <w:pPr>
        <w:pStyle w:val="ListBullet"/>
        <w:spacing w:before="0" w:after="0" w:line="480" w:lineRule="auto"/>
        <w:rPr>
          <w:rFonts w:asciiTheme="minorHAnsi" w:hAnsiTheme="minorHAnsi"/>
          <w:sz w:val="22"/>
          <w:szCs w:val="22"/>
        </w:rPr>
      </w:pPr>
      <w:r w:rsidRPr="00432F5D">
        <w:rPr>
          <w:rFonts w:asciiTheme="minorHAnsi" w:hAnsiTheme="minorHAnsi"/>
          <w:sz w:val="22"/>
          <w:szCs w:val="22"/>
        </w:rPr>
        <w:t>% MBL &lt; 80 mL</w:t>
      </w:r>
    </w:p>
    <w:p w:rsidR="007E77FC" w:rsidRPr="00432F5D" w:rsidRDefault="007E77FC" w:rsidP="007E77FC">
      <w:pPr>
        <w:pStyle w:val="ListBullet"/>
        <w:spacing w:before="0" w:after="0" w:line="480" w:lineRule="auto"/>
        <w:rPr>
          <w:rFonts w:asciiTheme="minorHAnsi" w:hAnsiTheme="minorHAnsi"/>
          <w:sz w:val="22"/>
          <w:szCs w:val="22"/>
        </w:rPr>
      </w:pPr>
      <w:r w:rsidRPr="00432F5D">
        <w:rPr>
          <w:rFonts w:asciiTheme="minorHAnsi" w:hAnsiTheme="minorHAnsi"/>
          <w:sz w:val="22"/>
          <w:szCs w:val="22"/>
        </w:rPr>
        <w:t>Mean PBAC</w:t>
      </w:r>
    </w:p>
    <w:p w:rsidR="007E77FC" w:rsidRPr="00432F5D" w:rsidRDefault="007E77FC" w:rsidP="007E77FC">
      <w:pPr>
        <w:pStyle w:val="ListBullet"/>
        <w:spacing w:before="0" w:after="0" w:line="480" w:lineRule="auto"/>
        <w:rPr>
          <w:rFonts w:asciiTheme="minorHAnsi" w:hAnsiTheme="minorHAnsi"/>
          <w:sz w:val="22"/>
          <w:szCs w:val="22"/>
        </w:rPr>
      </w:pPr>
      <w:r w:rsidRPr="00432F5D">
        <w:rPr>
          <w:rFonts w:asciiTheme="minorHAnsi" w:hAnsiTheme="minorHAnsi"/>
          <w:sz w:val="22"/>
          <w:szCs w:val="22"/>
        </w:rPr>
        <w:t>Median PBAC</w:t>
      </w:r>
    </w:p>
    <w:p w:rsidR="007E77FC" w:rsidRPr="00432F5D" w:rsidRDefault="007E77FC" w:rsidP="00F2554C">
      <w:pPr>
        <w:pStyle w:val="ListBullet"/>
        <w:spacing w:before="0" w:line="480" w:lineRule="auto"/>
        <w:ind w:left="714" w:hanging="357"/>
        <w:rPr>
          <w:rFonts w:asciiTheme="minorHAnsi" w:hAnsiTheme="minorHAnsi"/>
          <w:sz w:val="22"/>
          <w:szCs w:val="22"/>
        </w:rPr>
      </w:pPr>
      <w:r w:rsidRPr="00432F5D">
        <w:rPr>
          <w:rFonts w:asciiTheme="minorHAnsi" w:hAnsiTheme="minorHAnsi"/>
          <w:sz w:val="22"/>
          <w:szCs w:val="22"/>
        </w:rPr>
        <w:t>% PBAC &lt; 100</w:t>
      </w:r>
    </w:p>
    <w:p w:rsidR="007E77FC" w:rsidRPr="00432F5D" w:rsidRDefault="007E77FC" w:rsidP="007E77FC">
      <w:pPr>
        <w:pStyle w:val="Heading4"/>
        <w:spacing w:before="0" w:after="120" w:line="480" w:lineRule="auto"/>
        <w:rPr>
          <w:rFonts w:asciiTheme="minorHAnsi" w:hAnsiTheme="minorHAnsi"/>
          <w:sz w:val="22"/>
          <w:szCs w:val="22"/>
        </w:rPr>
      </w:pPr>
      <w:r w:rsidRPr="00432F5D">
        <w:rPr>
          <w:rFonts w:asciiTheme="minorHAnsi" w:hAnsiTheme="minorHAnsi"/>
          <w:sz w:val="22"/>
          <w:szCs w:val="22"/>
        </w:rPr>
        <w:lastRenderedPageBreak/>
        <w:t>Study Design</w:t>
      </w:r>
    </w:p>
    <w:p w:rsidR="007E77FC" w:rsidRPr="00432F5D" w:rsidRDefault="007E77FC" w:rsidP="007E77FC">
      <w:pPr>
        <w:pStyle w:val="ListBullet"/>
        <w:spacing w:before="0" w:after="0" w:line="480" w:lineRule="auto"/>
        <w:rPr>
          <w:rFonts w:asciiTheme="minorHAnsi" w:hAnsiTheme="minorHAnsi"/>
          <w:sz w:val="22"/>
          <w:szCs w:val="22"/>
        </w:rPr>
      </w:pPr>
      <w:r w:rsidRPr="00432F5D">
        <w:rPr>
          <w:rFonts w:asciiTheme="minorHAnsi" w:hAnsiTheme="minorHAnsi"/>
          <w:sz w:val="22"/>
          <w:szCs w:val="22"/>
        </w:rPr>
        <w:t>Randomized controlled trial</w:t>
      </w:r>
    </w:p>
    <w:p w:rsidR="007E77FC" w:rsidRPr="00432F5D" w:rsidRDefault="007E77FC" w:rsidP="007E77FC">
      <w:pPr>
        <w:pStyle w:val="ListBullet"/>
        <w:spacing w:before="0" w:after="0" w:line="480" w:lineRule="auto"/>
        <w:rPr>
          <w:rFonts w:asciiTheme="minorHAnsi" w:hAnsiTheme="minorHAnsi"/>
          <w:sz w:val="22"/>
          <w:szCs w:val="22"/>
        </w:rPr>
      </w:pPr>
      <w:r w:rsidRPr="00432F5D">
        <w:rPr>
          <w:rFonts w:asciiTheme="minorHAnsi" w:hAnsiTheme="minorHAnsi"/>
          <w:sz w:val="22"/>
          <w:szCs w:val="22"/>
        </w:rPr>
        <w:t>Prospective observational study</w:t>
      </w:r>
    </w:p>
    <w:p w:rsidR="007E77FC" w:rsidRPr="00432F5D" w:rsidRDefault="007E77FC" w:rsidP="00F2554C">
      <w:pPr>
        <w:pStyle w:val="ListBullet"/>
        <w:spacing w:before="0" w:line="480" w:lineRule="auto"/>
        <w:ind w:left="714" w:hanging="357"/>
        <w:rPr>
          <w:rFonts w:asciiTheme="minorHAnsi" w:hAnsiTheme="minorHAnsi"/>
          <w:sz w:val="22"/>
          <w:szCs w:val="22"/>
        </w:rPr>
      </w:pPr>
      <w:r w:rsidRPr="00432F5D">
        <w:rPr>
          <w:rFonts w:asciiTheme="minorHAnsi" w:hAnsiTheme="minorHAnsi"/>
          <w:sz w:val="22"/>
          <w:szCs w:val="22"/>
        </w:rPr>
        <w:t>Retrospective observational study</w:t>
      </w:r>
    </w:p>
    <w:p w:rsidR="007E77FC" w:rsidRPr="00432F5D" w:rsidRDefault="007E77FC" w:rsidP="007E77FC">
      <w:pPr>
        <w:pStyle w:val="Heading4"/>
        <w:spacing w:before="0" w:after="120" w:line="480" w:lineRule="auto"/>
        <w:rPr>
          <w:rFonts w:asciiTheme="minorHAnsi" w:hAnsiTheme="minorHAnsi"/>
          <w:sz w:val="22"/>
          <w:szCs w:val="22"/>
        </w:rPr>
      </w:pPr>
      <w:r w:rsidRPr="00432F5D">
        <w:rPr>
          <w:rFonts w:asciiTheme="minorHAnsi" w:hAnsiTheme="minorHAnsi"/>
          <w:sz w:val="22"/>
          <w:szCs w:val="22"/>
        </w:rPr>
        <w:t xml:space="preserve">Date of Publication </w:t>
      </w:r>
    </w:p>
    <w:p w:rsidR="007E77FC" w:rsidRPr="00432F5D" w:rsidRDefault="007E77FC" w:rsidP="00F2554C">
      <w:pPr>
        <w:pStyle w:val="ListBullet"/>
        <w:spacing w:before="0" w:line="480" w:lineRule="auto"/>
        <w:ind w:left="714" w:hanging="357"/>
        <w:rPr>
          <w:rFonts w:asciiTheme="minorHAnsi" w:hAnsiTheme="minorHAnsi"/>
          <w:sz w:val="22"/>
          <w:szCs w:val="22"/>
        </w:rPr>
      </w:pPr>
      <w:r w:rsidRPr="00432F5D">
        <w:rPr>
          <w:rFonts w:asciiTheme="minorHAnsi" w:hAnsiTheme="minorHAnsi"/>
          <w:sz w:val="22"/>
          <w:szCs w:val="22"/>
        </w:rPr>
        <w:t>01/01/1966 to 2009</w:t>
      </w:r>
    </w:p>
    <w:p w:rsidR="007E77FC" w:rsidRPr="00432F5D" w:rsidRDefault="007E77FC" w:rsidP="007E77FC">
      <w:pPr>
        <w:pStyle w:val="Heading4"/>
        <w:spacing w:before="0" w:after="120" w:line="480" w:lineRule="auto"/>
        <w:rPr>
          <w:rFonts w:asciiTheme="minorHAnsi" w:hAnsiTheme="minorHAnsi"/>
          <w:sz w:val="22"/>
          <w:szCs w:val="22"/>
        </w:rPr>
      </w:pPr>
      <w:r w:rsidRPr="00432F5D">
        <w:rPr>
          <w:rFonts w:asciiTheme="minorHAnsi" w:hAnsiTheme="minorHAnsi"/>
          <w:sz w:val="22"/>
          <w:szCs w:val="22"/>
        </w:rPr>
        <w:t>Language</w:t>
      </w:r>
    </w:p>
    <w:p w:rsidR="007E77FC" w:rsidRPr="00432F5D" w:rsidRDefault="007E77FC" w:rsidP="007E77FC">
      <w:pPr>
        <w:pStyle w:val="ListBullet"/>
        <w:spacing w:before="0" w:line="480" w:lineRule="auto"/>
        <w:ind w:left="714" w:hanging="357"/>
        <w:rPr>
          <w:rFonts w:asciiTheme="minorHAnsi" w:hAnsiTheme="minorHAnsi"/>
          <w:sz w:val="22"/>
          <w:szCs w:val="22"/>
        </w:rPr>
      </w:pPr>
      <w:r w:rsidRPr="00432F5D">
        <w:rPr>
          <w:rFonts w:asciiTheme="minorHAnsi" w:hAnsiTheme="minorHAnsi"/>
          <w:sz w:val="22"/>
          <w:szCs w:val="22"/>
        </w:rPr>
        <w:t>English</w:t>
      </w:r>
    </w:p>
    <w:p w:rsidR="007E77FC" w:rsidRPr="00432F5D" w:rsidRDefault="007E77FC" w:rsidP="00432F5D">
      <w:pPr>
        <w:pStyle w:val="Heading2"/>
        <w:spacing w:before="0" w:line="480" w:lineRule="auto"/>
        <w:rPr>
          <w:rStyle w:val="A0"/>
          <w:i/>
          <w:color w:val="auto"/>
        </w:rPr>
      </w:pPr>
      <w:bookmarkStart w:id="0" w:name="_Toc260762307"/>
      <w:bookmarkStart w:id="1" w:name="_Toc270430559"/>
      <w:r w:rsidRPr="00432F5D">
        <w:rPr>
          <w:rStyle w:val="A0"/>
          <w:i/>
          <w:color w:val="auto"/>
        </w:rPr>
        <w:t>Exclusion Criteria</w:t>
      </w:r>
      <w:bookmarkEnd w:id="0"/>
      <w:bookmarkEnd w:id="1"/>
    </w:p>
    <w:p w:rsidR="007E77FC" w:rsidRPr="00432F5D" w:rsidRDefault="007E77FC" w:rsidP="007E77FC">
      <w:pPr>
        <w:pStyle w:val="ListBullet"/>
        <w:spacing w:before="0" w:after="0" w:line="480" w:lineRule="auto"/>
        <w:rPr>
          <w:rFonts w:asciiTheme="minorHAnsi" w:hAnsiTheme="minorHAnsi"/>
          <w:sz w:val="22"/>
          <w:szCs w:val="22"/>
        </w:rPr>
      </w:pPr>
      <w:r w:rsidRPr="00432F5D">
        <w:rPr>
          <w:rFonts w:asciiTheme="minorHAnsi" w:hAnsiTheme="minorHAnsi"/>
          <w:sz w:val="22"/>
          <w:szCs w:val="22"/>
        </w:rPr>
        <w:t>Studies that evaluated any aspect of:</w:t>
      </w:r>
    </w:p>
    <w:p w:rsidR="007E77FC" w:rsidRPr="00432F5D" w:rsidRDefault="007E77FC" w:rsidP="007E77FC">
      <w:pPr>
        <w:pStyle w:val="ListBullet2"/>
        <w:spacing w:before="0" w:after="0" w:line="480" w:lineRule="auto"/>
        <w:rPr>
          <w:rFonts w:asciiTheme="minorHAnsi" w:hAnsiTheme="minorHAnsi"/>
          <w:sz w:val="22"/>
          <w:szCs w:val="22"/>
        </w:rPr>
      </w:pPr>
      <w:r w:rsidRPr="00432F5D">
        <w:rPr>
          <w:rFonts w:asciiTheme="minorHAnsi" w:hAnsiTheme="minorHAnsi"/>
          <w:sz w:val="22"/>
          <w:szCs w:val="22"/>
        </w:rPr>
        <w:t>Endometriosis</w:t>
      </w:r>
    </w:p>
    <w:p w:rsidR="007E77FC" w:rsidRPr="00432F5D" w:rsidRDefault="007E77FC" w:rsidP="007E77FC">
      <w:pPr>
        <w:pStyle w:val="ListBullet2"/>
        <w:spacing w:before="0" w:after="0" w:line="480" w:lineRule="auto"/>
        <w:rPr>
          <w:rFonts w:asciiTheme="minorHAnsi" w:hAnsiTheme="minorHAnsi"/>
          <w:sz w:val="22"/>
          <w:szCs w:val="22"/>
        </w:rPr>
      </w:pPr>
      <w:proofErr w:type="spellStart"/>
      <w:r w:rsidRPr="00432F5D">
        <w:rPr>
          <w:rFonts w:asciiTheme="minorHAnsi" w:hAnsiTheme="minorHAnsi"/>
          <w:sz w:val="22"/>
          <w:szCs w:val="22"/>
        </w:rPr>
        <w:t>Adenomyosis</w:t>
      </w:r>
      <w:proofErr w:type="spellEnd"/>
    </w:p>
    <w:p w:rsidR="007E77FC" w:rsidRPr="00432F5D" w:rsidRDefault="007E77FC" w:rsidP="007E77FC">
      <w:pPr>
        <w:pStyle w:val="ListBullet2"/>
        <w:spacing w:before="0" w:after="0" w:line="480" w:lineRule="auto"/>
        <w:rPr>
          <w:rFonts w:asciiTheme="minorHAnsi" w:hAnsiTheme="minorHAnsi"/>
          <w:sz w:val="22"/>
          <w:szCs w:val="22"/>
        </w:rPr>
      </w:pPr>
      <w:r w:rsidRPr="00432F5D">
        <w:rPr>
          <w:rFonts w:asciiTheme="minorHAnsi" w:hAnsiTheme="minorHAnsi"/>
          <w:sz w:val="22"/>
          <w:szCs w:val="22"/>
        </w:rPr>
        <w:t>Polycystic ovary syndrome</w:t>
      </w:r>
    </w:p>
    <w:p w:rsidR="007E77FC" w:rsidRPr="00432F5D" w:rsidRDefault="007E77FC" w:rsidP="007E77FC">
      <w:pPr>
        <w:pStyle w:val="ListBullet2"/>
        <w:spacing w:before="0" w:after="0" w:line="480" w:lineRule="auto"/>
        <w:rPr>
          <w:rFonts w:asciiTheme="minorHAnsi" w:hAnsiTheme="minorHAnsi"/>
          <w:sz w:val="22"/>
          <w:szCs w:val="22"/>
        </w:rPr>
      </w:pPr>
      <w:r w:rsidRPr="00432F5D">
        <w:rPr>
          <w:rFonts w:asciiTheme="minorHAnsi" w:hAnsiTheme="minorHAnsi"/>
          <w:sz w:val="22"/>
          <w:szCs w:val="22"/>
        </w:rPr>
        <w:t>Vaginal bleeding related to pregnancy/post-partum</w:t>
      </w:r>
    </w:p>
    <w:p w:rsidR="007E77FC" w:rsidRPr="00432F5D" w:rsidRDefault="007E77FC" w:rsidP="007E77FC">
      <w:pPr>
        <w:pStyle w:val="ListBullet2"/>
        <w:spacing w:before="0" w:after="0" w:line="480" w:lineRule="auto"/>
        <w:rPr>
          <w:rFonts w:asciiTheme="minorHAnsi" w:hAnsiTheme="minorHAnsi"/>
          <w:sz w:val="22"/>
          <w:szCs w:val="22"/>
        </w:rPr>
      </w:pPr>
      <w:r w:rsidRPr="00432F5D">
        <w:rPr>
          <w:rFonts w:asciiTheme="minorHAnsi" w:hAnsiTheme="minorHAnsi"/>
          <w:sz w:val="22"/>
          <w:szCs w:val="22"/>
        </w:rPr>
        <w:t xml:space="preserve">Malignancies or organic structural </w:t>
      </w:r>
      <w:proofErr w:type="spellStart"/>
      <w:r w:rsidRPr="00432F5D">
        <w:rPr>
          <w:rFonts w:asciiTheme="minorHAnsi" w:hAnsiTheme="minorHAnsi"/>
          <w:sz w:val="22"/>
          <w:szCs w:val="22"/>
        </w:rPr>
        <w:t>uteral</w:t>
      </w:r>
      <w:proofErr w:type="spellEnd"/>
      <w:r w:rsidRPr="00432F5D">
        <w:rPr>
          <w:rFonts w:asciiTheme="minorHAnsi" w:hAnsiTheme="minorHAnsi"/>
          <w:sz w:val="22"/>
          <w:szCs w:val="22"/>
        </w:rPr>
        <w:t>/endometrial changes</w:t>
      </w:r>
    </w:p>
    <w:p w:rsidR="007E77FC" w:rsidRPr="00432F5D" w:rsidRDefault="007E77FC" w:rsidP="007E77FC">
      <w:pPr>
        <w:pStyle w:val="ListBullet2"/>
        <w:spacing w:before="0" w:after="0" w:line="480" w:lineRule="auto"/>
        <w:rPr>
          <w:rFonts w:asciiTheme="minorHAnsi" w:hAnsiTheme="minorHAnsi"/>
          <w:sz w:val="22"/>
          <w:szCs w:val="22"/>
        </w:rPr>
      </w:pPr>
      <w:r w:rsidRPr="00432F5D">
        <w:rPr>
          <w:rFonts w:asciiTheme="minorHAnsi" w:hAnsiTheme="minorHAnsi"/>
          <w:sz w:val="22"/>
          <w:szCs w:val="22"/>
        </w:rPr>
        <w:t>Inherited bleeding disorders or other systemic disease causing menstrual bleeding disturbances</w:t>
      </w:r>
    </w:p>
    <w:p w:rsidR="007E77FC" w:rsidRPr="00432F5D" w:rsidRDefault="007E77FC" w:rsidP="007E77FC">
      <w:pPr>
        <w:pStyle w:val="ListBullet2"/>
        <w:spacing w:before="0" w:after="0" w:line="480" w:lineRule="auto"/>
        <w:rPr>
          <w:rFonts w:asciiTheme="minorHAnsi" w:hAnsiTheme="minorHAnsi"/>
          <w:sz w:val="22"/>
          <w:szCs w:val="22"/>
        </w:rPr>
      </w:pPr>
      <w:proofErr w:type="spellStart"/>
      <w:r w:rsidRPr="00432F5D">
        <w:rPr>
          <w:rFonts w:asciiTheme="minorHAnsi" w:hAnsiTheme="minorHAnsi"/>
          <w:sz w:val="22"/>
          <w:szCs w:val="22"/>
        </w:rPr>
        <w:t>Oligomenorrhea</w:t>
      </w:r>
      <w:proofErr w:type="spellEnd"/>
      <w:r w:rsidRPr="00432F5D">
        <w:rPr>
          <w:rFonts w:asciiTheme="minorHAnsi" w:hAnsiTheme="minorHAnsi"/>
          <w:sz w:val="22"/>
          <w:szCs w:val="22"/>
        </w:rPr>
        <w:t xml:space="preserve"> (except as an outcome of treatment for HMB)</w:t>
      </w:r>
    </w:p>
    <w:p w:rsidR="007E77FC" w:rsidRPr="00432F5D" w:rsidRDefault="007E77FC" w:rsidP="007E77FC">
      <w:pPr>
        <w:pStyle w:val="ListBullet2"/>
        <w:spacing w:before="0" w:after="0" w:line="480" w:lineRule="auto"/>
        <w:rPr>
          <w:rFonts w:asciiTheme="minorHAnsi" w:hAnsiTheme="minorHAnsi"/>
          <w:sz w:val="22"/>
          <w:szCs w:val="22"/>
        </w:rPr>
      </w:pPr>
      <w:proofErr w:type="spellStart"/>
      <w:r w:rsidRPr="00432F5D">
        <w:rPr>
          <w:rFonts w:asciiTheme="minorHAnsi" w:hAnsiTheme="minorHAnsi"/>
          <w:sz w:val="22"/>
          <w:szCs w:val="22"/>
        </w:rPr>
        <w:t>Metrorrhagia</w:t>
      </w:r>
      <w:proofErr w:type="spellEnd"/>
      <w:r w:rsidRPr="00432F5D">
        <w:rPr>
          <w:rFonts w:asciiTheme="minorHAnsi" w:hAnsiTheme="minorHAnsi"/>
          <w:sz w:val="22"/>
          <w:szCs w:val="22"/>
        </w:rPr>
        <w:t xml:space="preserve"> (except as an outcome of treatment for HMB)</w:t>
      </w:r>
    </w:p>
    <w:p w:rsidR="007E77FC" w:rsidRPr="00432F5D" w:rsidRDefault="007E77FC" w:rsidP="007E77FC">
      <w:pPr>
        <w:pStyle w:val="ListBullet2"/>
        <w:spacing w:before="0" w:after="0" w:line="480" w:lineRule="auto"/>
        <w:rPr>
          <w:rFonts w:asciiTheme="minorHAnsi" w:hAnsiTheme="minorHAnsi"/>
          <w:sz w:val="22"/>
          <w:szCs w:val="22"/>
        </w:rPr>
      </w:pPr>
      <w:r w:rsidRPr="00432F5D">
        <w:rPr>
          <w:rFonts w:asciiTheme="minorHAnsi" w:hAnsiTheme="minorHAnsi"/>
          <w:sz w:val="22"/>
          <w:szCs w:val="22"/>
        </w:rPr>
        <w:t>Amenorrhea (except as an outcome of treatment for HMB)</w:t>
      </w:r>
    </w:p>
    <w:p w:rsidR="007E77FC" w:rsidRPr="00432F5D" w:rsidRDefault="007E77FC" w:rsidP="00F2554C">
      <w:pPr>
        <w:pStyle w:val="ListBullet2"/>
        <w:spacing w:before="0" w:line="480" w:lineRule="auto"/>
        <w:ind w:left="1077" w:hanging="357"/>
        <w:rPr>
          <w:rFonts w:asciiTheme="minorHAnsi" w:hAnsiTheme="minorHAnsi"/>
          <w:sz w:val="22"/>
          <w:szCs w:val="22"/>
        </w:rPr>
      </w:pPr>
      <w:r w:rsidRPr="00432F5D">
        <w:rPr>
          <w:rFonts w:asciiTheme="minorHAnsi" w:hAnsiTheme="minorHAnsi"/>
          <w:sz w:val="22"/>
          <w:szCs w:val="22"/>
        </w:rPr>
        <w:t xml:space="preserve">Any other uterine bleeding disorder of an organic nature, injury, structural defect, or identified hormonal or genetic disorder </w:t>
      </w:r>
    </w:p>
    <w:p w:rsidR="007E77FC" w:rsidRPr="00432F5D" w:rsidRDefault="007E77FC" w:rsidP="00F2554C">
      <w:pPr>
        <w:pStyle w:val="ListBullet"/>
        <w:keepNext/>
        <w:keepLines/>
        <w:spacing w:before="0" w:after="0" w:line="480" w:lineRule="auto"/>
        <w:ind w:left="714" w:hanging="357"/>
        <w:rPr>
          <w:rFonts w:asciiTheme="minorHAnsi" w:hAnsiTheme="minorHAnsi"/>
          <w:sz w:val="22"/>
          <w:szCs w:val="22"/>
        </w:rPr>
      </w:pPr>
      <w:r w:rsidRPr="00432F5D">
        <w:rPr>
          <w:rFonts w:asciiTheme="minorHAnsi" w:hAnsiTheme="minorHAnsi"/>
          <w:sz w:val="22"/>
          <w:szCs w:val="22"/>
        </w:rPr>
        <w:lastRenderedPageBreak/>
        <w:t>Studies that did not report a measure of spread around mean or median</w:t>
      </w:r>
    </w:p>
    <w:p w:rsidR="007E77FC" w:rsidRPr="00432F5D" w:rsidRDefault="007E77FC" w:rsidP="00F2554C">
      <w:pPr>
        <w:pStyle w:val="ListBullet"/>
        <w:keepNext/>
        <w:keepLines/>
        <w:spacing w:before="0" w:after="0" w:line="480" w:lineRule="auto"/>
        <w:ind w:left="714" w:hanging="357"/>
        <w:rPr>
          <w:rFonts w:asciiTheme="minorHAnsi" w:hAnsiTheme="minorHAnsi"/>
          <w:sz w:val="22"/>
          <w:szCs w:val="22"/>
        </w:rPr>
      </w:pPr>
      <w:r w:rsidRPr="00432F5D">
        <w:rPr>
          <w:rFonts w:asciiTheme="minorHAnsi" w:hAnsiTheme="minorHAnsi"/>
          <w:sz w:val="22"/>
          <w:szCs w:val="22"/>
        </w:rPr>
        <w:t>Cross-over studies that do not have a “wash-out” period of at least 2 months or that do not report outcome data separately for each treatment period</w:t>
      </w:r>
    </w:p>
    <w:p w:rsidR="007E77FC" w:rsidRPr="00432F5D" w:rsidRDefault="007E77FC" w:rsidP="00F2554C">
      <w:pPr>
        <w:pStyle w:val="ListBullet"/>
        <w:keepNext/>
        <w:keepLines/>
        <w:spacing w:before="0" w:after="0" w:line="480" w:lineRule="auto"/>
        <w:ind w:left="714" w:hanging="357"/>
        <w:rPr>
          <w:rFonts w:asciiTheme="minorHAnsi" w:hAnsiTheme="minorHAnsi"/>
          <w:sz w:val="22"/>
          <w:szCs w:val="22"/>
        </w:rPr>
      </w:pPr>
      <w:r w:rsidRPr="00432F5D">
        <w:rPr>
          <w:rFonts w:asciiTheme="minorHAnsi" w:hAnsiTheme="minorHAnsi"/>
          <w:sz w:val="22"/>
          <w:szCs w:val="22"/>
        </w:rPr>
        <w:t xml:space="preserve">Studies that used a non-standard PBAC (i.e., studies that did not use the PBAC developed by </w:t>
      </w:r>
      <w:proofErr w:type="spellStart"/>
      <w:r w:rsidRPr="00432F5D">
        <w:rPr>
          <w:rFonts w:asciiTheme="minorHAnsi" w:hAnsiTheme="minorHAnsi"/>
          <w:sz w:val="22"/>
          <w:szCs w:val="22"/>
        </w:rPr>
        <w:t>Higham</w:t>
      </w:r>
      <w:proofErr w:type="spellEnd"/>
      <w:r w:rsidRPr="00432F5D">
        <w:rPr>
          <w:rFonts w:asciiTheme="minorHAnsi" w:hAnsiTheme="minorHAnsi"/>
          <w:sz w:val="22"/>
          <w:szCs w:val="22"/>
        </w:rPr>
        <w:t xml:space="preserve"> et al., 1990)</w:t>
      </w:r>
    </w:p>
    <w:p w:rsidR="007E77FC" w:rsidRPr="00432F5D" w:rsidRDefault="007E77FC" w:rsidP="00F2554C">
      <w:pPr>
        <w:pStyle w:val="ListBullet"/>
        <w:keepNext/>
        <w:keepLines/>
        <w:spacing w:before="0" w:after="0" w:line="480" w:lineRule="auto"/>
        <w:ind w:left="714" w:hanging="357"/>
        <w:rPr>
          <w:rFonts w:asciiTheme="minorHAnsi" w:hAnsiTheme="minorHAnsi"/>
          <w:sz w:val="22"/>
          <w:szCs w:val="22"/>
        </w:rPr>
      </w:pPr>
      <w:r w:rsidRPr="00432F5D">
        <w:rPr>
          <w:rFonts w:asciiTheme="minorHAnsi" w:hAnsiTheme="minorHAnsi"/>
          <w:sz w:val="22"/>
          <w:szCs w:val="22"/>
        </w:rPr>
        <w:t>Studies that report efficacy outcomes as categories such as “</w:t>
      </w:r>
      <w:proofErr w:type="spellStart"/>
      <w:r w:rsidRPr="00432F5D">
        <w:rPr>
          <w:rFonts w:asciiTheme="minorHAnsi" w:hAnsiTheme="minorHAnsi"/>
          <w:sz w:val="22"/>
          <w:szCs w:val="22"/>
        </w:rPr>
        <w:t>menorrhagia</w:t>
      </w:r>
      <w:proofErr w:type="spellEnd"/>
      <w:r w:rsidRPr="00432F5D">
        <w:rPr>
          <w:rFonts w:asciiTheme="minorHAnsi" w:hAnsiTheme="minorHAnsi"/>
          <w:sz w:val="22"/>
          <w:szCs w:val="22"/>
        </w:rPr>
        <w:t>” and “</w:t>
      </w:r>
      <w:proofErr w:type="spellStart"/>
      <w:r w:rsidRPr="00432F5D">
        <w:rPr>
          <w:rFonts w:asciiTheme="minorHAnsi" w:hAnsiTheme="minorHAnsi"/>
          <w:sz w:val="22"/>
          <w:szCs w:val="22"/>
        </w:rPr>
        <w:t>amenorrhagia</w:t>
      </w:r>
      <w:proofErr w:type="spellEnd"/>
      <w:r w:rsidRPr="00432F5D">
        <w:rPr>
          <w:rFonts w:asciiTheme="minorHAnsi" w:hAnsiTheme="minorHAnsi"/>
          <w:sz w:val="22"/>
          <w:szCs w:val="22"/>
        </w:rPr>
        <w:t>” and do not define these categories in terms of mL of menstrual fluid lost</w:t>
      </w:r>
    </w:p>
    <w:p w:rsidR="007E77FC" w:rsidRPr="00432F5D" w:rsidRDefault="007E77FC" w:rsidP="00F2554C">
      <w:pPr>
        <w:pStyle w:val="ListBullet"/>
        <w:keepNext/>
        <w:keepLines/>
        <w:spacing w:before="0" w:after="0" w:line="480" w:lineRule="auto"/>
        <w:ind w:left="714" w:hanging="357"/>
        <w:rPr>
          <w:rFonts w:asciiTheme="minorHAnsi" w:hAnsiTheme="minorHAnsi"/>
          <w:sz w:val="22"/>
          <w:szCs w:val="22"/>
        </w:rPr>
      </w:pPr>
      <w:r w:rsidRPr="00432F5D">
        <w:rPr>
          <w:rFonts w:asciiTheme="minorHAnsi" w:hAnsiTheme="minorHAnsi"/>
          <w:sz w:val="22"/>
          <w:szCs w:val="22"/>
        </w:rPr>
        <w:t>Studies in which patients were concomitantly using an anticoagulant (e.g., warfarin)</w:t>
      </w:r>
    </w:p>
    <w:p w:rsidR="007E77FC" w:rsidRPr="00432F5D" w:rsidRDefault="007E77FC" w:rsidP="00F2554C">
      <w:pPr>
        <w:pStyle w:val="ListBullet"/>
        <w:keepNext/>
        <w:keepLines/>
        <w:spacing w:before="0" w:after="0" w:line="480" w:lineRule="auto"/>
        <w:ind w:left="714" w:hanging="357"/>
        <w:rPr>
          <w:rFonts w:asciiTheme="minorHAnsi" w:hAnsiTheme="minorHAnsi"/>
          <w:sz w:val="22"/>
          <w:szCs w:val="22"/>
        </w:rPr>
      </w:pPr>
      <w:r w:rsidRPr="00432F5D">
        <w:rPr>
          <w:rFonts w:asciiTheme="minorHAnsi" w:hAnsiTheme="minorHAnsi"/>
          <w:sz w:val="22"/>
          <w:szCs w:val="22"/>
        </w:rPr>
        <w:t>Studies in which patients were concomitantly using an anti-diuretic</w:t>
      </w:r>
    </w:p>
    <w:p w:rsidR="007E77FC" w:rsidRPr="00432F5D" w:rsidRDefault="007E77FC" w:rsidP="00F2554C">
      <w:pPr>
        <w:pStyle w:val="ListBullet"/>
        <w:keepNext/>
        <w:keepLines/>
        <w:spacing w:before="0" w:after="0" w:line="480" w:lineRule="auto"/>
        <w:ind w:left="714" w:hanging="357"/>
        <w:rPr>
          <w:rFonts w:asciiTheme="minorHAnsi" w:hAnsiTheme="minorHAnsi"/>
          <w:sz w:val="22"/>
          <w:szCs w:val="22"/>
        </w:rPr>
      </w:pPr>
      <w:r w:rsidRPr="00432F5D">
        <w:rPr>
          <w:rFonts w:asciiTheme="minorHAnsi" w:hAnsiTheme="minorHAnsi"/>
          <w:sz w:val="22"/>
          <w:szCs w:val="22"/>
        </w:rPr>
        <w:t>Studies whose sample had a mean MBL &lt; 80 mL at baseline (indicating that the average patient was a “responder” before receiving the treatment)</w:t>
      </w:r>
    </w:p>
    <w:p w:rsidR="007E77FC" w:rsidRPr="00432F5D" w:rsidRDefault="007E77FC" w:rsidP="00F2554C">
      <w:pPr>
        <w:pStyle w:val="ListBullet"/>
        <w:keepNext/>
        <w:keepLines/>
        <w:spacing w:before="0" w:line="480" w:lineRule="auto"/>
        <w:ind w:left="714" w:hanging="357"/>
        <w:rPr>
          <w:rFonts w:asciiTheme="minorHAnsi" w:hAnsiTheme="minorHAnsi"/>
          <w:sz w:val="22"/>
          <w:szCs w:val="22"/>
        </w:rPr>
      </w:pPr>
      <w:r w:rsidRPr="00432F5D">
        <w:rPr>
          <w:rFonts w:asciiTheme="minorHAnsi" w:hAnsiTheme="minorHAnsi"/>
          <w:sz w:val="22"/>
          <w:szCs w:val="22"/>
        </w:rPr>
        <w:t>Studies in which ≥ 50% of women did not have menorrhagia (defined as MBL &gt; 80 mL) at baseline</w:t>
      </w:r>
    </w:p>
    <w:p w:rsidR="007E77FC" w:rsidRPr="00F2554C" w:rsidRDefault="007E77FC" w:rsidP="00F2554C">
      <w:pPr>
        <w:pStyle w:val="Heading1"/>
        <w:spacing w:before="0" w:after="120" w:line="480" w:lineRule="auto"/>
        <w:rPr>
          <w:rFonts w:asciiTheme="minorHAnsi" w:hAnsiTheme="minorHAnsi" w:cstheme="minorHAnsi"/>
          <w:color w:val="000000" w:themeColor="text1"/>
          <w:sz w:val="24"/>
          <w:szCs w:val="24"/>
        </w:rPr>
      </w:pPr>
      <w:r w:rsidRPr="00F2554C">
        <w:rPr>
          <w:rFonts w:asciiTheme="minorHAnsi" w:hAnsiTheme="minorHAnsi" w:cstheme="minorHAnsi"/>
          <w:color w:val="000000" w:themeColor="text1"/>
          <w:sz w:val="24"/>
          <w:szCs w:val="24"/>
        </w:rPr>
        <w:t>Reasons for Exclusion in Review of Full Text</w:t>
      </w:r>
    </w:p>
    <w:tbl>
      <w:tblPr>
        <w:tblStyle w:val="MediumShading21"/>
        <w:tblW w:w="5000" w:type="pct"/>
        <w:tblBorders>
          <w:top w:val="single" w:sz="8" w:space="0" w:color="auto"/>
          <w:left w:val="single" w:sz="8" w:space="0" w:color="auto"/>
          <w:bottom w:val="double" w:sz="4" w:space="0" w:color="auto"/>
          <w:right w:val="single" w:sz="8" w:space="0" w:color="auto"/>
          <w:insideH w:val="single" w:sz="8" w:space="0" w:color="auto"/>
          <w:insideV w:val="single" w:sz="8" w:space="0" w:color="auto"/>
        </w:tblBorders>
        <w:tblLook w:val="0000"/>
      </w:tblPr>
      <w:tblGrid>
        <w:gridCol w:w="8233"/>
        <w:gridCol w:w="1009"/>
      </w:tblGrid>
      <w:tr w:rsidR="007E77FC" w:rsidRPr="00432F5D" w:rsidTr="00432F5D">
        <w:trPr>
          <w:cnfStyle w:val="000000100000"/>
          <w:trHeight w:val="255"/>
        </w:trPr>
        <w:tc>
          <w:tcPr>
            <w:cnfStyle w:val="000010000000"/>
            <w:tcW w:w="4454" w:type="pct"/>
            <w:tcBorders>
              <w:left w:val="none" w:sz="0" w:space="0" w:color="auto"/>
              <w:bottom w:val="none" w:sz="0" w:space="0" w:color="auto"/>
              <w:right w:val="none" w:sz="0" w:space="0" w:color="auto"/>
            </w:tcBorders>
            <w:shd w:val="clear" w:color="auto" w:fill="auto"/>
            <w:noWrap/>
            <w:vAlign w:val="center"/>
          </w:tcPr>
          <w:p w:rsidR="007E77FC" w:rsidRPr="00432F5D" w:rsidRDefault="007E77FC" w:rsidP="00432F5D">
            <w:pPr>
              <w:spacing w:before="60" w:after="60"/>
              <w:rPr>
                <w:rFonts w:cs="Arial"/>
                <w:b/>
                <w:bCs/>
                <w:sz w:val="20"/>
              </w:rPr>
            </w:pPr>
            <w:r w:rsidRPr="00432F5D">
              <w:rPr>
                <w:rFonts w:cs="Arial"/>
                <w:b/>
                <w:bCs/>
                <w:sz w:val="20"/>
              </w:rPr>
              <w:t xml:space="preserve">Reason for </w:t>
            </w:r>
            <w:r w:rsidR="00432F5D">
              <w:rPr>
                <w:rFonts w:cs="Arial"/>
                <w:b/>
                <w:bCs/>
                <w:sz w:val="20"/>
              </w:rPr>
              <w:t>E</w:t>
            </w:r>
            <w:r w:rsidRPr="00432F5D">
              <w:rPr>
                <w:rFonts w:cs="Arial"/>
                <w:b/>
                <w:bCs/>
                <w:sz w:val="20"/>
              </w:rPr>
              <w:t>xclusion</w:t>
            </w:r>
          </w:p>
        </w:tc>
        <w:tc>
          <w:tcPr>
            <w:tcW w:w="546" w:type="pct"/>
            <w:shd w:val="clear" w:color="auto" w:fill="auto"/>
            <w:noWrap/>
            <w:vAlign w:val="center"/>
          </w:tcPr>
          <w:p w:rsidR="007E77FC" w:rsidRPr="00432F5D" w:rsidRDefault="007E77FC" w:rsidP="00432F5D">
            <w:pPr>
              <w:spacing w:before="60" w:after="60"/>
              <w:jc w:val="center"/>
              <w:cnfStyle w:val="000000100000"/>
              <w:rPr>
                <w:rFonts w:cs="Arial"/>
                <w:b/>
                <w:bCs/>
                <w:sz w:val="20"/>
              </w:rPr>
            </w:pPr>
            <w:r w:rsidRPr="00432F5D">
              <w:rPr>
                <w:rFonts w:cs="Arial"/>
                <w:b/>
                <w:bCs/>
                <w:sz w:val="20"/>
              </w:rPr>
              <w:t>Total</w:t>
            </w:r>
          </w:p>
        </w:tc>
      </w:tr>
      <w:tr w:rsidR="007E77FC" w:rsidRPr="00432F5D" w:rsidTr="00432F5D">
        <w:trPr>
          <w:trHeight w:val="255"/>
        </w:trPr>
        <w:tc>
          <w:tcPr>
            <w:cnfStyle w:val="000010000000"/>
            <w:tcW w:w="4454" w:type="pct"/>
            <w:tcBorders>
              <w:left w:val="none" w:sz="0" w:space="0" w:color="auto"/>
              <w:bottom w:val="none" w:sz="0" w:space="0" w:color="auto"/>
              <w:right w:val="none" w:sz="0" w:space="0" w:color="auto"/>
            </w:tcBorders>
            <w:shd w:val="clear" w:color="auto" w:fill="auto"/>
            <w:noWrap/>
            <w:vAlign w:val="center"/>
          </w:tcPr>
          <w:p w:rsidR="007E77FC" w:rsidRPr="00432F5D" w:rsidRDefault="007E77FC" w:rsidP="00432F5D">
            <w:pPr>
              <w:spacing w:before="60" w:after="60"/>
              <w:rPr>
                <w:rFonts w:cs="Arial"/>
                <w:sz w:val="20"/>
              </w:rPr>
            </w:pPr>
            <w:r w:rsidRPr="00432F5D">
              <w:rPr>
                <w:rFonts w:cs="Arial"/>
                <w:sz w:val="20"/>
              </w:rPr>
              <w:t>Did not assess MBL (mL) or PBAC</w:t>
            </w:r>
          </w:p>
        </w:tc>
        <w:tc>
          <w:tcPr>
            <w:tcW w:w="546" w:type="pct"/>
            <w:shd w:val="clear" w:color="auto" w:fill="auto"/>
            <w:noWrap/>
            <w:vAlign w:val="center"/>
          </w:tcPr>
          <w:p w:rsidR="007E77FC" w:rsidRPr="00432F5D" w:rsidRDefault="007E77FC" w:rsidP="00432F5D">
            <w:pPr>
              <w:spacing w:before="60" w:after="60"/>
              <w:jc w:val="center"/>
              <w:cnfStyle w:val="000000000000"/>
              <w:rPr>
                <w:rFonts w:cs="Arial"/>
                <w:sz w:val="20"/>
              </w:rPr>
            </w:pPr>
            <w:r w:rsidRPr="00432F5D">
              <w:rPr>
                <w:rFonts w:cs="Arial"/>
                <w:sz w:val="20"/>
              </w:rPr>
              <w:t>191</w:t>
            </w:r>
          </w:p>
        </w:tc>
      </w:tr>
      <w:tr w:rsidR="007E77FC" w:rsidRPr="00432F5D" w:rsidTr="00432F5D">
        <w:trPr>
          <w:cnfStyle w:val="000000100000"/>
          <w:trHeight w:val="255"/>
        </w:trPr>
        <w:tc>
          <w:tcPr>
            <w:cnfStyle w:val="000010000000"/>
            <w:tcW w:w="4454" w:type="pct"/>
            <w:tcBorders>
              <w:left w:val="none" w:sz="0" w:space="0" w:color="auto"/>
              <w:bottom w:val="none" w:sz="0" w:space="0" w:color="auto"/>
              <w:right w:val="none" w:sz="0" w:space="0" w:color="auto"/>
            </w:tcBorders>
            <w:shd w:val="clear" w:color="auto" w:fill="auto"/>
            <w:noWrap/>
            <w:vAlign w:val="center"/>
          </w:tcPr>
          <w:p w:rsidR="007E77FC" w:rsidRPr="00432F5D" w:rsidRDefault="007E77FC" w:rsidP="00432F5D">
            <w:pPr>
              <w:spacing w:before="60" w:after="60"/>
              <w:rPr>
                <w:rFonts w:cs="Arial"/>
                <w:sz w:val="20"/>
              </w:rPr>
            </w:pPr>
            <w:r w:rsidRPr="00432F5D">
              <w:rPr>
                <w:rFonts w:cs="Arial"/>
                <w:sz w:val="20"/>
              </w:rPr>
              <w:t xml:space="preserve">Did not assess efficacy </w:t>
            </w:r>
          </w:p>
        </w:tc>
        <w:tc>
          <w:tcPr>
            <w:tcW w:w="546" w:type="pct"/>
            <w:shd w:val="clear" w:color="auto" w:fill="auto"/>
            <w:noWrap/>
            <w:vAlign w:val="center"/>
          </w:tcPr>
          <w:p w:rsidR="007E77FC" w:rsidRPr="00432F5D" w:rsidRDefault="007E77FC" w:rsidP="00432F5D">
            <w:pPr>
              <w:spacing w:before="60" w:after="60"/>
              <w:jc w:val="center"/>
              <w:cnfStyle w:val="000000100000"/>
              <w:rPr>
                <w:rFonts w:cs="Arial"/>
                <w:sz w:val="20"/>
              </w:rPr>
            </w:pPr>
            <w:r w:rsidRPr="00432F5D">
              <w:rPr>
                <w:rFonts w:cs="Arial"/>
                <w:sz w:val="20"/>
              </w:rPr>
              <w:t>42</w:t>
            </w:r>
          </w:p>
        </w:tc>
      </w:tr>
      <w:tr w:rsidR="007E77FC" w:rsidRPr="00432F5D" w:rsidTr="00432F5D">
        <w:trPr>
          <w:trHeight w:val="255"/>
        </w:trPr>
        <w:tc>
          <w:tcPr>
            <w:cnfStyle w:val="000010000000"/>
            <w:tcW w:w="4454" w:type="pct"/>
            <w:tcBorders>
              <w:left w:val="none" w:sz="0" w:space="0" w:color="auto"/>
              <w:bottom w:val="none" w:sz="0" w:space="0" w:color="auto"/>
              <w:right w:val="none" w:sz="0" w:space="0" w:color="auto"/>
            </w:tcBorders>
            <w:shd w:val="clear" w:color="auto" w:fill="auto"/>
            <w:noWrap/>
            <w:vAlign w:val="center"/>
          </w:tcPr>
          <w:p w:rsidR="007E77FC" w:rsidRPr="00432F5D" w:rsidRDefault="007E77FC" w:rsidP="00432F5D">
            <w:pPr>
              <w:spacing w:before="60" w:after="60"/>
              <w:rPr>
                <w:rFonts w:cs="Arial"/>
                <w:sz w:val="20"/>
              </w:rPr>
            </w:pPr>
            <w:r w:rsidRPr="00432F5D">
              <w:rPr>
                <w:rFonts w:cs="Arial"/>
                <w:sz w:val="20"/>
              </w:rPr>
              <w:t>Overview or review article</w:t>
            </w:r>
          </w:p>
        </w:tc>
        <w:tc>
          <w:tcPr>
            <w:tcW w:w="546" w:type="pct"/>
            <w:shd w:val="clear" w:color="auto" w:fill="auto"/>
            <w:noWrap/>
            <w:vAlign w:val="center"/>
          </w:tcPr>
          <w:p w:rsidR="007E77FC" w:rsidRPr="00432F5D" w:rsidRDefault="007E77FC" w:rsidP="00432F5D">
            <w:pPr>
              <w:spacing w:before="60" w:after="60"/>
              <w:jc w:val="center"/>
              <w:cnfStyle w:val="000000000000"/>
              <w:rPr>
                <w:rFonts w:cs="Arial"/>
                <w:sz w:val="20"/>
              </w:rPr>
            </w:pPr>
            <w:r w:rsidRPr="00432F5D">
              <w:rPr>
                <w:rFonts w:cs="Arial"/>
                <w:sz w:val="20"/>
              </w:rPr>
              <w:t>28</w:t>
            </w:r>
          </w:p>
        </w:tc>
      </w:tr>
      <w:tr w:rsidR="007E77FC" w:rsidRPr="00432F5D" w:rsidTr="00432F5D">
        <w:trPr>
          <w:cnfStyle w:val="000000100000"/>
          <w:trHeight w:val="255"/>
        </w:trPr>
        <w:tc>
          <w:tcPr>
            <w:cnfStyle w:val="000010000000"/>
            <w:tcW w:w="4454" w:type="pct"/>
            <w:tcBorders>
              <w:left w:val="none" w:sz="0" w:space="0" w:color="auto"/>
              <w:bottom w:val="none" w:sz="0" w:space="0" w:color="auto"/>
              <w:right w:val="none" w:sz="0" w:space="0" w:color="auto"/>
            </w:tcBorders>
            <w:shd w:val="clear" w:color="auto" w:fill="auto"/>
            <w:noWrap/>
            <w:vAlign w:val="center"/>
          </w:tcPr>
          <w:p w:rsidR="007E77FC" w:rsidRPr="00432F5D" w:rsidRDefault="007E77FC" w:rsidP="00432F5D">
            <w:pPr>
              <w:spacing w:before="60" w:after="60"/>
              <w:rPr>
                <w:rFonts w:cs="Arial"/>
                <w:sz w:val="20"/>
              </w:rPr>
            </w:pPr>
            <w:r w:rsidRPr="00432F5D">
              <w:rPr>
                <w:rFonts w:cs="Arial"/>
                <w:sz w:val="20"/>
              </w:rPr>
              <w:t>Definition of population not compatible</w:t>
            </w:r>
          </w:p>
        </w:tc>
        <w:tc>
          <w:tcPr>
            <w:tcW w:w="546" w:type="pct"/>
            <w:shd w:val="clear" w:color="auto" w:fill="auto"/>
            <w:noWrap/>
            <w:vAlign w:val="center"/>
          </w:tcPr>
          <w:p w:rsidR="007E77FC" w:rsidRPr="00432F5D" w:rsidRDefault="007E77FC" w:rsidP="00432F5D">
            <w:pPr>
              <w:spacing w:before="60" w:after="60"/>
              <w:jc w:val="center"/>
              <w:cnfStyle w:val="000000100000"/>
              <w:rPr>
                <w:rFonts w:cs="Arial"/>
                <w:sz w:val="20"/>
              </w:rPr>
            </w:pPr>
            <w:r w:rsidRPr="00432F5D">
              <w:rPr>
                <w:rFonts w:cs="Arial"/>
                <w:sz w:val="20"/>
              </w:rPr>
              <w:t>16</w:t>
            </w:r>
          </w:p>
        </w:tc>
      </w:tr>
      <w:tr w:rsidR="007E77FC" w:rsidRPr="00432F5D" w:rsidTr="00432F5D">
        <w:trPr>
          <w:trHeight w:val="255"/>
        </w:trPr>
        <w:tc>
          <w:tcPr>
            <w:cnfStyle w:val="000010000000"/>
            <w:tcW w:w="4454" w:type="pct"/>
            <w:tcBorders>
              <w:left w:val="none" w:sz="0" w:space="0" w:color="auto"/>
              <w:bottom w:val="none" w:sz="0" w:space="0" w:color="auto"/>
              <w:right w:val="none" w:sz="0" w:space="0" w:color="auto"/>
            </w:tcBorders>
            <w:shd w:val="clear" w:color="auto" w:fill="auto"/>
            <w:noWrap/>
            <w:vAlign w:val="center"/>
          </w:tcPr>
          <w:p w:rsidR="007E77FC" w:rsidRPr="00432F5D" w:rsidRDefault="007E77FC" w:rsidP="00432F5D">
            <w:pPr>
              <w:spacing w:before="60" w:after="60"/>
              <w:rPr>
                <w:rFonts w:cs="Arial"/>
                <w:sz w:val="20"/>
              </w:rPr>
            </w:pPr>
            <w:r w:rsidRPr="00432F5D">
              <w:rPr>
                <w:rFonts w:cs="Arial"/>
                <w:sz w:val="20"/>
              </w:rPr>
              <w:t>MBL or PBAC data not usable</w:t>
            </w:r>
          </w:p>
        </w:tc>
        <w:tc>
          <w:tcPr>
            <w:tcW w:w="546" w:type="pct"/>
            <w:shd w:val="clear" w:color="auto" w:fill="auto"/>
            <w:noWrap/>
            <w:vAlign w:val="center"/>
          </w:tcPr>
          <w:p w:rsidR="007E77FC" w:rsidRPr="00432F5D" w:rsidRDefault="007E77FC" w:rsidP="00432F5D">
            <w:pPr>
              <w:spacing w:before="60" w:after="60"/>
              <w:jc w:val="center"/>
              <w:cnfStyle w:val="000000000000"/>
              <w:rPr>
                <w:rFonts w:cs="Arial"/>
                <w:sz w:val="20"/>
              </w:rPr>
            </w:pPr>
            <w:r w:rsidRPr="00432F5D">
              <w:rPr>
                <w:rFonts w:cs="Arial"/>
                <w:sz w:val="20"/>
              </w:rPr>
              <w:t>14</w:t>
            </w:r>
          </w:p>
        </w:tc>
      </w:tr>
      <w:tr w:rsidR="007E77FC" w:rsidRPr="00432F5D" w:rsidTr="00432F5D">
        <w:trPr>
          <w:cnfStyle w:val="000000100000"/>
          <w:trHeight w:val="255"/>
        </w:trPr>
        <w:tc>
          <w:tcPr>
            <w:cnfStyle w:val="000010000000"/>
            <w:tcW w:w="4454" w:type="pct"/>
            <w:tcBorders>
              <w:left w:val="none" w:sz="0" w:space="0" w:color="auto"/>
              <w:bottom w:val="none" w:sz="0" w:space="0" w:color="auto"/>
              <w:right w:val="none" w:sz="0" w:space="0" w:color="auto"/>
            </w:tcBorders>
            <w:shd w:val="clear" w:color="auto" w:fill="auto"/>
            <w:noWrap/>
            <w:vAlign w:val="center"/>
          </w:tcPr>
          <w:p w:rsidR="007E77FC" w:rsidRPr="00432F5D" w:rsidRDefault="007E77FC" w:rsidP="00432F5D">
            <w:pPr>
              <w:spacing w:before="60" w:after="60"/>
              <w:rPr>
                <w:rFonts w:cs="Arial"/>
                <w:sz w:val="20"/>
              </w:rPr>
            </w:pPr>
            <w:r w:rsidRPr="00432F5D">
              <w:rPr>
                <w:rFonts w:cs="Arial"/>
                <w:sz w:val="20"/>
              </w:rPr>
              <w:t xml:space="preserve">Used PBAC score other than </w:t>
            </w:r>
            <w:proofErr w:type="spellStart"/>
            <w:r w:rsidRPr="00432F5D">
              <w:rPr>
                <w:rFonts w:cs="Arial"/>
                <w:sz w:val="20"/>
              </w:rPr>
              <w:t>Higham</w:t>
            </w:r>
            <w:proofErr w:type="spellEnd"/>
          </w:p>
        </w:tc>
        <w:tc>
          <w:tcPr>
            <w:tcW w:w="546" w:type="pct"/>
            <w:shd w:val="clear" w:color="auto" w:fill="auto"/>
            <w:noWrap/>
            <w:vAlign w:val="center"/>
          </w:tcPr>
          <w:p w:rsidR="007E77FC" w:rsidRPr="00432F5D" w:rsidRDefault="007E77FC" w:rsidP="00432F5D">
            <w:pPr>
              <w:spacing w:before="60" w:after="60"/>
              <w:jc w:val="center"/>
              <w:cnfStyle w:val="000000100000"/>
              <w:rPr>
                <w:rFonts w:cs="Arial"/>
                <w:sz w:val="20"/>
              </w:rPr>
            </w:pPr>
            <w:r w:rsidRPr="00432F5D">
              <w:rPr>
                <w:rFonts w:cs="Arial"/>
                <w:sz w:val="20"/>
              </w:rPr>
              <w:t>10</w:t>
            </w:r>
          </w:p>
        </w:tc>
      </w:tr>
      <w:tr w:rsidR="007E77FC" w:rsidRPr="00432F5D" w:rsidTr="00432F5D">
        <w:trPr>
          <w:trHeight w:val="255"/>
        </w:trPr>
        <w:tc>
          <w:tcPr>
            <w:cnfStyle w:val="000010000000"/>
            <w:tcW w:w="4454" w:type="pct"/>
            <w:tcBorders>
              <w:left w:val="none" w:sz="0" w:space="0" w:color="auto"/>
              <w:bottom w:val="none" w:sz="0" w:space="0" w:color="auto"/>
              <w:right w:val="none" w:sz="0" w:space="0" w:color="auto"/>
            </w:tcBorders>
            <w:shd w:val="clear" w:color="auto" w:fill="auto"/>
            <w:noWrap/>
            <w:vAlign w:val="center"/>
          </w:tcPr>
          <w:p w:rsidR="007E77FC" w:rsidRPr="00432F5D" w:rsidRDefault="007E77FC" w:rsidP="00432F5D">
            <w:pPr>
              <w:spacing w:before="60" w:after="60"/>
              <w:rPr>
                <w:rFonts w:cs="Arial"/>
                <w:sz w:val="20"/>
              </w:rPr>
            </w:pPr>
            <w:r w:rsidRPr="00432F5D">
              <w:rPr>
                <w:rFonts w:cs="Arial"/>
                <w:sz w:val="20"/>
              </w:rPr>
              <w:t>Not RCT or observational study</w:t>
            </w:r>
          </w:p>
        </w:tc>
        <w:tc>
          <w:tcPr>
            <w:tcW w:w="546" w:type="pct"/>
            <w:shd w:val="clear" w:color="auto" w:fill="auto"/>
            <w:noWrap/>
            <w:vAlign w:val="center"/>
          </w:tcPr>
          <w:p w:rsidR="007E77FC" w:rsidRPr="00432F5D" w:rsidRDefault="007E77FC" w:rsidP="00432F5D">
            <w:pPr>
              <w:spacing w:before="60" w:after="60"/>
              <w:jc w:val="center"/>
              <w:cnfStyle w:val="000000000000"/>
              <w:rPr>
                <w:rFonts w:cs="Arial"/>
                <w:sz w:val="20"/>
              </w:rPr>
            </w:pPr>
            <w:r w:rsidRPr="00432F5D">
              <w:rPr>
                <w:rFonts w:cs="Arial"/>
                <w:sz w:val="20"/>
              </w:rPr>
              <w:t>4</w:t>
            </w:r>
          </w:p>
        </w:tc>
      </w:tr>
      <w:tr w:rsidR="007E77FC" w:rsidRPr="00432F5D" w:rsidTr="00432F5D">
        <w:trPr>
          <w:cnfStyle w:val="000000100000"/>
          <w:trHeight w:val="255"/>
        </w:trPr>
        <w:tc>
          <w:tcPr>
            <w:cnfStyle w:val="000010000000"/>
            <w:tcW w:w="4454" w:type="pct"/>
            <w:tcBorders>
              <w:left w:val="none" w:sz="0" w:space="0" w:color="auto"/>
              <w:bottom w:val="none" w:sz="0" w:space="0" w:color="auto"/>
              <w:right w:val="none" w:sz="0" w:space="0" w:color="auto"/>
            </w:tcBorders>
            <w:shd w:val="clear" w:color="auto" w:fill="auto"/>
            <w:noWrap/>
            <w:vAlign w:val="center"/>
          </w:tcPr>
          <w:p w:rsidR="007E77FC" w:rsidRPr="00432F5D" w:rsidRDefault="007E77FC" w:rsidP="00432F5D">
            <w:pPr>
              <w:spacing w:before="60" w:after="60"/>
              <w:rPr>
                <w:rFonts w:cs="Arial"/>
                <w:sz w:val="20"/>
              </w:rPr>
            </w:pPr>
            <w:r w:rsidRPr="00432F5D">
              <w:rPr>
                <w:rFonts w:cs="Arial"/>
                <w:sz w:val="20"/>
              </w:rPr>
              <w:t xml:space="preserve">Article not available for purchase </w:t>
            </w:r>
          </w:p>
        </w:tc>
        <w:tc>
          <w:tcPr>
            <w:tcW w:w="546" w:type="pct"/>
            <w:shd w:val="clear" w:color="auto" w:fill="auto"/>
            <w:noWrap/>
            <w:vAlign w:val="center"/>
          </w:tcPr>
          <w:p w:rsidR="007E77FC" w:rsidRPr="00432F5D" w:rsidRDefault="007E77FC" w:rsidP="00432F5D">
            <w:pPr>
              <w:spacing w:before="60" w:after="60"/>
              <w:jc w:val="center"/>
              <w:cnfStyle w:val="000000100000"/>
              <w:rPr>
                <w:rFonts w:cs="Arial"/>
                <w:sz w:val="20"/>
              </w:rPr>
            </w:pPr>
            <w:r w:rsidRPr="00432F5D">
              <w:rPr>
                <w:rFonts w:cs="Arial"/>
                <w:sz w:val="20"/>
              </w:rPr>
              <w:t>3</w:t>
            </w:r>
          </w:p>
        </w:tc>
      </w:tr>
      <w:tr w:rsidR="007E77FC" w:rsidRPr="00432F5D" w:rsidTr="00432F5D">
        <w:trPr>
          <w:trHeight w:val="255"/>
        </w:trPr>
        <w:tc>
          <w:tcPr>
            <w:cnfStyle w:val="000010000000"/>
            <w:tcW w:w="4454" w:type="pct"/>
            <w:tcBorders>
              <w:left w:val="none" w:sz="0" w:space="0" w:color="auto"/>
              <w:bottom w:val="none" w:sz="0" w:space="0" w:color="auto"/>
              <w:right w:val="none" w:sz="0" w:space="0" w:color="auto"/>
            </w:tcBorders>
            <w:shd w:val="clear" w:color="auto" w:fill="auto"/>
            <w:noWrap/>
            <w:vAlign w:val="center"/>
          </w:tcPr>
          <w:p w:rsidR="007E77FC" w:rsidRPr="00432F5D" w:rsidRDefault="007E77FC" w:rsidP="00432F5D">
            <w:pPr>
              <w:spacing w:before="60" w:after="60"/>
              <w:rPr>
                <w:rFonts w:cs="Arial"/>
                <w:sz w:val="20"/>
              </w:rPr>
            </w:pPr>
            <w:r w:rsidRPr="00432F5D">
              <w:rPr>
                <w:rFonts w:cs="Arial"/>
                <w:sz w:val="20"/>
              </w:rPr>
              <w:t>Ablation procedure was performed with a non-working device in 21 patients</w:t>
            </w:r>
          </w:p>
        </w:tc>
        <w:tc>
          <w:tcPr>
            <w:tcW w:w="546" w:type="pct"/>
            <w:shd w:val="clear" w:color="auto" w:fill="auto"/>
            <w:noWrap/>
            <w:vAlign w:val="center"/>
          </w:tcPr>
          <w:p w:rsidR="007E77FC" w:rsidRPr="00432F5D" w:rsidRDefault="007E77FC" w:rsidP="00432F5D">
            <w:pPr>
              <w:spacing w:before="60" w:after="60"/>
              <w:jc w:val="center"/>
              <w:cnfStyle w:val="000000000000"/>
              <w:rPr>
                <w:rFonts w:cs="Arial"/>
                <w:sz w:val="20"/>
              </w:rPr>
            </w:pPr>
            <w:r w:rsidRPr="00432F5D">
              <w:rPr>
                <w:rFonts w:cs="Arial"/>
                <w:sz w:val="20"/>
              </w:rPr>
              <w:t>1</w:t>
            </w:r>
          </w:p>
        </w:tc>
      </w:tr>
      <w:tr w:rsidR="007E77FC" w:rsidRPr="00432F5D" w:rsidTr="00432F5D">
        <w:trPr>
          <w:cnfStyle w:val="000000100000"/>
          <w:trHeight w:val="255"/>
        </w:trPr>
        <w:tc>
          <w:tcPr>
            <w:cnfStyle w:val="000010000000"/>
            <w:tcW w:w="4454" w:type="pct"/>
            <w:tcBorders>
              <w:left w:val="none" w:sz="0" w:space="0" w:color="auto"/>
              <w:bottom w:val="single" w:sz="8" w:space="0" w:color="auto"/>
              <w:right w:val="none" w:sz="0" w:space="0" w:color="auto"/>
            </w:tcBorders>
            <w:shd w:val="clear" w:color="auto" w:fill="auto"/>
            <w:noWrap/>
            <w:vAlign w:val="center"/>
          </w:tcPr>
          <w:p w:rsidR="007E77FC" w:rsidRPr="00432F5D" w:rsidRDefault="007E77FC" w:rsidP="00432F5D">
            <w:pPr>
              <w:spacing w:before="60" w:after="60"/>
              <w:rPr>
                <w:rFonts w:cs="Arial"/>
                <w:sz w:val="20"/>
              </w:rPr>
            </w:pPr>
            <w:r w:rsidRPr="00432F5D">
              <w:rPr>
                <w:rFonts w:cs="Arial"/>
                <w:sz w:val="20"/>
              </w:rPr>
              <w:t>Meta-analysis</w:t>
            </w:r>
          </w:p>
        </w:tc>
        <w:tc>
          <w:tcPr>
            <w:tcW w:w="546" w:type="pct"/>
            <w:tcBorders>
              <w:bottom w:val="single" w:sz="8" w:space="0" w:color="auto"/>
            </w:tcBorders>
            <w:shd w:val="clear" w:color="auto" w:fill="auto"/>
            <w:noWrap/>
            <w:vAlign w:val="center"/>
          </w:tcPr>
          <w:p w:rsidR="007E77FC" w:rsidRPr="00432F5D" w:rsidRDefault="007E77FC" w:rsidP="00432F5D">
            <w:pPr>
              <w:spacing w:before="60" w:after="60"/>
              <w:jc w:val="center"/>
              <w:cnfStyle w:val="000000100000"/>
              <w:rPr>
                <w:rFonts w:cs="Arial"/>
                <w:sz w:val="20"/>
              </w:rPr>
            </w:pPr>
            <w:r w:rsidRPr="00432F5D">
              <w:rPr>
                <w:rFonts w:cs="Arial"/>
                <w:sz w:val="20"/>
              </w:rPr>
              <w:t>1</w:t>
            </w:r>
          </w:p>
        </w:tc>
      </w:tr>
      <w:tr w:rsidR="007E77FC" w:rsidRPr="00432F5D" w:rsidTr="00432F5D">
        <w:trPr>
          <w:trHeight w:val="255"/>
        </w:trPr>
        <w:tc>
          <w:tcPr>
            <w:cnfStyle w:val="000010000000"/>
            <w:tcW w:w="4454" w:type="pct"/>
            <w:tcBorders>
              <w:left w:val="none" w:sz="0" w:space="0" w:color="auto"/>
              <w:bottom w:val="single" w:sz="8" w:space="0" w:color="auto"/>
              <w:right w:val="none" w:sz="0" w:space="0" w:color="auto"/>
            </w:tcBorders>
            <w:shd w:val="clear" w:color="auto" w:fill="auto"/>
            <w:noWrap/>
            <w:vAlign w:val="center"/>
          </w:tcPr>
          <w:p w:rsidR="007E77FC" w:rsidRPr="00432F5D" w:rsidRDefault="007E77FC" w:rsidP="00432F5D">
            <w:pPr>
              <w:spacing w:before="60" w:after="60"/>
              <w:rPr>
                <w:rFonts w:cs="Arial"/>
                <w:sz w:val="20"/>
              </w:rPr>
            </w:pPr>
            <w:r w:rsidRPr="00432F5D">
              <w:rPr>
                <w:rFonts w:cs="Arial"/>
                <w:b/>
                <w:bCs/>
                <w:sz w:val="20"/>
              </w:rPr>
              <w:t>Total</w:t>
            </w:r>
          </w:p>
        </w:tc>
        <w:tc>
          <w:tcPr>
            <w:tcW w:w="546" w:type="pct"/>
            <w:tcBorders>
              <w:bottom w:val="single" w:sz="8" w:space="0" w:color="auto"/>
            </w:tcBorders>
            <w:shd w:val="clear" w:color="auto" w:fill="auto"/>
            <w:noWrap/>
            <w:vAlign w:val="center"/>
          </w:tcPr>
          <w:p w:rsidR="007E77FC" w:rsidRPr="00432F5D" w:rsidRDefault="007E77FC" w:rsidP="00432F5D">
            <w:pPr>
              <w:spacing w:before="60" w:after="60"/>
              <w:jc w:val="center"/>
              <w:cnfStyle w:val="000000000000"/>
              <w:rPr>
                <w:rFonts w:cs="Arial"/>
                <w:sz w:val="20"/>
              </w:rPr>
            </w:pPr>
            <w:r w:rsidRPr="00432F5D">
              <w:rPr>
                <w:rFonts w:cs="Arial"/>
                <w:b/>
                <w:bCs/>
                <w:sz w:val="20"/>
              </w:rPr>
              <w:t>310</w:t>
            </w:r>
          </w:p>
        </w:tc>
      </w:tr>
    </w:tbl>
    <w:p w:rsidR="007E77FC" w:rsidRPr="00432F5D" w:rsidRDefault="007E77FC" w:rsidP="007E77FC">
      <w:pPr>
        <w:rPr>
          <w:rFonts w:cs="Times New Roman"/>
        </w:rPr>
      </w:pPr>
    </w:p>
    <w:p w:rsidR="003B2730" w:rsidRPr="00432F5D" w:rsidRDefault="003B2730" w:rsidP="00432F5D">
      <w:pPr>
        <w:pStyle w:val="Heading2"/>
        <w:rPr>
          <w:rFonts w:asciiTheme="minorHAnsi" w:hAnsiTheme="minorHAnsi" w:cstheme="minorHAnsi"/>
          <w:color w:val="auto"/>
          <w:sz w:val="22"/>
          <w:szCs w:val="22"/>
        </w:rPr>
      </w:pPr>
      <w:r w:rsidRPr="00432F5D">
        <w:rPr>
          <w:rFonts w:asciiTheme="minorHAnsi" w:hAnsiTheme="minorHAnsi" w:cstheme="minorHAnsi"/>
          <w:color w:val="auto"/>
          <w:sz w:val="22"/>
          <w:szCs w:val="22"/>
        </w:rPr>
        <w:lastRenderedPageBreak/>
        <w:t>Articles from Which Data Were Extracted</w:t>
      </w:r>
    </w:p>
    <w:p w:rsidR="003B2730" w:rsidRPr="00432F5D" w:rsidRDefault="003B2730" w:rsidP="00432F5D">
      <w:pPr>
        <w:keepNext/>
        <w:keepLines/>
      </w:pP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t>Bonnar</w:t>
      </w:r>
      <w:proofErr w:type="spellEnd"/>
      <w:r w:rsidRPr="00432F5D">
        <w:rPr>
          <w:rFonts w:cs="Times New Roman"/>
        </w:rPr>
        <w:t xml:space="preserve"> J, Sheppard BL. </w:t>
      </w:r>
      <w:r w:rsidRPr="00432F5D">
        <w:rPr>
          <w:rFonts w:cs="Times New Roman"/>
          <w:b/>
        </w:rPr>
        <w:t xml:space="preserve">Treatment of </w:t>
      </w:r>
      <w:proofErr w:type="spellStart"/>
      <w:r w:rsidRPr="00432F5D">
        <w:rPr>
          <w:rFonts w:cs="Times New Roman"/>
          <w:b/>
        </w:rPr>
        <w:t>menorrhagia</w:t>
      </w:r>
      <w:proofErr w:type="spellEnd"/>
      <w:r w:rsidRPr="00432F5D">
        <w:rPr>
          <w:rFonts w:cs="Times New Roman"/>
          <w:b/>
        </w:rPr>
        <w:t xml:space="preserve"> during menstruation: </w:t>
      </w:r>
      <w:proofErr w:type="spellStart"/>
      <w:r w:rsidRPr="00432F5D">
        <w:rPr>
          <w:rFonts w:cs="Times New Roman"/>
          <w:b/>
        </w:rPr>
        <w:t>randomised</w:t>
      </w:r>
      <w:proofErr w:type="spellEnd"/>
      <w:r w:rsidRPr="00432F5D">
        <w:rPr>
          <w:rFonts w:cs="Times New Roman"/>
          <w:b/>
        </w:rPr>
        <w:t xml:space="preserve"> controlled trial of </w:t>
      </w:r>
      <w:proofErr w:type="spellStart"/>
      <w:r w:rsidRPr="00432F5D">
        <w:rPr>
          <w:rFonts w:cs="Times New Roman"/>
          <w:b/>
        </w:rPr>
        <w:t>ethamsylate</w:t>
      </w:r>
      <w:proofErr w:type="spellEnd"/>
      <w:r w:rsidRPr="00432F5D">
        <w:rPr>
          <w:rFonts w:cs="Times New Roman"/>
          <w:b/>
        </w:rPr>
        <w:t xml:space="preserve">, </w:t>
      </w:r>
      <w:proofErr w:type="spellStart"/>
      <w:r w:rsidRPr="00432F5D">
        <w:rPr>
          <w:rFonts w:cs="Times New Roman"/>
          <w:b/>
        </w:rPr>
        <w:t>mefenamic</w:t>
      </w:r>
      <w:proofErr w:type="spellEnd"/>
      <w:r w:rsidRPr="00432F5D">
        <w:rPr>
          <w:rFonts w:cs="Times New Roman"/>
          <w:b/>
        </w:rPr>
        <w:t xml:space="preserve"> acid, and </w:t>
      </w:r>
      <w:proofErr w:type="spellStart"/>
      <w:r w:rsidRPr="00432F5D">
        <w:rPr>
          <w:rFonts w:cs="Times New Roman"/>
          <w:b/>
        </w:rPr>
        <w:t>tranexamic</w:t>
      </w:r>
      <w:proofErr w:type="spellEnd"/>
      <w:r w:rsidRPr="00432F5D">
        <w:rPr>
          <w:rFonts w:cs="Times New Roman"/>
          <w:b/>
        </w:rPr>
        <w:t xml:space="preserve"> acid</w:t>
      </w:r>
      <w:r w:rsidRPr="00432F5D">
        <w:rPr>
          <w:rFonts w:cs="Times New Roman"/>
        </w:rPr>
        <w:t xml:space="preserve">. </w:t>
      </w:r>
      <w:r w:rsidRPr="00432F5D">
        <w:rPr>
          <w:rFonts w:cs="Times New Roman"/>
          <w:i/>
        </w:rPr>
        <w:t>British Medical Journal</w:t>
      </w:r>
      <w:r w:rsidR="006A15EE" w:rsidRPr="00432F5D">
        <w:rPr>
          <w:rFonts w:cs="Times New Roman"/>
        </w:rPr>
        <w:t xml:space="preserve"> 1996, </w:t>
      </w:r>
      <w:r w:rsidRPr="00432F5D">
        <w:rPr>
          <w:rFonts w:cs="Times New Roman"/>
          <w:b/>
        </w:rPr>
        <w:t>313</w:t>
      </w:r>
      <w:r w:rsidRPr="00432F5D">
        <w:rPr>
          <w:rFonts w:cs="Times New Roman"/>
        </w:rPr>
        <w:t>:579-82.</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t>Brun</w:t>
      </w:r>
      <w:proofErr w:type="spellEnd"/>
      <w:r w:rsidRPr="00432F5D">
        <w:rPr>
          <w:rFonts w:cs="Times New Roman"/>
        </w:rPr>
        <w:t xml:space="preserve"> JL, </w:t>
      </w:r>
      <w:proofErr w:type="spellStart"/>
      <w:r w:rsidRPr="00432F5D">
        <w:rPr>
          <w:rFonts w:cs="Times New Roman"/>
        </w:rPr>
        <w:t>Raynal</w:t>
      </w:r>
      <w:proofErr w:type="spellEnd"/>
      <w:r w:rsidRPr="00432F5D">
        <w:rPr>
          <w:rFonts w:cs="Times New Roman"/>
        </w:rPr>
        <w:t xml:space="preserve"> J, et al. </w:t>
      </w:r>
      <w:proofErr w:type="spellStart"/>
      <w:r w:rsidRPr="00432F5D">
        <w:rPr>
          <w:rFonts w:cs="Times New Roman"/>
          <w:b/>
        </w:rPr>
        <w:t>Cavaterm</w:t>
      </w:r>
      <w:proofErr w:type="spellEnd"/>
      <w:r w:rsidRPr="00432F5D">
        <w:rPr>
          <w:rFonts w:cs="Times New Roman"/>
          <w:b/>
        </w:rPr>
        <w:t xml:space="preserve"> thermal balloon endometrial ablation versus </w:t>
      </w:r>
      <w:proofErr w:type="spellStart"/>
      <w:r w:rsidRPr="00432F5D">
        <w:rPr>
          <w:rFonts w:cs="Times New Roman"/>
          <w:b/>
        </w:rPr>
        <w:t>hysteroscopic</w:t>
      </w:r>
      <w:proofErr w:type="spellEnd"/>
      <w:r w:rsidRPr="00432F5D">
        <w:rPr>
          <w:rFonts w:cs="Times New Roman"/>
          <w:b/>
        </w:rPr>
        <w:t xml:space="preserve"> endometrial resection to treat menorrhagia: the French, multicenter, randomized study</w:t>
      </w:r>
      <w:r w:rsidRPr="00432F5D">
        <w:rPr>
          <w:rFonts w:cs="Times New Roman"/>
        </w:rPr>
        <w:t xml:space="preserve">. </w:t>
      </w:r>
      <w:r w:rsidRPr="00432F5D">
        <w:rPr>
          <w:rFonts w:cs="Times New Roman"/>
          <w:i/>
          <w:iCs/>
        </w:rPr>
        <w:t>Journal of Minimal Invasive Gynecology</w:t>
      </w:r>
      <w:r w:rsidRPr="00432F5D">
        <w:rPr>
          <w:rFonts w:cs="Times New Roman"/>
          <w:iCs/>
        </w:rPr>
        <w:t xml:space="preserve"> </w:t>
      </w:r>
      <w:r w:rsidR="006A15EE" w:rsidRPr="00432F5D">
        <w:rPr>
          <w:rFonts w:cs="Times New Roman"/>
        </w:rPr>
        <w:t xml:space="preserve">2006, </w:t>
      </w:r>
      <w:r w:rsidRPr="00432F5D">
        <w:rPr>
          <w:rFonts w:cs="Times New Roman"/>
          <w:b/>
        </w:rPr>
        <w:t>13</w:t>
      </w:r>
      <w:r w:rsidRPr="00432F5D">
        <w:rPr>
          <w:rFonts w:cs="Times New Roman"/>
        </w:rPr>
        <w:t>:424-30.</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t>Busfield</w:t>
      </w:r>
      <w:proofErr w:type="spellEnd"/>
      <w:r w:rsidRPr="00432F5D">
        <w:rPr>
          <w:rFonts w:cs="Times New Roman"/>
        </w:rPr>
        <w:t xml:space="preserve"> RA, Farquhar CM, et al. </w:t>
      </w:r>
      <w:r w:rsidRPr="00432F5D">
        <w:rPr>
          <w:rFonts w:cs="Times New Roman"/>
          <w:b/>
        </w:rPr>
        <w:t xml:space="preserve">A </w:t>
      </w:r>
      <w:proofErr w:type="spellStart"/>
      <w:r w:rsidRPr="00432F5D">
        <w:rPr>
          <w:rFonts w:cs="Times New Roman"/>
          <w:b/>
        </w:rPr>
        <w:t>randomised</w:t>
      </w:r>
      <w:proofErr w:type="spellEnd"/>
      <w:r w:rsidRPr="00432F5D">
        <w:rPr>
          <w:rFonts w:cs="Times New Roman"/>
          <w:b/>
        </w:rPr>
        <w:t xml:space="preserve"> trial comparing the </w:t>
      </w:r>
      <w:proofErr w:type="spellStart"/>
      <w:r w:rsidRPr="00432F5D">
        <w:rPr>
          <w:rFonts w:cs="Times New Roman"/>
          <w:b/>
        </w:rPr>
        <w:t>levonorgestrel</w:t>
      </w:r>
      <w:proofErr w:type="spellEnd"/>
      <w:r w:rsidRPr="00432F5D">
        <w:rPr>
          <w:rFonts w:cs="Times New Roman"/>
          <w:b/>
        </w:rPr>
        <w:t xml:space="preserve"> intrauterine system and thermal balloon ablation for heavy menstrual bleeding</w:t>
      </w:r>
      <w:r w:rsidRPr="00432F5D">
        <w:rPr>
          <w:rFonts w:cs="Times New Roman"/>
        </w:rPr>
        <w:t xml:space="preserve">. </w:t>
      </w:r>
      <w:r w:rsidRPr="00432F5D">
        <w:rPr>
          <w:rFonts w:cs="Times New Roman"/>
          <w:i/>
          <w:iCs/>
        </w:rPr>
        <w:t xml:space="preserve">BJOG: an International Journal of Obstetrics and </w:t>
      </w:r>
      <w:proofErr w:type="spellStart"/>
      <w:r w:rsidRPr="00432F5D">
        <w:rPr>
          <w:rFonts w:cs="Times New Roman"/>
          <w:i/>
          <w:iCs/>
        </w:rPr>
        <w:t>Gynaecology</w:t>
      </w:r>
      <w:proofErr w:type="spellEnd"/>
      <w:r w:rsidRPr="00432F5D">
        <w:rPr>
          <w:rFonts w:cs="Times New Roman"/>
          <w:i/>
        </w:rPr>
        <w:t xml:space="preserve"> </w:t>
      </w:r>
      <w:r w:rsidRPr="00432F5D">
        <w:rPr>
          <w:rFonts w:cs="Times New Roman"/>
        </w:rPr>
        <w:t>2006</w:t>
      </w:r>
      <w:r w:rsidR="006A15EE" w:rsidRPr="00432F5D">
        <w:rPr>
          <w:rFonts w:cs="Times New Roman"/>
        </w:rPr>
        <w:t xml:space="preserve">, </w:t>
      </w:r>
      <w:r w:rsidRPr="00432F5D">
        <w:rPr>
          <w:rFonts w:cs="Times New Roman"/>
          <w:b/>
        </w:rPr>
        <w:t>113</w:t>
      </w:r>
      <w:r w:rsidRPr="00432F5D">
        <w:rPr>
          <w:rFonts w:cs="Times New Roman"/>
        </w:rPr>
        <w:t>:257-63.</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r w:rsidRPr="00432F5D">
        <w:rPr>
          <w:rFonts w:cs="Times New Roman"/>
        </w:rPr>
        <w:t xml:space="preserve">Cameron IT, </w:t>
      </w:r>
      <w:proofErr w:type="spellStart"/>
      <w:r w:rsidRPr="00432F5D">
        <w:rPr>
          <w:rFonts w:cs="Times New Roman"/>
        </w:rPr>
        <w:t>Haining</w:t>
      </w:r>
      <w:proofErr w:type="spellEnd"/>
      <w:r w:rsidRPr="00432F5D">
        <w:rPr>
          <w:rFonts w:cs="Times New Roman"/>
        </w:rPr>
        <w:t xml:space="preserve"> R, et al. </w:t>
      </w:r>
      <w:r w:rsidRPr="00432F5D">
        <w:rPr>
          <w:rFonts w:cs="Times New Roman"/>
          <w:b/>
        </w:rPr>
        <w:t xml:space="preserve">The effects of </w:t>
      </w:r>
      <w:proofErr w:type="spellStart"/>
      <w:r w:rsidRPr="00432F5D">
        <w:rPr>
          <w:rFonts w:cs="Times New Roman"/>
          <w:b/>
        </w:rPr>
        <w:t>mefenamic</w:t>
      </w:r>
      <w:proofErr w:type="spellEnd"/>
      <w:r w:rsidRPr="00432F5D">
        <w:rPr>
          <w:rFonts w:cs="Times New Roman"/>
          <w:b/>
        </w:rPr>
        <w:t xml:space="preserve"> acid and </w:t>
      </w:r>
      <w:proofErr w:type="spellStart"/>
      <w:r w:rsidRPr="00432F5D">
        <w:rPr>
          <w:rFonts w:cs="Times New Roman"/>
          <w:b/>
        </w:rPr>
        <w:t>norethisterone</w:t>
      </w:r>
      <w:proofErr w:type="spellEnd"/>
      <w:r w:rsidRPr="00432F5D">
        <w:rPr>
          <w:rFonts w:cs="Times New Roman"/>
          <w:b/>
        </w:rPr>
        <w:t xml:space="preserve"> on measured menstrual blood loss</w:t>
      </w:r>
      <w:r w:rsidRPr="00432F5D">
        <w:rPr>
          <w:rFonts w:cs="Times New Roman"/>
        </w:rPr>
        <w:t xml:space="preserve">. </w:t>
      </w:r>
      <w:r w:rsidRPr="00432F5D">
        <w:rPr>
          <w:rFonts w:cs="Times New Roman"/>
          <w:i/>
        </w:rPr>
        <w:t>Obstetrics and Gynecology</w:t>
      </w:r>
      <w:r w:rsidR="006A15EE" w:rsidRPr="00432F5D">
        <w:rPr>
          <w:rFonts w:cs="Times New Roman"/>
        </w:rPr>
        <w:t xml:space="preserve"> 1990, </w:t>
      </w:r>
      <w:r w:rsidRPr="00432F5D">
        <w:rPr>
          <w:rFonts w:cs="Times New Roman"/>
          <w:b/>
        </w:rPr>
        <w:t>76</w:t>
      </w:r>
      <w:r w:rsidRPr="00432F5D">
        <w:rPr>
          <w:rFonts w:cs="Times New Roman"/>
        </w:rPr>
        <w:t>:85-</w:t>
      </w:r>
      <w:r w:rsidR="006A15EE" w:rsidRPr="00432F5D">
        <w:rPr>
          <w:rFonts w:cs="Times New Roman"/>
        </w:rPr>
        <w:t>8</w:t>
      </w:r>
      <w:r w:rsidRPr="00432F5D">
        <w:rPr>
          <w:rFonts w:cs="Times New Roman"/>
        </w:rPr>
        <w:t>8.</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r w:rsidRPr="00432F5D">
        <w:rPr>
          <w:rFonts w:cs="Times New Roman"/>
        </w:rPr>
        <w:t xml:space="preserve">Cooper J, </w:t>
      </w:r>
      <w:proofErr w:type="spellStart"/>
      <w:r w:rsidRPr="00432F5D">
        <w:rPr>
          <w:rFonts w:cs="Times New Roman"/>
        </w:rPr>
        <w:t>Gimpelson</w:t>
      </w:r>
      <w:proofErr w:type="spellEnd"/>
      <w:r w:rsidRPr="00432F5D">
        <w:rPr>
          <w:rFonts w:cs="Times New Roman"/>
        </w:rPr>
        <w:t xml:space="preserve"> R, et al. </w:t>
      </w:r>
      <w:r w:rsidRPr="00432F5D">
        <w:rPr>
          <w:rFonts w:cs="Times New Roman"/>
          <w:b/>
        </w:rPr>
        <w:t xml:space="preserve">A randomized, multicenter trial of safety and efficacy of the </w:t>
      </w:r>
      <w:proofErr w:type="spellStart"/>
      <w:r w:rsidRPr="00432F5D">
        <w:rPr>
          <w:rFonts w:cs="Times New Roman"/>
          <w:b/>
        </w:rPr>
        <w:t>NovaSure</w:t>
      </w:r>
      <w:proofErr w:type="spellEnd"/>
      <w:r w:rsidRPr="00432F5D">
        <w:rPr>
          <w:rFonts w:cs="Times New Roman"/>
          <w:b/>
        </w:rPr>
        <w:t xml:space="preserve"> system in the treatment of menorrhagia</w:t>
      </w:r>
      <w:r w:rsidRPr="00432F5D">
        <w:rPr>
          <w:rFonts w:cs="Times New Roman"/>
        </w:rPr>
        <w:t xml:space="preserve">. </w:t>
      </w:r>
      <w:r w:rsidRPr="00432F5D">
        <w:rPr>
          <w:rFonts w:cs="Times New Roman"/>
          <w:i/>
        </w:rPr>
        <w:t xml:space="preserve">The Journal of the American Association of Gynecologic </w:t>
      </w:r>
      <w:proofErr w:type="spellStart"/>
      <w:r w:rsidRPr="00432F5D">
        <w:rPr>
          <w:rFonts w:cs="Times New Roman"/>
          <w:i/>
        </w:rPr>
        <w:t>Laparoscopists</w:t>
      </w:r>
      <w:proofErr w:type="spellEnd"/>
      <w:r w:rsidRPr="00432F5D">
        <w:rPr>
          <w:rFonts w:cs="Times New Roman"/>
        </w:rPr>
        <w:t xml:space="preserve"> 20</w:t>
      </w:r>
      <w:r w:rsidR="006A15EE" w:rsidRPr="00432F5D">
        <w:rPr>
          <w:rFonts w:cs="Times New Roman"/>
        </w:rPr>
        <w:t xml:space="preserve">02, </w:t>
      </w:r>
      <w:r w:rsidRPr="00432F5D">
        <w:rPr>
          <w:rFonts w:cs="Times New Roman"/>
          <w:b/>
        </w:rPr>
        <w:t>9</w:t>
      </w:r>
      <w:r w:rsidRPr="00432F5D">
        <w:rPr>
          <w:rFonts w:cs="Times New Roman"/>
        </w:rPr>
        <w:t>:418-</w:t>
      </w:r>
      <w:r w:rsidR="006A15EE" w:rsidRPr="00432F5D">
        <w:rPr>
          <w:rFonts w:cs="Times New Roman"/>
        </w:rPr>
        <w:t>4</w:t>
      </w:r>
      <w:r w:rsidRPr="00432F5D">
        <w:rPr>
          <w:rFonts w:cs="Times New Roman"/>
        </w:rPr>
        <w:t>28.</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r w:rsidRPr="00432F5D">
        <w:rPr>
          <w:rFonts w:cs="Times New Roman"/>
        </w:rPr>
        <w:t xml:space="preserve">Corson SL, Brill AI, et al. </w:t>
      </w:r>
      <w:r w:rsidRPr="00432F5D">
        <w:rPr>
          <w:rFonts w:cs="Times New Roman"/>
          <w:b/>
        </w:rPr>
        <w:t xml:space="preserve">One-year results of the </w:t>
      </w:r>
      <w:proofErr w:type="spellStart"/>
      <w:proofErr w:type="gramStart"/>
      <w:r w:rsidRPr="00432F5D">
        <w:rPr>
          <w:rFonts w:cs="Times New Roman"/>
          <w:b/>
        </w:rPr>
        <w:t>vesta</w:t>
      </w:r>
      <w:proofErr w:type="spellEnd"/>
      <w:proofErr w:type="gramEnd"/>
      <w:r w:rsidRPr="00432F5D">
        <w:rPr>
          <w:rFonts w:cs="Times New Roman"/>
          <w:b/>
        </w:rPr>
        <w:t xml:space="preserve"> system for endometrial ablation</w:t>
      </w:r>
      <w:r w:rsidRPr="00432F5D">
        <w:rPr>
          <w:rFonts w:cs="Times New Roman"/>
        </w:rPr>
        <w:t xml:space="preserve">. </w:t>
      </w:r>
      <w:r w:rsidRPr="00432F5D">
        <w:rPr>
          <w:rFonts w:cs="Times New Roman"/>
          <w:i/>
        </w:rPr>
        <w:t xml:space="preserve">The Journal of the American Association of Gynecologic </w:t>
      </w:r>
      <w:proofErr w:type="spellStart"/>
      <w:r w:rsidRPr="00432F5D">
        <w:rPr>
          <w:rFonts w:cs="Times New Roman"/>
          <w:i/>
        </w:rPr>
        <w:t>Laparoscopists</w:t>
      </w:r>
      <w:proofErr w:type="spellEnd"/>
      <w:r w:rsidR="006A15EE" w:rsidRPr="00432F5D">
        <w:rPr>
          <w:rFonts w:cs="Times New Roman"/>
        </w:rPr>
        <w:t xml:space="preserve"> 2000, </w:t>
      </w:r>
      <w:r w:rsidRPr="00432F5D">
        <w:rPr>
          <w:rFonts w:cs="Times New Roman"/>
          <w:b/>
        </w:rPr>
        <w:t>7</w:t>
      </w:r>
      <w:r w:rsidRPr="00432F5D">
        <w:rPr>
          <w:rFonts w:cs="Times New Roman"/>
        </w:rPr>
        <w:t>:489-</w:t>
      </w:r>
      <w:r w:rsidR="006A15EE" w:rsidRPr="00432F5D">
        <w:rPr>
          <w:rFonts w:cs="Times New Roman"/>
        </w:rPr>
        <w:t>4</w:t>
      </w:r>
      <w:r w:rsidRPr="00432F5D">
        <w:rPr>
          <w:rFonts w:cs="Times New Roman"/>
        </w:rPr>
        <w:t>97.</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t>Crosignani</w:t>
      </w:r>
      <w:proofErr w:type="spellEnd"/>
      <w:r w:rsidRPr="00432F5D">
        <w:rPr>
          <w:rFonts w:cs="Times New Roman"/>
        </w:rPr>
        <w:t xml:space="preserve"> PG, </w:t>
      </w:r>
      <w:proofErr w:type="spellStart"/>
      <w:r w:rsidRPr="00432F5D">
        <w:rPr>
          <w:rFonts w:cs="Times New Roman"/>
        </w:rPr>
        <w:t>Vercellini</w:t>
      </w:r>
      <w:proofErr w:type="spellEnd"/>
      <w:r w:rsidRPr="00432F5D">
        <w:rPr>
          <w:rFonts w:cs="Times New Roman"/>
        </w:rPr>
        <w:t xml:space="preserve"> P, et al. </w:t>
      </w:r>
      <w:proofErr w:type="spellStart"/>
      <w:r w:rsidRPr="00432F5D">
        <w:rPr>
          <w:rFonts w:cs="Times New Roman"/>
          <w:b/>
        </w:rPr>
        <w:t>Levonorgestrel</w:t>
      </w:r>
      <w:proofErr w:type="spellEnd"/>
      <w:r w:rsidRPr="00432F5D">
        <w:rPr>
          <w:rFonts w:cs="Times New Roman"/>
          <w:b/>
        </w:rPr>
        <w:t xml:space="preserve">-releasing intrauterine device versus </w:t>
      </w:r>
      <w:proofErr w:type="spellStart"/>
      <w:r w:rsidRPr="00432F5D">
        <w:rPr>
          <w:rFonts w:cs="Times New Roman"/>
          <w:b/>
        </w:rPr>
        <w:t>hysteroscopic</w:t>
      </w:r>
      <w:proofErr w:type="spellEnd"/>
      <w:r w:rsidRPr="00432F5D">
        <w:rPr>
          <w:rFonts w:cs="Times New Roman"/>
          <w:b/>
        </w:rPr>
        <w:t xml:space="preserve"> endometrial resection in the treatment of dysfunctional uterine bleeding</w:t>
      </w:r>
      <w:r w:rsidRPr="00432F5D">
        <w:rPr>
          <w:rFonts w:cs="Times New Roman"/>
        </w:rPr>
        <w:t xml:space="preserve">. </w:t>
      </w:r>
      <w:r w:rsidRPr="00432F5D">
        <w:rPr>
          <w:rFonts w:cs="Times New Roman"/>
          <w:i/>
        </w:rPr>
        <w:t>Obstetrics and Gynecology</w:t>
      </w:r>
      <w:r w:rsidR="006A15EE" w:rsidRPr="00432F5D">
        <w:rPr>
          <w:rFonts w:cs="Times New Roman"/>
        </w:rPr>
        <w:t xml:space="preserve"> 1997, </w:t>
      </w:r>
      <w:r w:rsidRPr="00432F5D">
        <w:rPr>
          <w:rFonts w:cs="Times New Roman"/>
        </w:rPr>
        <w:t>90:257-</w:t>
      </w:r>
      <w:r w:rsidR="006A15EE" w:rsidRPr="00432F5D">
        <w:rPr>
          <w:rFonts w:cs="Times New Roman"/>
        </w:rPr>
        <w:t>2</w:t>
      </w:r>
      <w:r w:rsidRPr="00432F5D">
        <w:rPr>
          <w:rFonts w:cs="Times New Roman"/>
        </w:rPr>
        <w:t>63.</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r w:rsidRPr="00432F5D">
        <w:rPr>
          <w:rFonts w:cs="Times New Roman"/>
          <w:lang w:val="sv-SE"/>
        </w:rPr>
        <w:t xml:space="preserve">Dockeray CJ, Sheppard BL, et al. </w:t>
      </w:r>
      <w:r w:rsidRPr="00432F5D">
        <w:rPr>
          <w:rFonts w:cs="Times New Roman"/>
          <w:b/>
        </w:rPr>
        <w:t xml:space="preserve">Comparison between </w:t>
      </w:r>
      <w:proofErr w:type="spellStart"/>
      <w:r w:rsidRPr="00432F5D">
        <w:rPr>
          <w:rFonts w:cs="Times New Roman"/>
          <w:b/>
        </w:rPr>
        <w:t>mefenamic</w:t>
      </w:r>
      <w:proofErr w:type="spellEnd"/>
      <w:r w:rsidRPr="00432F5D">
        <w:rPr>
          <w:rFonts w:cs="Times New Roman"/>
          <w:b/>
        </w:rPr>
        <w:t xml:space="preserve"> acid and </w:t>
      </w:r>
      <w:proofErr w:type="spellStart"/>
      <w:r w:rsidRPr="00432F5D">
        <w:rPr>
          <w:rFonts w:cs="Times New Roman"/>
          <w:b/>
        </w:rPr>
        <w:t>danazol</w:t>
      </w:r>
      <w:proofErr w:type="spellEnd"/>
      <w:r w:rsidRPr="00432F5D">
        <w:rPr>
          <w:rFonts w:cs="Times New Roman"/>
          <w:b/>
        </w:rPr>
        <w:t xml:space="preserve"> in the treatment of established menorrhagia</w:t>
      </w:r>
      <w:r w:rsidRPr="00432F5D">
        <w:rPr>
          <w:rFonts w:cs="Times New Roman"/>
        </w:rPr>
        <w:t xml:space="preserve">. </w:t>
      </w:r>
      <w:r w:rsidRPr="00432F5D">
        <w:rPr>
          <w:rFonts w:cs="Times New Roman"/>
          <w:i/>
        </w:rPr>
        <w:t xml:space="preserve">British Journal of Obstetrics and </w:t>
      </w:r>
      <w:proofErr w:type="spellStart"/>
      <w:r w:rsidRPr="00432F5D">
        <w:rPr>
          <w:rFonts w:cs="Times New Roman"/>
          <w:i/>
        </w:rPr>
        <w:t>Gynaecology</w:t>
      </w:r>
      <w:proofErr w:type="spellEnd"/>
      <w:r w:rsidR="006A15EE" w:rsidRPr="00432F5D">
        <w:rPr>
          <w:rFonts w:cs="Times New Roman"/>
        </w:rPr>
        <w:t xml:space="preserve"> 1989, </w:t>
      </w:r>
      <w:r w:rsidRPr="00432F5D">
        <w:rPr>
          <w:rFonts w:cs="Times New Roman"/>
          <w:b/>
        </w:rPr>
        <w:t>96</w:t>
      </w:r>
      <w:r w:rsidRPr="00432F5D">
        <w:rPr>
          <w:rFonts w:cs="Times New Roman"/>
        </w:rPr>
        <w:t>:840-</w:t>
      </w:r>
      <w:r w:rsidR="006A15EE" w:rsidRPr="00432F5D">
        <w:rPr>
          <w:rFonts w:cs="Times New Roman"/>
        </w:rPr>
        <w:t>84</w:t>
      </w:r>
      <w:r w:rsidRPr="00432F5D">
        <w:rPr>
          <w:rFonts w:cs="Times New Roman"/>
        </w:rPr>
        <w:t>4.</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lastRenderedPageBreak/>
        <w:t>Duleba</w:t>
      </w:r>
      <w:proofErr w:type="spellEnd"/>
      <w:r w:rsidRPr="00432F5D">
        <w:rPr>
          <w:rFonts w:cs="Times New Roman"/>
        </w:rPr>
        <w:t xml:space="preserve"> AJ, </w:t>
      </w:r>
      <w:proofErr w:type="spellStart"/>
      <w:r w:rsidRPr="00432F5D">
        <w:rPr>
          <w:rFonts w:cs="Times New Roman"/>
        </w:rPr>
        <w:t>Heppard</w:t>
      </w:r>
      <w:proofErr w:type="spellEnd"/>
      <w:r w:rsidRPr="00432F5D">
        <w:rPr>
          <w:rFonts w:cs="Times New Roman"/>
        </w:rPr>
        <w:t xml:space="preserve"> MC, et al. </w:t>
      </w:r>
      <w:r w:rsidRPr="00432F5D">
        <w:rPr>
          <w:rFonts w:cs="Times New Roman"/>
          <w:b/>
        </w:rPr>
        <w:t xml:space="preserve">A randomized study comparing endometrial </w:t>
      </w:r>
      <w:proofErr w:type="spellStart"/>
      <w:r w:rsidRPr="00432F5D">
        <w:rPr>
          <w:rFonts w:cs="Times New Roman"/>
          <w:b/>
        </w:rPr>
        <w:t>cryoablation</w:t>
      </w:r>
      <w:proofErr w:type="spellEnd"/>
      <w:r w:rsidRPr="00432F5D">
        <w:rPr>
          <w:rFonts w:cs="Times New Roman"/>
          <w:b/>
        </w:rPr>
        <w:t xml:space="preserve"> and </w:t>
      </w:r>
      <w:proofErr w:type="spellStart"/>
      <w:r w:rsidRPr="00432F5D">
        <w:rPr>
          <w:rFonts w:cs="Times New Roman"/>
          <w:b/>
        </w:rPr>
        <w:t>rollerball</w:t>
      </w:r>
      <w:proofErr w:type="spellEnd"/>
      <w:r w:rsidRPr="00432F5D">
        <w:rPr>
          <w:rFonts w:cs="Times New Roman"/>
          <w:b/>
        </w:rPr>
        <w:t xml:space="preserve"> </w:t>
      </w:r>
      <w:proofErr w:type="spellStart"/>
      <w:r w:rsidRPr="00432F5D">
        <w:rPr>
          <w:rFonts w:cs="Times New Roman"/>
          <w:b/>
        </w:rPr>
        <w:t>electroablation</w:t>
      </w:r>
      <w:proofErr w:type="spellEnd"/>
      <w:r w:rsidRPr="00432F5D">
        <w:rPr>
          <w:rFonts w:cs="Times New Roman"/>
          <w:b/>
        </w:rPr>
        <w:t xml:space="preserve"> for treatment of dysfunctional uterine bleeding</w:t>
      </w:r>
      <w:r w:rsidRPr="00432F5D">
        <w:rPr>
          <w:rFonts w:cs="Times New Roman"/>
        </w:rPr>
        <w:t xml:space="preserve">. </w:t>
      </w:r>
      <w:r w:rsidRPr="00432F5D">
        <w:rPr>
          <w:rFonts w:cs="Times New Roman"/>
          <w:i/>
        </w:rPr>
        <w:t xml:space="preserve">The Journal of the American Association of Gynecologic </w:t>
      </w:r>
      <w:proofErr w:type="spellStart"/>
      <w:r w:rsidRPr="00432F5D">
        <w:rPr>
          <w:rFonts w:cs="Times New Roman"/>
          <w:i/>
        </w:rPr>
        <w:t>Laparoscopists</w:t>
      </w:r>
      <w:proofErr w:type="spellEnd"/>
      <w:r w:rsidRPr="00432F5D">
        <w:rPr>
          <w:rFonts w:cs="Times New Roman"/>
          <w:i/>
        </w:rPr>
        <w:t xml:space="preserve"> </w:t>
      </w:r>
      <w:r w:rsidR="006A15EE" w:rsidRPr="00432F5D">
        <w:rPr>
          <w:rFonts w:cs="Times New Roman"/>
        </w:rPr>
        <w:t xml:space="preserve">2003, </w:t>
      </w:r>
      <w:r w:rsidRPr="00432F5D">
        <w:rPr>
          <w:rFonts w:cs="Times New Roman"/>
          <w:b/>
        </w:rPr>
        <w:t>10</w:t>
      </w:r>
      <w:r w:rsidRPr="00432F5D">
        <w:rPr>
          <w:rFonts w:cs="Times New Roman"/>
        </w:rPr>
        <w:t>:17-26.</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t>Dunphy</w:t>
      </w:r>
      <w:proofErr w:type="spellEnd"/>
      <w:r w:rsidRPr="00432F5D">
        <w:rPr>
          <w:rFonts w:cs="Times New Roman"/>
        </w:rPr>
        <w:t xml:space="preserve"> BC, </w:t>
      </w:r>
      <w:proofErr w:type="spellStart"/>
      <w:r w:rsidRPr="00432F5D">
        <w:rPr>
          <w:rFonts w:cs="Times New Roman"/>
        </w:rPr>
        <w:t>Goerzen</w:t>
      </w:r>
      <w:proofErr w:type="spellEnd"/>
      <w:r w:rsidRPr="00432F5D">
        <w:rPr>
          <w:rFonts w:cs="Times New Roman"/>
        </w:rPr>
        <w:t xml:space="preserve"> J, et al. </w:t>
      </w:r>
      <w:r w:rsidRPr="00432F5D">
        <w:rPr>
          <w:rFonts w:cs="Times New Roman"/>
          <w:b/>
        </w:rPr>
        <w:t xml:space="preserve">A double-blind </w:t>
      </w:r>
      <w:proofErr w:type="spellStart"/>
      <w:r w:rsidRPr="00432F5D">
        <w:rPr>
          <w:rFonts w:cs="Times New Roman"/>
          <w:b/>
        </w:rPr>
        <w:t>randomised</w:t>
      </w:r>
      <w:proofErr w:type="spellEnd"/>
      <w:r w:rsidRPr="00432F5D">
        <w:rPr>
          <w:rFonts w:cs="Times New Roman"/>
          <w:b/>
        </w:rPr>
        <w:t xml:space="preserve"> study comparing </w:t>
      </w:r>
      <w:proofErr w:type="spellStart"/>
      <w:r w:rsidRPr="00432F5D">
        <w:rPr>
          <w:rFonts w:cs="Times New Roman"/>
          <w:b/>
        </w:rPr>
        <w:t>danazol</w:t>
      </w:r>
      <w:proofErr w:type="spellEnd"/>
      <w:r w:rsidRPr="00432F5D">
        <w:rPr>
          <w:rFonts w:cs="Times New Roman"/>
          <w:b/>
        </w:rPr>
        <w:t xml:space="preserve"> and </w:t>
      </w:r>
      <w:proofErr w:type="spellStart"/>
      <w:r w:rsidRPr="00432F5D">
        <w:rPr>
          <w:rFonts w:cs="Times New Roman"/>
          <w:b/>
        </w:rPr>
        <w:t>medroxyprogesterone</w:t>
      </w:r>
      <w:proofErr w:type="spellEnd"/>
      <w:r w:rsidRPr="00432F5D">
        <w:rPr>
          <w:rFonts w:cs="Times New Roman"/>
          <w:b/>
        </w:rPr>
        <w:t xml:space="preserve"> acetate in the management of menorrhagia</w:t>
      </w:r>
      <w:r w:rsidRPr="00432F5D">
        <w:rPr>
          <w:rFonts w:cs="Times New Roman"/>
        </w:rPr>
        <w:t xml:space="preserve">. </w:t>
      </w:r>
      <w:r w:rsidRPr="00432F5D">
        <w:rPr>
          <w:rFonts w:cs="Times New Roman"/>
          <w:i/>
        </w:rPr>
        <w:t xml:space="preserve">Journal of Obstetrics and </w:t>
      </w:r>
      <w:proofErr w:type="spellStart"/>
      <w:r w:rsidRPr="00432F5D">
        <w:rPr>
          <w:rFonts w:cs="Times New Roman"/>
          <w:i/>
        </w:rPr>
        <w:t>Gynaecology</w:t>
      </w:r>
      <w:proofErr w:type="spellEnd"/>
      <w:r w:rsidRPr="00432F5D">
        <w:rPr>
          <w:rFonts w:cs="Times New Roman"/>
        </w:rPr>
        <w:t xml:space="preserve"> </w:t>
      </w:r>
      <w:r w:rsidR="006A15EE" w:rsidRPr="00432F5D">
        <w:rPr>
          <w:rFonts w:cs="Times New Roman"/>
        </w:rPr>
        <w:t xml:space="preserve">1998, </w:t>
      </w:r>
      <w:r w:rsidRPr="00432F5D">
        <w:rPr>
          <w:rFonts w:cs="Times New Roman"/>
          <w:b/>
        </w:rPr>
        <w:t>18</w:t>
      </w:r>
      <w:r w:rsidRPr="00432F5D">
        <w:rPr>
          <w:rFonts w:cs="Times New Roman"/>
        </w:rPr>
        <w:t>:553-</w:t>
      </w:r>
      <w:r w:rsidR="006A15EE" w:rsidRPr="00432F5D">
        <w:rPr>
          <w:rFonts w:cs="Times New Roman"/>
        </w:rPr>
        <w:t>55</w:t>
      </w:r>
      <w:r w:rsidRPr="00432F5D">
        <w:rPr>
          <w:rFonts w:cs="Times New Roman"/>
        </w:rPr>
        <w:t>5.</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t>Endrikat</w:t>
      </w:r>
      <w:proofErr w:type="spellEnd"/>
      <w:r w:rsidRPr="00432F5D">
        <w:rPr>
          <w:rFonts w:cs="Times New Roman"/>
        </w:rPr>
        <w:t xml:space="preserve"> J, Shapiro H, et al. </w:t>
      </w:r>
      <w:r w:rsidRPr="00432F5D">
        <w:rPr>
          <w:rFonts w:cs="Times New Roman"/>
          <w:b/>
        </w:rPr>
        <w:t xml:space="preserve">A Canadian, multicentre study comparing the efficacy of a </w:t>
      </w:r>
      <w:proofErr w:type="spellStart"/>
      <w:r w:rsidRPr="00432F5D">
        <w:rPr>
          <w:rFonts w:cs="Times New Roman"/>
          <w:b/>
        </w:rPr>
        <w:t>levonorgestrel</w:t>
      </w:r>
      <w:proofErr w:type="spellEnd"/>
      <w:r w:rsidRPr="00432F5D">
        <w:rPr>
          <w:rFonts w:cs="Times New Roman"/>
          <w:b/>
        </w:rPr>
        <w:t>-releasing intrauterine system to an oral contraceptive in women with idiopathic menorrhagia</w:t>
      </w:r>
      <w:r w:rsidRPr="00432F5D">
        <w:rPr>
          <w:rFonts w:cs="Times New Roman"/>
        </w:rPr>
        <w:t xml:space="preserve">. </w:t>
      </w:r>
      <w:r w:rsidRPr="00432F5D">
        <w:rPr>
          <w:rFonts w:cs="Times New Roman"/>
          <w:i/>
        </w:rPr>
        <w:t xml:space="preserve">Journal of Obstetrics and </w:t>
      </w:r>
      <w:proofErr w:type="spellStart"/>
      <w:r w:rsidRPr="00432F5D">
        <w:rPr>
          <w:rFonts w:cs="Times New Roman"/>
          <w:i/>
        </w:rPr>
        <w:t>Gynaecology</w:t>
      </w:r>
      <w:proofErr w:type="spellEnd"/>
      <w:r w:rsidRPr="00432F5D">
        <w:rPr>
          <w:rFonts w:cs="Times New Roman"/>
          <w:i/>
        </w:rPr>
        <w:t xml:space="preserve"> Canada</w:t>
      </w:r>
      <w:r w:rsidRPr="00432F5D">
        <w:rPr>
          <w:rFonts w:cs="Times New Roman"/>
        </w:rPr>
        <w:t xml:space="preserve"> </w:t>
      </w:r>
      <w:r w:rsidR="006A15EE" w:rsidRPr="00432F5D">
        <w:rPr>
          <w:rFonts w:cs="Times New Roman"/>
        </w:rPr>
        <w:t xml:space="preserve">2009, </w:t>
      </w:r>
      <w:r w:rsidRPr="00432F5D">
        <w:rPr>
          <w:rFonts w:cs="Times New Roman"/>
          <w:b/>
        </w:rPr>
        <w:t>31</w:t>
      </w:r>
      <w:r w:rsidRPr="00432F5D">
        <w:rPr>
          <w:rFonts w:cs="Times New Roman"/>
        </w:rPr>
        <w:t>:340-</w:t>
      </w:r>
      <w:r w:rsidR="006A15EE" w:rsidRPr="00432F5D">
        <w:rPr>
          <w:rFonts w:cs="Times New Roman"/>
        </w:rPr>
        <w:t>34</w:t>
      </w:r>
      <w:r w:rsidRPr="00432F5D">
        <w:rPr>
          <w:rFonts w:cs="Times New Roman"/>
        </w:rPr>
        <w:t>7.</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r w:rsidRPr="00432F5D">
        <w:rPr>
          <w:rFonts w:cs="Times New Roman"/>
        </w:rPr>
        <w:t xml:space="preserve">Fraser </w:t>
      </w:r>
      <w:proofErr w:type="gramStart"/>
      <w:r w:rsidRPr="00432F5D">
        <w:rPr>
          <w:rFonts w:cs="Times New Roman"/>
        </w:rPr>
        <w:t>IS,</w:t>
      </w:r>
      <w:proofErr w:type="gramEnd"/>
      <w:r w:rsidRPr="00432F5D">
        <w:rPr>
          <w:rFonts w:cs="Times New Roman"/>
        </w:rPr>
        <w:t xml:space="preserve"> McCarron G. </w:t>
      </w:r>
      <w:r w:rsidRPr="00432F5D">
        <w:rPr>
          <w:rFonts w:cs="Times New Roman"/>
          <w:b/>
        </w:rPr>
        <w:t>Randomized trial of 2 hormonal and 2 prostaglandin-inhibiting agents in women with a complaint of menorrhagia</w:t>
      </w:r>
      <w:r w:rsidRPr="00432F5D">
        <w:rPr>
          <w:rFonts w:cs="Times New Roman"/>
        </w:rPr>
        <w:t xml:space="preserve">. </w:t>
      </w:r>
      <w:r w:rsidRPr="00432F5D">
        <w:rPr>
          <w:rFonts w:cs="Times New Roman"/>
          <w:i/>
        </w:rPr>
        <w:t xml:space="preserve">The Australian &amp; New Zealand Journal of Obstetrics &amp; </w:t>
      </w:r>
      <w:proofErr w:type="spellStart"/>
      <w:r w:rsidRPr="00432F5D">
        <w:rPr>
          <w:rFonts w:cs="Times New Roman"/>
          <w:i/>
        </w:rPr>
        <w:t>Gynaecology</w:t>
      </w:r>
      <w:proofErr w:type="spellEnd"/>
      <w:r w:rsidR="006A15EE" w:rsidRPr="00432F5D">
        <w:rPr>
          <w:rFonts w:cs="Times New Roman"/>
        </w:rPr>
        <w:t xml:space="preserve"> 1991, </w:t>
      </w:r>
      <w:r w:rsidRPr="00432F5D">
        <w:rPr>
          <w:rFonts w:cs="Times New Roman"/>
          <w:b/>
        </w:rPr>
        <w:t>31</w:t>
      </w:r>
      <w:r w:rsidRPr="00432F5D">
        <w:rPr>
          <w:rFonts w:cs="Times New Roman"/>
        </w:rPr>
        <w:t>:66-70.</w:t>
      </w:r>
    </w:p>
    <w:p w:rsidR="0090458E" w:rsidRPr="00432F5D" w:rsidRDefault="0090458E" w:rsidP="00432F5D">
      <w:pPr>
        <w:pStyle w:val="ListParagraph"/>
        <w:keepNext/>
        <w:keepLines/>
        <w:numPr>
          <w:ilvl w:val="0"/>
          <w:numId w:val="3"/>
        </w:numPr>
        <w:spacing w:after="120" w:line="480" w:lineRule="auto"/>
        <w:ind w:left="714" w:hanging="357"/>
        <w:contextualSpacing w:val="0"/>
        <w:rPr>
          <w:rFonts w:cs="Times New Roman"/>
        </w:rPr>
      </w:pPr>
      <w:r w:rsidRPr="00432F5D">
        <w:t xml:space="preserve">Fraser IS, </w:t>
      </w:r>
      <w:proofErr w:type="spellStart"/>
      <w:r w:rsidRPr="00432F5D">
        <w:t>Römer</w:t>
      </w:r>
      <w:proofErr w:type="spellEnd"/>
      <w:r w:rsidRPr="00432F5D">
        <w:t xml:space="preserve"> T, Parke S, </w:t>
      </w:r>
      <w:proofErr w:type="spellStart"/>
      <w:r w:rsidRPr="00432F5D">
        <w:t>Zeun</w:t>
      </w:r>
      <w:proofErr w:type="spellEnd"/>
      <w:r w:rsidRPr="00432F5D">
        <w:t xml:space="preserve"> S, </w:t>
      </w:r>
      <w:proofErr w:type="spellStart"/>
      <w:r w:rsidRPr="00432F5D">
        <w:t>Mellinger</w:t>
      </w:r>
      <w:proofErr w:type="spellEnd"/>
      <w:r w:rsidRPr="00432F5D">
        <w:t xml:space="preserve"> U, </w:t>
      </w:r>
      <w:proofErr w:type="spellStart"/>
      <w:r w:rsidRPr="00432F5D">
        <w:t>Machlitt</w:t>
      </w:r>
      <w:proofErr w:type="spellEnd"/>
      <w:r w:rsidRPr="00432F5D">
        <w:t xml:space="preserve"> A, Jensen JT. </w:t>
      </w:r>
      <w:r w:rsidRPr="00432F5D">
        <w:rPr>
          <w:b/>
        </w:rPr>
        <w:t xml:space="preserve">Effective treatment of heavy and/or prolonged menstrual bleeding with an oral contraceptive containing </w:t>
      </w:r>
      <w:proofErr w:type="spellStart"/>
      <w:r w:rsidRPr="00432F5D">
        <w:rPr>
          <w:b/>
        </w:rPr>
        <w:t>estradiol</w:t>
      </w:r>
      <w:proofErr w:type="spellEnd"/>
      <w:r w:rsidRPr="00432F5D">
        <w:rPr>
          <w:b/>
        </w:rPr>
        <w:t xml:space="preserve"> </w:t>
      </w:r>
      <w:proofErr w:type="spellStart"/>
      <w:r w:rsidRPr="00432F5D">
        <w:rPr>
          <w:b/>
        </w:rPr>
        <w:t>valerate</w:t>
      </w:r>
      <w:proofErr w:type="spellEnd"/>
      <w:r w:rsidRPr="00432F5D">
        <w:rPr>
          <w:b/>
        </w:rPr>
        <w:t xml:space="preserve"> and </w:t>
      </w:r>
      <w:proofErr w:type="spellStart"/>
      <w:r w:rsidRPr="00432F5D">
        <w:rPr>
          <w:b/>
        </w:rPr>
        <w:t>dienogest</w:t>
      </w:r>
      <w:proofErr w:type="spellEnd"/>
      <w:r w:rsidRPr="00432F5D">
        <w:rPr>
          <w:b/>
        </w:rPr>
        <w:t>: a randomized double-blind Phase III trial.</w:t>
      </w:r>
      <w:r w:rsidRPr="00432F5D">
        <w:t xml:space="preserve"> </w:t>
      </w:r>
      <w:r w:rsidRPr="00432F5D">
        <w:rPr>
          <w:i/>
        </w:rPr>
        <w:t>Human Reproduction.</w:t>
      </w:r>
      <w:r w:rsidRPr="00432F5D">
        <w:t xml:space="preserve"> 2011, </w:t>
      </w:r>
      <w:r w:rsidRPr="00432F5D">
        <w:rPr>
          <w:b/>
        </w:rPr>
        <w:t>26</w:t>
      </w:r>
      <w:r w:rsidRPr="00432F5D">
        <w:t>(10):2698-2708.</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t>Higham</w:t>
      </w:r>
      <w:proofErr w:type="spellEnd"/>
      <w:r w:rsidRPr="00432F5D">
        <w:rPr>
          <w:rFonts w:cs="Times New Roman"/>
        </w:rPr>
        <w:t xml:space="preserve"> JM, Shaw RW. </w:t>
      </w:r>
      <w:r w:rsidRPr="00432F5D">
        <w:rPr>
          <w:rFonts w:cs="Times New Roman"/>
          <w:b/>
        </w:rPr>
        <w:t xml:space="preserve">A comparative study of </w:t>
      </w:r>
      <w:proofErr w:type="spellStart"/>
      <w:r w:rsidRPr="00432F5D">
        <w:rPr>
          <w:rFonts w:cs="Times New Roman"/>
          <w:b/>
        </w:rPr>
        <w:t>danazol</w:t>
      </w:r>
      <w:proofErr w:type="spellEnd"/>
      <w:r w:rsidRPr="00432F5D">
        <w:rPr>
          <w:rFonts w:cs="Times New Roman"/>
          <w:b/>
        </w:rPr>
        <w:t xml:space="preserve">, a regimen of decreasing doses of </w:t>
      </w:r>
      <w:proofErr w:type="spellStart"/>
      <w:r w:rsidRPr="00432F5D">
        <w:rPr>
          <w:rFonts w:cs="Times New Roman"/>
          <w:b/>
        </w:rPr>
        <w:t>danazol</w:t>
      </w:r>
      <w:proofErr w:type="spellEnd"/>
      <w:r w:rsidRPr="00432F5D">
        <w:rPr>
          <w:rFonts w:cs="Times New Roman"/>
          <w:b/>
        </w:rPr>
        <w:t xml:space="preserve">, and </w:t>
      </w:r>
      <w:proofErr w:type="spellStart"/>
      <w:r w:rsidRPr="00432F5D">
        <w:rPr>
          <w:rFonts w:cs="Times New Roman"/>
          <w:b/>
        </w:rPr>
        <w:t>norethindrone</w:t>
      </w:r>
      <w:proofErr w:type="spellEnd"/>
      <w:r w:rsidRPr="00432F5D">
        <w:rPr>
          <w:rFonts w:cs="Times New Roman"/>
          <w:b/>
        </w:rPr>
        <w:t xml:space="preserve"> in the treatment of objectively proven unexplained menorrhagia</w:t>
      </w:r>
      <w:r w:rsidRPr="00432F5D">
        <w:rPr>
          <w:rFonts w:cs="Times New Roman"/>
        </w:rPr>
        <w:t xml:space="preserve">. </w:t>
      </w:r>
      <w:r w:rsidRPr="00432F5D">
        <w:rPr>
          <w:rFonts w:cs="Times New Roman"/>
          <w:i/>
        </w:rPr>
        <w:t>American Journal of Obstetrics and Gynecology</w:t>
      </w:r>
      <w:r w:rsidR="006A15EE" w:rsidRPr="00432F5D">
        <w:rPr>
          <w:rFonts w:cs="Times New Roman"/>
        </w:rPr>
        <w:t xml:space="preserve"> 1993, </w:t>
      </w:r>
      <w:r w:rsidRPr="00432F5D">
        <w:rPr>
          <w:rFonts w:cs="Times New Roman"/>
          <w:b/>
        </w:rPr>
        <w:t>169</w:t>
      </w:r>
      <w:r w:rsidRPr="00432F5D">
        <w:rPr>
          <w:rFonts w:cs="Times New Roman"/>
        </w:rPr>
        <w:t>:1134-</w:t>
      </w:r>
      <w:r w:rsidR="006A15EE" w:rsidRPr="00432F5D">
        <w:rPr>
          <w:rFonts w:cs="Times New Roman"/>
        </w:rPr>
        <w:t>113</w:t>
      </w:r>
      <w:r w:rsidRPr="00432F5D">
        <w:rPr>
          <w:rFonts w:cs="Times New Roman"/>
        </w:rPr>
        <w:t>9.</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t>Hurskainen</w:t>
      </w:r>
      <w:proofErr w:type="spellEnd"/>
      <w:r w:rsidRPr="00432F5D">
        <w:rPr>
          <w:rFonts w:cs="Times New Roman"/>
        </w:rPr>
        <w:t xml:space="preserve"> R, </w:t>
      </w:r>
      <w:proofErr w:type="spellStart"/>
      <w:r w:rsidRPr="00432F5D">
        <w:rPr>
          <w:rFonts w:cs="Times New Roman"/>
        </w:rPr>
        <w:t>Teperi</w:t>
      </w:r>
      <w:proofErr w:type="spellEnd"/>
      <w:r w:rsidRPr="00432F5D">
        <w:rPr>
          <w:rFonts w:cs="Times New Roman"/>
        </w:rPr>
        <w:t xml:space="preserve"> J, et al. </w:t>
      </w:r>
      <w:r w:rsidRPr="00432F5D">
        <w:rPr>
          <w:rFonts w:cs="Times New Roman"/>
          <w:b/>
        </w:rPr>
        <w:t xml:space="preserve">Quality of life and cost-effectiveness of </w:t>
      </w:r>
      <w:proofErr w:type="spellStart"/>
      <w:r w:rsidRPr="00432F5D">
        <w:rPr>
          <w:rFonts w:cs="Times New Roman"/>
          <w:b/>
        </w:rPr>
        <w:t>levonorgestrel</w:t>
      </w:r>
      <w:proofErr w:type="spellEnd"/>
      <w:r w:rsidRPr="00432F5D">
        <w:rPr>
          <w:rFonts w:cs="Times New Roman"/>
          <w:b/>
        </w:rPr>
        <w:t xml:space="preserve">-releasing intrauterine system versus hysterectomy for treatment of </w:t>
      </w:r>
      <w:proofErr w:type="spellStart"/>
      <w:r w:rsidRPr="00432F5D">
        <w:rPr>
          <w:rFonts w:cs="Times New Roman"/>
          <w:b/>
        </w:rPr>
        <w:t>menorrhagia</w:t>
      </w:r>
      <w:proofErr w:type="spellEnd"/>
      <w:r w:rsidRPr="00432F5D">
        <w:rPr>
          <w:rFonts w:cs="Times New Roman"/>
          <w:b/>
        </w:rPr>
        <w:t xml:space="preserve">: a </w:t>
      </w:r>
      <w:proofErr w:type="spellStart"/>
      <w:r w:rsidRPr="00432F5D">
        <w:rPr>
          <w:rFonts w:cs="Times New Roman"/>
          <w:b/>
        </w:rPr>
        <w:t>randomised</w:t>
      </w:r>
      <w:proofErr w:type="spellEnd"/>
      <w:r w:rsidRPr="00432F5D">
        <w:rPr>
          <w:rFonts w:cs="Times New Roman"/>
          <w:b/>
        </w:rPr>
        <w:t xml:space="preserve"> trial</w:t>
      </w:r>
      <w:r w:rsidRPr="00432F5D">
        <w:rPr>
          <w:rFonts w:cs="Times New Roman"/>
        </w:rPr>
        <w:t xml:space="preserve">. </w:t>
      </w:r>
      <w:r w:rsidRPr="00432F5D">
        <w:rPr>
          <w:rFonts w:cs="Times New Roman"/>
          <w:i/>
        </w:rPr>
        <w:t>Lancet</w:t>
      </w:r>
      <w:r w:rsidR="006A15EE" w:rsidRPr="00432F5D">
        <w:rPr>
          <w:rFonts w:cs="Times New Roman"/>
        </w:rPr>
        <w:t xml:space="preserve"> 2001, </w:t>
      </w:r>
      <w:r w:rsidRPr="00432F5D">
        <w:rPr>
          <w:rFonts w:cs="Times New Roman"/>
          <w:b/>
        </w:rPr>
        <w:t>357</w:t>
      </w:r>
      <w:r w:rsidRPr="00432F5D">
        <w:rPr>
          <w:rFonts w:cs="Times New Roman"/>
        </w:rPr>
        <w:t>:273-</w:t>
      </w:r>
      <w:r w:rsidR="006A15EE" w:rsidRPr="00432F5D">
        <w:rPr>
          <w:rFonts w:cs="Times New Roman"/>
        </w:rPr>
        <w:t>27</w:t>
      </w:r>
      <w:r w:rsidRPr="00432F5D">
        <w:rPr>
          <w:rFonts w:cs="Times New Roman"/>
        </w:rPr>
        <w:t>7.</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lastRenderedPageBreak/>
        <w:t>Hurskainen</w:t>
      </w:r>
      <w:proofErr w:type="spellEnd"/>
      <w:r w:rsidRPr="00432F5D">
        <w:rPr>
          <w:rFonts w:cs="Times New Roman"/>
        </w:rPr>
        <w:t xml:space="preserve"> R, </w:t>
      </w:r>
      <w:proofErr w:type="spellStart"/>
      <w:r w:rsidRPr="00432F5D">
        <w:rPr>
          <w:rFonts w:cs="Times New Roman"/>
        </w:rPr>
        <w:t>Teperi</w:t>
      </w:r>
      <w:proofErr w:type="spellEnd"/>
      <w:r w:rsidRPr="00432F5D">
        <w:rPr>
          <w:rFonts w:cs="Times New Roman"/>
        </w:rPr>
        <w:t xml:space="preserve"> J, et al. </w:t>
      </w:r>
      <w:r w:rsidRPr="00432F5D">
        <w:rPr>
          <w:rFonts w:cs="Times New Roman"/>
          <w:b/>
        </w:rPr>
        <w:t xml:space="preserve">Clinical outcomes and costs with the </w:t>
      </w:r>
      <w:proofErr w:type="spellStart"/>
      <w:r w:rsidRPr="00432F5D">
        <w:rPr>
          <w:rFonts w:cs="Times New Roman"/>
          <w:b/>
        </w:rPr>
        <w:t>levonorgestrel</w:t>
      </w:r>
      <w:proofErr w:type="spellEnd"/>
      <w:r w:rsidRPr="00432F5D">
        <w:rPr>
          <w:rFonts w:cs="Times New Roman"/>
          <w:b/>
        </w:rPr>
        <w:t>-releasing intrauterine system or hysterectomy for treatment of menorrhagia: randomized trial 5-year follow-up</w:t>
      </w:r>
      <w:r w:rsidRPr="00432F5D">
        <w:rPr>
          <w:rFonts w:cs="Times New Roman"/>
        </w:rPr>
        <w:t xml:space="preserve">. </w:t>
      </w:r>
      <w:r w:rsidRPr="00432F5D">
        <w:rPr>
          <w:rFonts w:cs="Times New Roman"/>
          <w:i/>
        </w:rPr>
        <w:t>Journal of the American Medical Association</w:t>
      </w:r>
      <w:r w:rsidR="006A15EE" w:rsidRPr="00432F5D">
        <w:rPr>
          <w:rFonts w:cs="Times New Roman"/>
        </w:rPr>
        <w:t xml:space="preserve"> 2004, </w:t>
      </w:r>
      <w:r w:rsidRPr="00432F5D">
        <w:rPr>
          <w:rFonts w:cs="Times New Roman"/>
          <w:b/>
        </w:rPr>
        <w:t>291</w:t>
      </w:r>
      <w:r w:rsidRPr="00432F5D">
        <w:rPr>
          <w:rFonts w:cs="Times New Roman"/>
        </w:rPr>
        <w:t>:1456-</w:t>
      </w:r>
      <w:r w:rsidR="006A15EE" w:rsidRPr="00432F5D">
        <w:rPr>
          <w:rFonts w:cs="Times New Roman"/>
        </w:rPr>
        <w:t>14</w:t>
      </w:r>
      <w:r w:rsidRPr="00432F5D">
        <w:rPr>
          <w:rFonts w:cs="Times New Roman"/>
        </w:rPr>
        <w:t>63.</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r w:rsidRPr="00432F5D">
        <w:rPr>
          <w:rFonts w:cs="Times New Roman"/>
        </w:rPr>
        <w:t xml:space="preserve">Irvine GA, Campbell-Brown MB, et al. </w:t>
      </w:r>
      <w:proofErr w:type="spellStart"/>
      <w:r w:rsidRPr="00432F5D">
        <w:rPr>
          <w:rFonts w:cs="Times New Roman"/>
          <w:b/>
        </w:rPr>
        <w:t>Randomised</w:t>
      </w:r>
      <w:proofErr w:type="spellEnd"/>
      <w:r w:rsidRPr="00432F5D">
        <w:rPr>
          <w:rFonts w:cs="Times New Roman"/>
          <w:b/>
        </w:rPr>
        <w:t xml:space="preserve"> comparative trial of the </w:t>
      </w:r>
      <w:proofErr w:type="spellStart"/>
      <w:r w:rsidRPr="00432F5D">
        <w:rPr>
          <w:rFonts w:cs="Times New Roman"/>
          <w:b/>
        </w:rPr>
        <w:t>levonorgestrel</w:t>
      </w:r>
      <w:proofErr w:type="spellEnd"/>
      <w:r w:rsidRPr="00432F5D">
        <w:rPr>
          <w:rFonts w:cs="Times New Roman"/>
          <w:b/>
        </w:rPr>
        <w:t xml:space="preserve"> intrauterine system and </w:t>
      </w:r>
      <w:proofErr w:type="spellStart"/>
      <w:r w:rsidRPr="00432F5D">
        <w:rPr>
          <w:rFonts w:cs="Times New Roman"/>
          <w:b/>
        </w:rPr>
        <w:t>norethisterone</w:t>
      </w:r>
      <w:proofErr w:type="spellEnd"/>
      <w:r w:rsidRPr="00432F5D">
        <w:rPr>
          <w:rFonts w:cs="Times New Roman"/>
          <w:b/>
        </w:rPr>
        <w:t xml:space="preserve"> for treatment of idiopathic menorrhagia</w:t>
      </w:r>
      <w:r w:rsidRPr="00432F5D">
        <w:rPr>
          <w:rFonts w:cs="Times New Roman"/>
        </w:rPr>
        <w:t xml:space="preserve">. </w:t>
      </w:r>
      <w:r w:rsidRPr="00432F5D">
        <w:rPr>
          <w:rFonts w:cs="Times New Roman"/>
          <w:i/>
        </w:rPr>
        <w:t xml:space="preserve">British Journal of Obstetrics and </w:t>
      </w:r>
      <w:proofErr w:type="spellStart"/>
      <w:r w:rsidRPr="00432F5D">
        <w:rPr>
          <w:rFonts w:cs="Times New Roman"/>
          <w:i/>
        </w:rPr>
        <w:t>Gynaecology</w:t>
      </w:r>
      <w:proofErr w:type="spellEnd"/>
      <w:r w:rsidR="006A15EE" w:rsidRPr="00432F5D">
        <w:rPr>
          <w:rFonts w:cs="Times New Roman"/>
        </w:rPr>
        <w:t xml:space="preserve"> 1998, </w:t>
      </w:r>
      <w:r w:rsidRPr="00432F5D">
        <w:rPr>
          <w:rFonts w:cs="Times New Roman"/>
          <w:b/>
        </w:rPr>
        <w:t>105</w:t>
      </w:r>
      <w:r w:rsidRPr="00432F5D">
        <w:rPr>
          <w:rFonts w:cs="Times New Roman"/>
        </w:rPr>
        <w:t>:592-</w:t>
      </w:r>
      <w:r w:rsidR="006A15EE" w:rsidRPr="00432F5D">
        <w:rPr>
          <w:rFonts w:cs="Times New Roman"/>
        </w:rPr>
        <w:t>59</w:t>
      </w:r>
      <w:r w:rsidRPr="00432F5D">
        <w:rPr>
          <w:rFonts w:cs="Times New Roman"/>
        </w:rPr>
        <w:t>8.</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t>Istre</w:t>
      </w:r>
      <w:proofErr w:type="spellEnd"/>
      <w:r w:rsidRPr="00432F5D">
        <w:rPr>
          <w:rFonts w:cs="Times New Roman"/>
        </w:rPr>
        <w:t xml:space="preserve"> O, </w:t>
      </w:r>
      <w:proofErr w:type="spellStart"/>
      <w:r w:rsidRPr="00432F5D">
        <w:rPr>
          <w:rFonts w:cs="Times New Roman"/>
        </w:rPr>
        <w:t>Trolle</w:t>
      </w:r>
      <w:proofErr w:type="spellEnd"/>
      <w:r w:rsidRPr="00432F5D">
        <w:rPr>
          <w:rFonts w:cs="Times New Roman"/>
        </w:rPr>
        <w:t xml:space="preserve"> B. </w:t>
      </w:r>
      <w:r w:rsidRPr="00432F5D">
        <w:rPr>
          <w:rFonts w:cs="Times New Roman"/>
          <w:b/>
        </w:rPr>
        <w:t xml:space="preserve">Treatment of </w:t>
      </w:r>
      <w:proofErr w:type="spellStart"/>
      <w:r w:rsidRPr="00432F5D">
        <w:rPr>
          <w:rFonts w:cs="Times New Roman"/>
          <w:b/>
        </w:rPr>
        <w:t>menorrhagia</w:t>
      </w:r>
      <w:proofErr w:type="spellEnd"/>
      <w:r w:rsidRPr="00432F5D">
        <w:rPr>
          <w:rFonts w:cs="Times New Roman"/>
          <w:b/>
        </w:rPr>
        <w:t xml:space="preserve"> with the </w:t>
      </w:r>
      <w:proofErr w:type="spellStart"/>
      <w:r w:rsidRPr="00432F5D">
        <w:rPr>
          <w:rFonts w:cs="Times New Roman"/>
          <w:b/>
        </w:rPr>
        <w:t>levonorgestrel</w:t>
      </w:r>
      <w:proofErr w:type="spellEnd"/>
      <w:r w:rsidRPr="00432F5D">
        <w:rPr>
          <w:rFonts w:cs="Times New Roman"/>
          <w:b/>
        </w:rPr>
        <w:t xml:space="preserve"> intrauterine system versus endometrial resection</w:t>
      </w:r>
      <w:r w:rsidRPr="00432F5D">
        <w:rPr>
          <w:rFonts w:cs="Times New Roman"/>
        </w:rPr>
        <w:t xml:space="preserve">. </w:t>
      </w:r>
      <w:r w:rsidRPr="00432F5D">
        <w:rPr>
          <w:rFonts w:cs="Times New Roman"/>
          <w:i/>
        </w:rPr>
        <w:t>Fertility and Sterility</w:t>
      </w:r>
      <w:r w:rsidR="006A15EE" w:rsidRPr="00432F5D">
        <w:rPr>
          <w:rFonts w:cs="Times New Roman"/>
        </w:rPr>
        <w:t xml:space="preserve"> 2001, </w:t>
      </w:r>
      <w:r w:rsidRPr="00432F5D">
        <w:rPr>
          <w:rFonts w:cs="Times New Roman"/>
          <w:b/>
        </w:rPr>
        <w:t>76</w:t>
      </w:r>
      <w:r w:rsidRPr="00432F5D">
        <w:rPr>
          <w:rFonts w:cs="Times New Roman"/>
        </w:rPr>
        <w:t>:304-</w:t>
      </w:r>
      <w:r w:rsidR="006A15EE" w:rsidRPr="00432F5D">
        <w:rPr>
          <w:rFonts w:cs="Times New Roman"/>
        </w:rPr>
        <w:t>30</w:t>
      </w:r>
      <w:r w:rsidRPr="00432F5D">
        <w:rPr>
          <w:rFonts w:cs="Times New Roman"/>
        </w:rPr>
        <w:t>9.</w:t>
      </w:r>
    </w:p>
    <w:p w:rsidR="003C7F95" w:rsidRPr="00432F5D" w:rsidRDefault="003C7F95" w:rsidP="00432F5D">
      <w:pPr>
        <w:pStyle w:val="ListParagraph"/>
        <w:keepNext/>
        <w:keepLines/>
        <w:numPr>
          <w:ilvl w:val="0"/>
          <w:numId w:val="3"/>
        </w:numPr>
        <w:spacing w:after="120" w:line="480" w:lineRule="auto"/>
        <w:ind w:left="714" w:hanging="357"/>
        <w:contextualSpacing w:val="0"/>
        <w:rPr>
          <w:rFonts w:cs="Times New Roman"/>
        </w:rPr>
      </w:pPr>
      <w:r w:rsidRPr="00432F5D">
        <w:t xml:space="preserve">Jensen JT, Parke S, </w:t>
      </w:r>
      <w:proofErr w:type="spellStart"/>
      <w:r w:rsidRPr="00432F5D">
        <w:t>Mellinger</w:t>
      </w:r>
      <w:proofErr w:type="spellEnd"/>
      <w:r w:rsidRPr="00432F5D">
        <w:t xml:space="preserve"> U, </w:t>
      </w:r>
      <w:proofErr w:type="spellStart"/>
      <w:r w:rsidRPr="00432F5D">
        <w:t>Machlitt</w:t>
      </w:r>
      <w:proofErr w:type="spellEnd"/>
      <w:r w:rsidRPr="00432F5D">
        <w:t xml:space="preserve"> A, Fraser IS. </w:t>
      </w:r>
      <w:r w:rsidRPr="00432F5D">
        <w:rPr>
          <w:b/>
        </w:rPr>
        <w:t xml:space="preserve">Effective treatment of heavy menstrual bleeding with </w:t>
      </w:r>
      <w:proofErr w:type="spellStart"/>
      <w:r w:rsidRPr="00432F5D">
        <w:rPr>
          <w:b/>
        </w:rPr>
        <w:t>estradiol</w:t>
      </w:r>
      <w:proofErr w:type="spellEnd"/>
      <w:r w:rsidRPr="00432F5D">
        <w:rPr>
          <w:b/>
        </w:rPr>
        <w:t xml:space="preserve"> </w:t>
      </w:r>
      <w:proofErr w:type="spellStart"/>
      <w:r w:rsidRPr="00432F5D">
        <w:rPr>
          <w:b/>
        </w:rPr>
        <w:t>valerate</w:t>
      </w:r>
      <w:proofErr w:type="spellEnd"/>
      <w:r w:rsidRPr="00432F5D">
        <w:rPr>
          <w:b/>
        </w:rPr>
        <w:t xml:space="preserve"> and </w:t>
      </w:r>
      <w:proofErr w:type="spellStart"/>
      <w:r w:rsidRPr="00432F5D">
        <w:rPr>
          <w:b/>
        </w:rPr>
        <w:t>dienogest</w:t>
      </w:r>
      <w:proofErr w:type="spellEnd"/>
      <w:r w:rsidRPr="00432F5D">
        <w:rPr>
          <w:b/>
        </w:rPr>
        <w:t>: A randomized controlled trial.</w:t>
      </w:r>
      <w:r w:rsidRPr="00432F5D">
        <w:t xml:space="preserve"> </w:t>
      </w:r>
      <w:proofErr w:type="spellStart"/>
      <w:r w:rsidRPr="00432F5D">
        <w:rPr>
          <w:i/>
        </w:rPr>
        <w:t>Obstet</w:t>
      </w:r>
      <w:proofErr w:type="spellEnd"/>
      <w:r w:rsidRPr="00432F5D">
        <w:rPr>
          <w:i/>
        </w:rPr>
        <w:t xml:space="preserve"> Gynecol</w:t>
      </w:r>
      <w:r w:rsidRPr="00432F5D">
        <w:t>. 2011</w:t>
      </w:r>
      <w:proofErr w:type="gramStart"/>
      <w:r w:rsidRPr="00432F5D">
        <w:t>;</w:t>
      </w:r>
      <w:r w:rsidRPr="00432F5D">
        <w:rPr>
          <w:b/>
        </w:rPr>
        <w:t>117</w:t>
      </w:r>
      <w:r w:rsidRPr="00432F5D">
        <w:t>:777</w:t>
      </w:r>
      <w:proofErr w:type="gramEnd"/>
      <w:r w:rsidRPr="00432F5D">
        <w:t>-787.</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r w:rsidRPr="00432F5D">
        <w:rPr>
          <w:rFonts w:cs="Times New Roman"/>
          <w:lang w:val="de-DE"/>
        </w:rPr>
        <w:t xml:space="preserve">Kaunitz AM, Bissonnette F, et al. </w:t>
      </w:r>
      <w:proofErr w:type="spellStart"/>
      <w:r w:rsidRPr="00432F5D">
        <w:rPr>
          <w:rFonts w:cs="Times New Roman"/>
          <w:b/>
        </w:rPr>
        <w:t>Levonorgestrel</w:t>
      </w:r>
      <w:proofErr w:type="spellEnd"/>
      <w:r w:rsidRPr="00432F5D">
        <w:rPr>
          <w:rFonts w:cs="Times New Roman"/>
          <w:b/>
        </w:rPr>
        <w:t xml:space="preserve">-releasing intrauterine system or </w:t>
      </w:r>
      <w:proofErr w:type="spellStart"/>
      <w:r w:rsidRPr="00432F5D">
        <w:rPr>
          <w:rFonts w:cs="Times New Roman"/>
          <w:b/>
        </w:rPr>
        <w:t>medroxyprogesterone</w:t>
      </w:r>
      <w:proofErr w:type="spellEnd"/>
      <w:r w:rsidRPr="00432F5D">
        <w:rPr>
          <w:rFonts w:cs="Times New Roman"/>
          <w:b/>
        </w:rPr>
        <w:t xml:space="preserve"> for heavy menstrual bleeding: a randomized controlled trial</w:t>
      </w:r>
      <w:r w:rsidRPr="00432F5D">
        <w:rPr>
          <w:rFonts w:cs="Times New Roman"/>
        </w:rPr>
        <w:t xml:space="preserve">. </w:t>
      </w:r>
      <w:proofErr w:type="spellStart"/>
      <w:r w:rsidRPr="00432F5D">
        <w:rPr>
          <w:rFonts w:cs="Times New Roman"/>
          <w:i/>
        </w:rPr>
        <w:t>Obstet</w:t>
      </w:r>
      <w:proofErr w:type="spellEnd"/>
      <w:r w:rsidRPr="00432F5D">
        <w:rPr>
          <w:rFonts w:cs="Times New Roman"/>
          <w:i/>
        </w:rPr>
        <w:t xml:space="preserve"> </w:t>
      </w:r>
      <w:proofErr w:type="spellStart"/>
      <w:r w:rsidRPr="00432F5D">
        <w:rPr>
          <w:rFonts w:cs="Times New Roman"/>
          <w:i/>
        </w:rPr>
        <w:t>Gynecol</w:t>
      </w:r>
      <w:proofErr w:type="spellEnd"/>
      <w:r w:rsidR="006A15EE" w:rsidRPr="00432F5D">
        <w:rPr>
          <w:rFonts w:cs="Times New Roman"/>
        </w:rPr>
        <w:t xml:space="preserve"> 2010, </w:t>
      </w:r>
      <w:r w:rsidRPr="00432F5D">
        <w:rPr>
          <w:rFonts w:cs="Times New Roman"/>
          <w:b/>
        </w:rPr>
        <w:t>116</w:t>
      </w:r>
      <w:r w:rsidRPr="00432F5D">
        <w:rPr>
          <w:rFonts w:cs="Times New Roman"/>
        </w:rPr>
        <w:t>(3):625-632.</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t>Kittelsen</w:t>
      </w:r>
      <w:proofErr w:type="spellEnd"/>
      <w:r w:rsidRPr="00432F5D">
        <w:rPr>
          <w:rFonts w:cs="Times New Roman"/>
        </w:rPr>
        <w:t xml:space="preserve"> N, </w:t>
      </w:r>
      <w:proofErr w:type="spellStart"/>
      <w:r w:rsidRPr="00432F5D">
        <w:rPr>
          <w:rFonts w:cs="Times New Roman"/>
        </w:rPr>
        <w:t>Istre</w:t>
      </w:r>
      <w:proofErr w:type="spellEnd"/>
      <w:r w:rsidRPr="00432F5D">
        <w:rPr>
          <w:rFonts w:cs="Times New Roman"/>
        </w:rPr>
        <w:t xml:space="preserve"> O. </w:t>
      </w:r>
      <w:r w:rsidRPr="00432F5D">
        <w:rPr>
          <w:rFonts w:cs="Times New Roman"/>
          <w:b/>
        </w:rPr>
        <w:t xml:space="preserve">A randomized study comparing </w:t>
      </w:r>
      <w:proofErr w:type="spellStart"/>
      <w:r w:rsidRPr="00432F5D">
        <w:rPr>
          <w:rFonts w:cs="Times New Roman"/>
          <w:b/>
        </w:rPr>
        <w:t>levonorgestrel</w:t>
      </w:r>
      <w:proofErr w:type="spellEnd"/>
      <w:r w:rsidRPr="00432F5D">
        <w:rPr>
          <w:rFonts w:cs="Times New Roman"/>
          <w:b/>
        </w:rPr>
        <w:t xml:space="preserve"> intrauterine system (LNG IUS) and </w:t>
      </w:r>
      <w:proofErr w:type="spellStart"/>
      <w:r w:rsidRPr="00432F5D">
        <w:rPr>
          <w:rFonts w:cs="Times New Roman"/>
          <w:b/>
        </w:rPr>
        <w:t>transcervical</w:t>
      </w:r>
      <w:proofErr w:type="spellEnd"/>
      <w:r w:rsidRPr="00432F5D">
        <w:rPr>
          <w:rFonts w:cs="Times New Roman"/>
          <w:b/>
        </w:rPr>
        <w:t xml:space="preserve"> resection of the </w:t>
      </w:r>
      <w:proofErr w:type="spellStart"/>
      <w:r w:rsidRPr="00432F5D">
        <w:rPr>
          <w:rFonts w:cs="Times New Roman"/>
          <w:b/>
        </w:rPr>
        <w:t>endometrium</w:t>
      </w:r>
      <w:proofErr w:type="spellEnd"/>
      <w:r w:rsidRPr="00432F5D">
        <w:rPr>
          <w:rFonts w:cs="Times New Roman"/>
          <w:b/>
        </w:rPr>
        <w:t xml:space="preserve"> (TCRE) in the treatment of menorrhagia: preliminary results</w:t>
      </w:r>
      <w:r w:rsidRPr="00432F5D">
        <w:rPr>
          <w:rFonts w:cs="Times New Roman"/>
        </w:rPr>
        <w:t xml:space="preserve">. </w:t>
      </w:r>
      <w:proofErr w:type="spellStart"/>
      <w:r w:rsidRPr="00432F5D">
        <w:rPr>
          <w:rFonts w:cs="Times New Roman"/>
          <w:i/>
        </w:rPr>
        <w:t>Gynaecological</w:t>
      </w:r>
      <w:proofErr w:type="spellEnd"/>
      <w:r w:rsidRPr="00432F5D">
        <w:rPr>
          <w:rFonts w:cs="Times New Roman"/>
          <w:i/>
        </w:rPr>
        <w:t xml:space="preserve"> Endoscopy</w:t>
      </w:r>
      <w:r w:rsidR="006A15EE" w:rsidRPr="00432F5D">
        <w:rPr>
          <w:rFonts w:cs="Times New Roman"/>
        </w:rPr>
        <w:t xml:space="preserve"> 1998, </w:t>
      </w:r>
      <w:r w:rsidRPr="00432F5D">
        <w:rPr>
          <w:rFonts w:cs="Times New Roman"/>
          <w:b/>
        </w:rPr>
        <w:t>7</w:t>
      </w:r>
      <w:r w:rsidRPr="00432F5D">
        <w:rPr>
          <w:rFonts w:cs="Times New Roman"/>
        </w:rPr>
        <w:t>:61-</w:t>
      </w:r>
      <w:r w:rsidR="006A15EE" w:rsidRPr="00432F5D">
        <w:rPr>
          <w:rFonts w:cs="Times New Roman"/>
        </w:rPr>
        <w:t>6</w:t>
      </w:r>
      <w:r w:rsidRPr="00432F5D">
        <w:rPr>
          <w:rFonts w:cs="Times New Roman"/>
        </w:rPr>
        <w:t>5.</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t>Kriplani</w:t>
      </w:r>
      <w:proofErr w:type="spellEnd"/>
      <w:r w:rsidRPr="00432F5D">
        <w:rPr>
          <w:rFonts w:cs="Times New Roman"/>
        </w:rPr>
        <w:t xml:space="preserve"> A, </w:t>
      </w:r>
      <w:proofErr w:type="spellStart"/>
      <w:r w:rsidRPr="00432F5D">
        <w:rPr>
          <w:rFonts w:cs="Times New Roman"/>
        </w:rPr>
        <w:t>Kulshrestha</w:t>
      </w:r>
      <w:proofErr w:type="spellEnd"/>
      <w:r w:rsidRPr="00432F5D">
        <w:rPr>
          <w:rFonts w:cs="Times New Roman"/>
        </w:rPr>
        <w:t xml:space="preserve"> V, et al. </w:t>
      </w:r>
      <w:r w:rsidRPr="00432F5D">
        <w:rPr>
          <w:rFonts w:cs="Times New Roman"/>
          <w:b/>
        </w:rPr>
        <w:t xml:space="preserve">Role of </w:t>
      </w:r>
      <w:proofErr w:type="spellStart"/>
      <w:r w:rsidRPr="00432F5D">
        <w:rPr>
          <w:rFonts w:cs="Times New Roman"/>
          <w:b/>
        </w:rPr>
        <w:t>tranexamic</w:t>
      </w:r>
      <w:proofErr w:type="spellEnd"/>
      <w:r w:rsidRPr="00432F5D">
        <w:rPr>
          <w:rFonts w:cs="Times New Roman"/>
          <w:b/>
        </w:rPr>
        <w:t xml:space="preserve"> acid in management of dysfunctional uterine bleeding in comparison with </w:t>
      </w:r>
      <w:proofErr w:type="spellStart"/>
      <w:r w:rsidRPr="00432F5D">
        <w:rPr>
          <w:rFonts w:cs="Times New Roman"/>
          <w:b/>
        </w:rPr>
        <w:t>medroxyprogesterone</w:t>
      </w:r>
      <w:proofErr w:type="spellEnd"/>
      <w:r w:rsidRPr="00432F5D">
        <w:rPr>
          <w:rFonts w:cs="Times New Roman"/>
          <w:b/>
        </w:rPr>
        <w:t xml:space="preserve"> acetate</w:t>
      </w:r>
      <w:r w:rsidRPr="00432F5D">
        <w:rPr>
          <w:rFonts w:cs="Times New Roman"/>
          <w:b/>
          <w:i/>
        </w:rPr>
        <w:t>.</w:t>
      </w:r>
      <w:r w:rsidRPr="00432F5D">
        <w:rPr>
          <w:rFonts w:cs="Times New Roman"/>
          <w:i/>
        </w:rPr>
        <w:t xml:space="preserve"> Journal of Obstetrics and </w:t>
      </w:r>
      <w:proofErr w:type="spellStart"/>
      <w:r w:rsidRPr="00432F5D">
        <w:rPr>
          <w:rFonts w:cs="Times New Roman"/>
          <w:i/>
        </w:rPr>
        <w:t>Gynaecology</w:t>
      </w:r>
      <w:proofErr w:type="spellEnd"/>
      <w:r w:rsidR="006A15EE" w:rsidRPr="00432F5D">
        <w:rPr>
          <w:rFonts w:cs="Times New Roman"/>
        </w:rPr>
        <w:t xml:space="preserve"> 2006, </w:t>
      </w:r>
      <w:r w:rsidRPr="00432F5D">
        <w:rPr>
          <w:rFonts w:cs="Times New Roman"/>
          <w:b/>
        </w:rPr>
        <w:t>26</w:t>
      </w:r>
      <w:r w:rsidRPr="00432F5D">
        <w:rPr>
          <w:rFonts w:cs="Times New Roman"/>
        </w:rPr>
        <w:t>:673-</w:t>
      </w:r>
      <w:r w:rsidR="006A15EE" w:rsidRPr="00432F5D">
        <w:rPr>
          <w:rFonts w:cs="Times New Roman"/>
        </w:rPr>
        <w:t>67</w:t>
      </w:r>
      <w:r w:rsidRPr="00432F5D">
        <w:rPr>
          <w:rFonts w:cs="Times New Roman"/>
        </w:rPr>
        <w:t>8.</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t>Lukes</w:t>
      </w:r>
      <w:proofErr w:type="spellEnd"/>
      <w:r w:rsidRPr="00432F5D">
        <w:rPr>
          <w:rFonts w:cs="Times New Roman"/>
        </w:rPr>
        <w:t xml:space="preserve"> AS, Moore KA, et al. </w:t>
      </w:r>
      <w:proofErr w:type="spellStart"/>
      <w:r w:rsidRPr="00432F5D">
        <w:rPr>
          <w:rFonts w:cs="Times New Roman"/>
          <w:b/>
        </w:rPr>
        <w:t>Tranexamic</w:t>
      </w:r>
      <w:proofErr w:type="spellEnd"/>
      <w:r w:rsidRPr="00432F5D">
        <w:rPr>
          <w:rFonts w:cs="Times New Roman"/>
          <w:b/>
        </w:rPr>
        <w:t xml:space="preserve"> acid treatment for heavy menstrual bleeding: a randomized controlled trial.</w:t>
      </w:r>
      <w:r w:rsidRPr="00432F5D">
        <w:rPr>
          <w:rFonts w:cs="Times New Roman"/>
        </w:rPr>
        <w:t xml:space="preserve"> </w:t>
      </w:r>
      <w:proofErr w:type="spellStart"/>
      <w:r w:rsidRPr="00432F5D">
        <w:rPr>
          <w:rFonts w:cs="Times New Roman"/>
          <w:i/>
        </w:rPr>
        <w:t>Obstet</w:t>
      </w:r>
      <w:proofErr w:type="spellEnd"/>
      <w:r w:rsidRPr="00432F5D">
        <w:rPr>
          <w:rFonts w:cs="Times New Roman"/>
          <w:i/>
        </w:rPr>
        <w:t xml:space="preserve"> </w:t>
      </w:r>
      <w:proofErr w:type="spellStart"/>
      <w:r w:rsidRPr="00432F5D">
        <w:rPr>
          <w:rFonts w:cs="Times New Roman"/>
          <w:i/>
        </w:rPr>
        <w:t>Gynecol</w:t>
      </w:r>
      <w:proofErr w:type="spellEnd"/>
      <w:r w:rsidR="006A15EE" w:rsidRPr="00432F5D">
        <w:rPr>
          <w:rFonts w:cs="Times New Roman"/>
        </w:rPr>
        <w:t xml:space="preserve"> 2010, </w:t>
      </w:r>
      <w:r w:rsidRPr="00432F5D">
        <w:rPr>
          <w:rFonts w:cs="Times New Roman"/>
          <w:b/>
        </w:rPr>
        <w:t>16</w:t>
      </w:r>
      <w:r w:rsidRPr="00432F5D">
        <w:rPr>
          <w:rFonts w:cs="Times New Roman"/>
        </w:rPr>
        <w:t>(4):865-875.</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t>Malak</w:t>
      </w:r>
      <w:proofErr w:type="spellEnd"/>
      <w:r w:rsidRPr="00432F5D">
        <w:rPr>
          <w:rFonts w:cs="Times New Roman"/>
        </w:rPr>
        <w:t xml:space="preserve"> K, </w:t>
      </w:r>
      <w:proofErr w:type="spellStart"/>
      <w:r w:rsidRPr="00432F5D">
        <w:rPr>
          <w:rFonts w:cs="Times New Roman"/>
        </w:rPr>
        <w:t>Shawki</w:t>
      </w:r>
      <w:proofErr w:type="spellEnd"/>
      <w:r w:rsidRPr="00432F5D">
        <w:rPr>
          <w:rFonts w:cs="Times New Roman"/>
        </w:rPr>
        <w:t xml:space="preserve"> O. </w:t>
      </w:r>
      <w:r w:rsidRPr="00432F5D">
        <w:rPr>
          <w:rFonts w:cs="Times New Roman"/>
          <w:b/>
        </w:rPr>
        <w:t xml:space="preserve">Management of </w:t>
      </w:r>
      <w:proofErr w:type="spellStart"/>
      <w:r w:rsidRPr="00432F5D">
        <w:rPr>
          <w:rFonts w:cs="Times New Roman"/>
          <w:b/>
        </w:rPr>
        <w:t>menorrhagia</w:t>
      </w:r>
      <w:proofErr w:type="spellEnd"/>
      <w:r w:rsidRPr="00432F5D">
        <w:rPr>
          <w:rFonts w:cs="Times New Roman"/>
          <w:b/>
        </w:rPr>
        <w:t xml:space="preserve"> with </w:t>
      </w:r>
      <w:proofErr w:type="spellStart"/>
      <w:r w:rsidRPr="00432F5D">
        <w:rPr>
          <w:rFonts w:cs="Times New Roman"/>
          <w:b/>
        </w:rPr>
        <w:t>levonorgestrel</w:t>
      </w:r>
      <w:proofErr w:type="spellEnd"/>
      <w:r w:rsidRPr="00432F5D">
        <w:rPr>
          <w:rFonts w:cs="Times New Roman"/>
          <w:b/>
        </w:rPr>
        <w:t xml:space="preserve"> intrauterine system versus endometrial resection</w:t>
      </w:r>
      <w:r w:rsidRPr="00432F5D">
        <w:rPr>
          <w:rFonts w:cs="Times New Roman"/>
        </w:rPr>
        <w:t xml:space="preserve">. </w:t>
      </w:r>
      <w:r w:rsidRPr="00432F5D">
        <w:rPr>
          <w:rFonts w:cs="Times New Roman"/>
          <w:i/>
        </w:rPr>
        <w:t>Gynecological Surgery</w:t>
      </w:r>
      <w:r w:rsidR="006A15EE" w:rsidRPr="00432F5D">
        <w:rPr>
          <w:rFonts w:cs="Times New Roman"/>
        </w:rPr>
        <w:t xml:space="preserve"> 2006, </w:t>
      </w:r>
      <w:r w:rsidRPr="00432F5D">
        <w:rPr>
          <w:rFonts w:cs="Times New Roman"/>
          <w:b/>
        </w:rPr>
        <w:t>3</w:t>
      </w:r>
      <w:r w:rsidRPr="00432F5D">
        <w:rPr>
          <w:rFonts w:cs="Times New Roman"/>
        </w:rPr>
        <w:t>:275-</w:t>
      </w:r>
      <w:r w:rsidR="006A15EE" w:rsidRPr="00432F5D">
        <w:rPr>
          <w:rFonts w:cs="Times New Roman"/>
        </w:rPr>
        <w:t>2</w:t>
      </w:r>
      <w:r w:rsidRPr="00432F5D">
        <w:rPr>
          <w:rFonts w:cs="Times New Roman"/>
        </w:rPr>
        <w:t>80.</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r w:rsidRPr="00432F5D">
        <w:rPr>
          <w:rFonts w:cs="Times New Roman"/>
        </w:rPr>
        <w:lastRenderedPageBreak/>
        <w:t xml:space="preserve">Meyer WR, Walsh BW, et al. </w:t>
      </w:r>
      <w:r w:rsidRPr="00432F5D">
        <w:rPr>
          <w:rFonts w:cs="Times New Roman"/>
          <w:b/>
        </w:rPr>
        <w:t xml:space="preserve">Thermal balloon and </w:t>
      </w:r>
      <w:proofErr w:type="spellStart"/>
      <w:r w:rsidRPr="00432F5D">
        <w:rPr>
          <w:rFonts w:cs="Times New Roman"/>
          <w:b/>
        </w:rPr>
        <w:t>rollerball</w:t>
      </w:r>
      <w:proofErr w:type="spellEnd"/>
      <w:r w:rsidRPr="00432F5D">
        <w:rPr>
          <w:rFonts w:cs="Times New Roman"/>
          <w:b/>
        </w:rPr>
        <w:t xml:space="preserve"> ablation to treat menorrhagia: a multicenter comparison</w:t>
      </w:r>
      <w:r w:rsidRPr="00432F5D">
        <w:rPr>
          <w:rFonts w:cs="Times New Roman"/>
        </w:rPr>
        <w:t xml:space="preserve">. </w:t>
      </w:r>
      <w:r w:rsidRPr="00432F5D">
        <w:rPr>
          <w:rFonts w:cs="Times New Roman"/>
          <w:i/>
        </w:rPr>
        <w:t>Obstetrics &amp; Gynecology</w:t>
      </w:r>
      <w:r w:rsidR="006A15EE" w:rsidRPr="00432F5D">
        <w:rPr>
          <w:rFonts w:cs="Times New Roman"/>
        </w:rPr>
        <w:t xml:space="preserve"> 1998, </w:t>
      </w:r>
      <w:r w:rsidRPr="00432F5D">
        <w:rPr>
          <w:rFonts w:cs="Times New Roman"/>
          <w:b/>
        </w:rPr>
        <w:t>92</w:t>
      </w:r>
      <w:r w:rsidRPr="00432F5D">
        <w:rPr>
          <w:rFonts w:cs="Times New Roman"/>
        </w:rPr>
        <w:t>:98-103.</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lang w:val="sv-SE"/>
        </w:rPr>
      </w:pPr>
      <w:r w:rsidRPr="00432F5D">
        <w:rPr>
          <w:rFonts w:cs="Times New Roman"/>
          <w:lang w:val="sv-SE"/>
        </w:rPr>
        <w:t xml:space="preserve">Milsom I, Andersson K, et al. </w:t>
      </w:r>
      <w:r w:rsidRPr="00432F5D">
        <w:rPr>
          <w:rFonts w:cs="Times New Roman"/>
          <w:b/>
        </w:rPr>
        <w:t xml:space="preserve">A comparison of </w:t>
      </w:r>
      <w:proofErr w:type="spellStart"/>
      <w:r w:rsidRPr="00432F5D">
        <w:rPr>
          <w:rFonts w:cs="Times New Roman"/>
          <w:b/>
        </w:rPr>
        <w:t>flurbiprofen</w:t>
      </w:r>
      <w:proofErr w:type="spellEnd"/>
      <w:r w:rsidRPr="00432F5D">
        <w:rPr>
          <w:rFonts w:cs="Times New Roman"/>
          <w:b/>
        </w:rPr>
        <w:t xml:space="preserve">, </w:t>
      </w:r>
      <w:proofErr w:type="spellStart"/>
      <w:r w:rsidRPr="00432F5D">
        <w:rPr>
          <w:rFonts w:cs="Times New Roman"/>
          <w:b/>
        </w:rPr>
        <w:t>tranexamic</w:t>
      </w:r>
      <w:proofErr w:type="spellEnd"/>
      <w:r w:rsidRPr="00432F5D">
        <w:rPr>
          <w:rFonts w:cs="Times New Roman"/>
          <w:b/>
        </w:rPr>
        <w:t xml:space="preserve"> acid, and a </w:t>
      </w:r>
      <w:proofErr w:type="spellStart"/>
      <w:r w:rsidRPr="00432F5D">
        <w:rPr>
          <w:rFonts w:cs="Times New Roman"/>
          <w:b/>
        </w:rPr>
        <w:t>levonorgestrel</w:t>
      </w:r>
      <w:proofErr w:type="spellEnd"/>
      <w:r w:rsidRPr="00432F5D">
        <w:rPr>
          <w:rFonts w:cs="Times New Roman"/>
          <w:b/>
        </w:rPr>
        <w:t>-releasing intrauterine contraceptive device in the treatment of idiopathic menorrhagia</w:t>
      </w:r>
      <w:r w:rsidRPr="00432F5D">
        <w:rPr>
          <w:rFonts w:cs="Times New Roman"/>
        </w:rPr>
        <w:t xml:space="preserve">. </w:t>
      </w:r>
      <w:r w:rsidRPr="00432F5D">
        <w:rPr>
          <w:rFonts w:cs="Times New Roman"/>
          <w:i/>
          <w:lang w:val="sv-SE"/>
        </w:rPr>
        <w:t>American Journal of Obstetrics and Gynecology</w:t>
      </w:r>
      <w:r w:rsidR="006A15EE" w:rsidRPr="00432F5D">
        <w:rPr>
          <w:rFonts w:cs="Times New Roman"/>
          <w:lang w:val="sv-SE"/>
        </w:rPr>
        <w:t xml:space="preserve"> 1991, </w:t>
      </w:r>
      <w:r w:rsidRPr="00432F5D">
        <w:rPr>
          <w:rFonts w:cs="Times New Roman"/>
          <w:b/>
          <w:lang w:val="sv-SE"/>
        </w:rPr>
        <w:t>164</w:t>
      </w:r>
      <w:r w:rsidRPr="00432F5D">
        <w:rPr>
          <w:rFonts w:cs="Times New Roman"/>
          <w:lang w:val="sv-SE"/>
        </w:rPr>
        <w:t>:879-</w:t>
      </w:r>
      <w:r w:rsidR="006A15EE" w:rsidRPr="00432F5D">
        <w:rPr>
          <w:rFonts w:cs="Times New Roman"/>
          <w:lang w:val="sv-SE"/>
        </w:rPr>
        <w:t>8</w:t>
      </w:r>
      <w:r w:rsidRPr="00432F5D">
        <w:rPr>
          <w:rFonts w:cs="Times New Roman"/>
          <w:lang w:val="sv-SE"/>
        </w:rPr>
        <w:t>83.</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t>Perino</w:t>
      </w:r>
      <w:proofErr w:type="spellEnd"/>
      <w:r w:rsidRPr="00432F5D">
        <w:rPr>
          <w:rFonts w:cs="Times New Roman"/>
        </w:rPr>
        <w:t xml:space="preserve"> A, </w:t>
      </w:r>
      <w:proofErr w:type="spellStart"/>
      <w:r w:rsidRPr="00432F5D">
        <w:rPr>
          <w:rFonts w:cs="Times New Roman"/>
        </w:rPr>
        <w:t>Castelli</w:t>
      </w:r>
      <w:proofErr w:type="spellEnd"/>
      <w:r w:rsidRPr="00432F5D">
        <w:rPr>
          <w:rFonts w:cs="Times New Roman"/>
        </w:rPr>
        <w:t xml:space="preserve"> A, et al. </w:t>
      </w:r>
      <w:r w:rsidRPr="00432F5D">
        <w:rPr>
          <w:rFonts w:cs="Times New Roman"/>
          <w:b/>
        </w:rPr>
        <w:t xml:space="preserve">A randomized comparison of endometrial laser intrauterine thermotherapy and </w:t>
      </w:r>
      <w:proofErr w:type="spellStart"/>
      <w:r w:rsidRPr="00432F5D">
        <w:rPr>
          <w:rFonts w:cs="Times New Roman"/>
          <w:b/>
        </w:rPr>
        <w:t>hysteroscopic</w:t>
      </w:r>
      <w:proofErr w:type="spellEnd"/>
      <w:r w:rsidRPr="00432F5D">
        <w:rPr>
          <w:rFonts w:cs="Times New Roman"/>
          <w:b/>
        </w:rPr>
        <w:t xml:space="preserve"> endometrial resection</w:t>
      </w:r>
      <w:r w:rsidRPr="00432F5D">
        <w:rPr>
          <w:rFonts w:cs="Times New Roman"/>
        </w:rPr>
        <w:t xml:space="preserve">. </w:t>
      </w:r>
      <w:r w:rsidRPr="00432F5D">
        <w:rPr>
          <w:rFonts w:cs="Times New Roman"/>
          <w:i/>
        </w:rPr>
        <w:t>Fertility and Sterility</w:t>
      </w:r>
      <w:r w:rsidR="006A15EE" w:rsidRPr="00432F5D">
        <w:rPr>
          <w:rFonts w:cs="Times New Roman"/>
        </w:rPr>
        <w:t xml:space="preserve"> 2004, </w:t>
      </w:r>
      <w:r w:rsidRPr="00432F5D">
        <w:rPr>
          <w:rFonts w:cs="Times New Roman"/>
          <w:b/>
        </w:rPr>
        <w:t>82</w:t>
      </w:r>
      <w:r w:rsidRPr="00432F5D">
        <w:rPr>
          <w:rFonts w:cs="Times New Roman"/>
        </w:rPr>
        <w:t>:731-</w:t>
      </w:r>
      <w:r w:rsidR="006A15EE" w:rsidRPr="00432F5D">
        <w:rPr>
          <w:rFonts w:cs="Times New Roman"/>
        </w:rPr>
        <w:t>73</w:t>
      </w:r>
      <w:r w:rsidRPr="00432F5D">
        <w:rPr>
          <w:rFonts w:cs="Times New Roman"/>
        </w:rPr>
        <w:t>4.</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r w:rsidRPr="00432F5D">
        <w:rPr>
          <w:rFonts w:cs="Times New Roman"/>
        </w:rPr>
        <w:t xml:space="preserve">Preston JT, Cameron IT, et al. </w:t>
      </w:r>
      <w:r w:rsidRPr="00432F5D">
        <w:rPr>
          <w:rFonts w:cs="Times New Roman"/>
          <w:b/>
        </w:rPr>
        <w:t xml:space="preserve">Comparative study of </w:t>
      </w:r>
      <w:proofErr w:type="spellStart"/>
      <w:r w:rsidRPr="00432F5D">
        <w:rPr>
          <w:rFonts w:cs="Times New Roman"/>
          <w:b/>
        </w:rPr>
        <w:t>tranexamic</w:t>
      </w:r>
      <w:proofErr w:type="spellEnd"/>
      <w:r w:rsidRPr="00432F5D">
        <w:rPr>
          <w:rFonts w:cs="Times New Roman"/>
          <w:b/>
        </w:rPr>
        <w:t xml:space="preserve"> acid and </w:t>
      </w:r>
      <w:proofErr w:type="spellStart"/>
      <w:r w:rsidRPr="00432F5D">
        <w:rPr>
          <w:rFonts w:cs="Times New Roman"/>
          <w:b/>
        </w:rPr>
        <w:t>norethisterone</w:t>
      </w:r>
      <w:proofErr w:type="spellEnd"/>
      <w:r w:rsidRPr="00432F5D">
        <w:rPr>
          <w:rFonts w:cs="Times New Roman"/>
          <w:b/>
        </w:rPr>
        <w:t xml:space="preserve"> in the treatment of </w:t>
      </w:r>
      <w:proofErr w:type="spellStart"/>
      <w:r w:rsidRPr="00432F5D">
        <w:rPr>
          <w:rFonts w:cs="Times New Roman"/>
          <w:b/>
        </w:rPr>
        <w:t>ovulatory</w:t>
      </w:r>
      <w:proofErr w:type="spellEnd"/>
      <w:r w:rsidRPr="00432F5D">
        <w:rPr>
          <w:rFonts w:cs="Times New Roman"/>
          <w:b/>
        </w:rPr>
        <w:t xml:space="preserve"> </w:t>
      </w:r>
      <w:proofErr w:type="spellStart"/>
      <w:r w:rsidRPr="00432F5D">
        <w:rPr>
          <w:rFonts w:cs="Times New Roman"/>
          <w:b/>
        </w:rPr>
        <w:t>menorrhagia</w:t>
      </w:r>
      <w:proofErr w:type="spellEnd"/>
      <w:r w:rsidRPr="00432F5D">
        <w:rPr>
          <w:rFonts w:cs="Times New Roman"/>
        </w:rPr>
        <w:t xml:space="preserve">. </w:t>
      </w:r>
      <w:r w:rsidRPr="00432F5D">
        <w:rPr>
          <w:rFonts w:cs="Times New Roman"/>
          <w:i/>
        </w:rPr>
        <w:t xml:space="preserve">British Journal of Obstetrics and </w:t>
      </w:r>
      <w:proofErr w:type="spellStart"/>
      <w:r w:rsidRPr="00432F5D">
        <w:rPr>
          <w:rFonts w:cs="Times New Roman"/>
          <w:i/>
        </w:rPr>
        <w:t>Gynaecology</w:t>
      </w:r>
      <w:proofErr w:type="spellEnd"/>
      <w:r w:rsidR="006A15EE" w:rsidRPr="00432F5D">
        <w:rPr>
          <w:rFonts w:cs="Times New Roman"/>
        </w:rPr>
        <w:t xml:space="preserve"> 1995, </w:t>
      </w:r>
      <w:r w:rsidRPr="00432F5D">
        <w:rPr>
          <w:rFonts w:cs="Times New Roman"/>
          <w:b/>
        </w:rPr>
        <w:t>102</w:t>
      </w:r>
      <w:r w:rsidRPr="00432F5D">
        <w:rPr>
          <w:rFonts w:cs="Times New Roman"/>
        </w:rPr>
        <w:t>:401-</w:t>
      </w:r>
      <w:r w:rsidR="006A15EE" w:rsidRPr="00432F5D">
        <w:rPr>
          <w:rFonts w:cs="Times New Roman"/>
        </w:rPr>
        <w:t>40</w:t>
      </w:r>
      <w:r w:rsidRPr="00432F5D">
        <w:rPr>
          <w:rFonts w:cs="Times New Roman"/>
        </w:rPr>
        <w:t>6.</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t>Rauramo</w:t>
      </w:r>
      <w:proofErr w:type="spellEnd"/>
      <w:r w:rsidRPr="00432F5D">
        <w:rPr>
          <w:rFonts w:cs="Times New Roman"/>
        </w:rPr>
        <w:t xml:space="preserve"> I, </w:t>
      </w:r>
      <w:proofErr w:type="spellStart"/>
      <w:r w:rsidRPr="00432F5D">
        <w:rPr>
          <w:rFonts w:cs="Times New Roman"/>
        </w:rPr>
        <w:t>Elo</w:t>
      </w:r>
      <w:proofErr w:type="spellEnd"/>
      <w:r w:rsidRPr="00432F5D">
        <w:rPr>
          <w:rFonts w:cs="Times New Roman"/>
        </w:rPr>
        <w:t xml:space="preserve"> I, et al. </w:t>
      </w:r>
      <w:r w:rsidRPr="00432F5D">
        <w:rPr>
          <w:rFonts w:cs="Times New Roman"/>
          <w:b/>
        </w:rPr>
        <w:t xml:space="preserve">Long-term treatment of </w:t>
      </w:r>
      <w:proofErr w:type="spellStart"/>
      <w:r w:rsidRPr="00432F5D">
        <w:rPr>
          <w:rFonts w:cs="Times New Roman"/>
          <w:b/>
        </w:rPr>
        <w:t>menorrhagia</w:t>
      </w:r>
      <w:proofErr w:type="spellEnd"/>
      <w:r w:rsidRPr="00432F5D">
        <w:rPr>
          <w:rFonts w:cs="Times New Roman"/>
          <w:b/>
        </w:rPr>
        <w:t xml:space="preserve"> with </w:t>
      </w:r>
      <w:proofErr w:type="spellStart"/>
      <w:r w:rsidRPr="00432F5D">
        <w:rPr>
          <w:rFonts w:cs="Times New Roman"/>
          <w:b/>
        </w:rPr>
        <w:t>levonorgestrel</w:t>
      </w:r>
      <w:proofErr w:type="spellEnd"/>
      <w:r w:rsidRPr="00432F5D">
        <w:rPr>
          <w:rFonts w:cs="Times New Roman"/>
          <w:b/>
        </w:rPr>
        <w:t xml:space="preserve"> intrauterine system versus endometrial resection</w:t>
      </w:r>
      <w:r w:rsidRPr="00432F5D">
        <w:rPr>
          <w:rFonts w:cs="Times New Roman"/>
        </w:rPr>
        <w:t xml:space="preserve">. </w:t>
      </w:r>
      <w:r w:rsidRPr="00432F5D">
        <w:rPr>
          <w:rFonts w:cs="Times New Roman"/>
          <w:i/>
        </w:rPr>
        <w:t>Obstetrics and Gynecology</w:t>
      </w:r>
      <w:r w:rsidR="006A15EE" w:rsidRPr="00432F5D">
        <w:rPr>
          <w:rFonts w:cs="Times New Roman"/>
        </w:rPr>
        <w:t xml:space="preserve"> 2004, </w:t>
      </w:r>
      <w:r w:rsidRPr="00432F5D">
        <w:rPr>
          <w:rFonts w:cs="Times New Roman"/>
          <w:b/>
        </w:rPr>
        <w:t>104</w:t>
      </w:r>
      <w:r w:rsidRPr="00432F5D">
        <w:rPr>
          <w:rFonts w:cs="Times New Roman"/>
        </w:rPr>
        <w:t>:1314-</w:t>
      </w:r>
      <w:r w:rsidR="006A15EE" w:rsidRPr="00432F5D">
        <w:rPr>
          <w:rFonts w:cs="Times New Roman"/>
        </w:rPr>
        <w:t>13</w:t>
      </w:r>
      <w:r w:rsidRPr="00432F5D">
        <w:rPr>
          <w:rFonts w:cs="Times New Roman"/>
        </w:rPr>
        <w:t>21.</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r w:rsidRPr="00432F5D">
        <w:rPr>
          <w:rFonts w:cs="Times New Roman"/>
        </w:rPr>
        <w:t xml:space="preserve">Reid PC, Virtanen-Kari S. </w:t>
      </w:r>
      <w:proofErr w:type="spellStart"/>
      <w:r w:rsidRPr="00432F5D">
        <w:rPr>
          <w:rFonts w:cs="Times New Roman"/>
          <w:b/>
        </w:rPr>
        <w:t>Randomised</w:t>
      </w:r>
      <w:proofErr w:type="spellEnd"/>
      <w:r w:rsidRPr="00432F5D">
        <w:rPr>
          <w:rFonts w:cs="Times New Roman"/>
          <w:b/>
        </w:rPr>
        <w:t xml:space="preserve"> comparative trial of the </w:t>
      </w:r>
      <w:proofErr w:type="spellStart"/>
      <w:r w:rsidRPr="00432F5D">
        <w:rPr>
          <w:rFonts w:cs="Times New Roman"/>
          <w:b/>
        </w:rPr>
        <w:t>levonorgestrel</w:t>
      </w:r>
      <w:proofErr w:type="spellEnd"/>
      <w:r w:rsidRPr="00432F5D">
        <w:rPr>
          <w:rFonts w:cs="Times New Roman"/>
          <w:b/>
        </w:rPr>
        <w:t xml:space="preserve"> intrauterine system and </w:t>
      </w:r>
      <w:proofErr w:type="spellStart"/>
      <w:r w:rsidRPr="00432F5D">
        <w:rPr>
          <w:rFonts w:cs="Times New Roman"/>
          <w:b/>
        </w:rPr>
        <w:t>mefenamic</w:t>
      </w:r>
      <w:proofErr w:type="spellEnd"/>
      <w:r w:rsidRPr="00432F5D">
        <w:rPr>
          <w:rFonts w:cs="Times New Roman"/>
          <w:b/>
        </w:rPr>
        <w:t xml:space="preserve"> acid for the treatment of idiopathic menorrhagia: a multiple analysis using total menstrual fluid loss, menstrual blood loss and pictorial blood loss assessment charts</w:t>
      </w:r>
      <w:r w:rsidRPr="00432F5D">
        <w:rPr>
          <w:rFonts w:cs="Times New Roman"/>
        </w:rPr>
        <w:t xml:space="preserve">. </w:t>
      </w:r>
      <w:r w:rsidRPr="00432F5D">
        <w:rPr>
          <w:rFonts w:cs="Times New Roman"/>
          <w:i/>
        </w:rPr>
        <w:t xml:space="preserve">BJOG: an International Journal of Obstetrics and </w:t>
      </w:r>
      <w:proofErr w:type="spellStart"/>
      <w:r w:rsidRPr="00432F5D">
        <w:rPr>
          <w:rFonts w:cs="Times New Roman"/>
          <w:i/>
        </w:rPr>
        <w:t>Gynaecology</w:t>
      </w:r>
      <w:proofErr w:type="spellEnd"/>
      <w:r w:rsidR="006A15EE" w:rsidRPr="00432F5D">
        <w:rPr>
          <w:rFonts w:cs="Times New Roman"/>
        </w:rPr>
        <w:t xml:space="preserve"> 2005, </w:t>
      </w:r>
      <w:r w:rsidRPr="00432F5D">
        <w:rPr>
          <w:rFonts w:cs="Times New Roman"/>
          <w:b/>
        </w:rPr>
        <w:t>112</w:t>
      </w:r>
      <w:r w:rsidRPr="00432F5D">
        <w:rPr>
          <w:rFonts w:cs="Times New Roman"/>
        </w:rPr>
        <w:t>:1121-5.</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spacing w:val="-4"/>
        </w:rPr>
      </w:pPr>
      <w:proofErr w:type="spellStart"/>
      <w:r w:rsidRPr="00432F5D">
        <w:rPr>
          <w:rFonts w:cs="Times New Roman"/>
          <w:spacing w:val="-4"/>
        </w:rPr>
        <w:t>Sambrook</w:t>
      </w:r>
      <w:proofErr w:type="spellEnd"/>
      <w:r w:rsidRPr="00432F5D">
        <w:rPr>
          <w:rFonts w:cs="Times New Roman"/>
          <w:spacing w:val="-4"/>
        </w:rPr>
        <w:t xml:space="preserve"> AM, Cooper KG, et al. </w:t>
      </w:r>
      <w:r w:rsidRPr="00432F5D">
        <w:rPr>
          <w:rFonts w:cs="Times New Roman"/>
          <w:b/>
          <w:spacing w:val="-4"/>
        </w:rPr>
        <w:t xml:space="preserve">Clinical outcomes from a </w:t>
      </w:r>
      <w:proofErr w:type="spellStart"/>
      <w:r w:rsidRPr="00432F5D">
        <w:rPr>
          <w:rFonts w:cs="Times New Roman"/>
          <w:b/>
          <w:spacing w:val="-4"/>
        </w:rPr>
        <w:t>randomised</w:t>
      </w:r>
      <w:proofErr w:type="spellEnd"/>
      <w:r w:rsidRPr="00432F5D">
        <w:rPr>
          <w:rFonts w:cs="Times New Roman"/>
          <w:b/>
          <w:spacing w:val="-4"/>
        </w:rPr>
        <w:t xml:space="preserve"> comparison of Microwave Endometrial Ablation with Thermal Balloon endometrial ablation for the treatment of heavy menstrual bleeding</w:t>
      </w:r>
      <w:r w:rsidRPr="00432F5D">
        <w:rPr>
          <w:rFonts w:cs="Times New Roman"/>
          <w:spacing w:val="-4"/>
        </w:rPr>
        <w:t xml:space="preserve">. </w:t>
      </w:r>
      <w:r w:rsidRPr="00432F5D">
        <w:rPr>
          <w:rFonts w:cs="Times New Roman"/>
          <w:i/>
          <w:spacing w:val="-4"/>
        </w:rPr>
        <w:t>BJOG</w:t>
      </w:r>
      <w:r w:rsidRPr="00432F5D">
        <w:rPr>
          <w:rFonts w:cs="Times New Roman"/>
          <w:i/>
          <w:iCs/>
          <w:spacing w:val="-4"/>
        </w:rPr>
        <w:t xml:space="preserve">: an International Journal of Obstetrics and </w:t>
      </w:r>
      <w:proofErr w:type="spellStart"/>
      <w:r w:rsidRPr="00432F5D">
        <w:rPr>
          <w:rFonts w:cs="Times New Roman"/>
          <w:i/>
          <w:iCs/>
          <w:spacing w:val="-4"/>
        </w:rPr>
        <w:t>Gynaecology</w:t>
      </w:r>
      <w:proofErr w:type="spellEnd"/>
      <w:r w:rsidR="006A15EE" w:rsidRPr="00432F5D">
        <w:rPr>
          <w:rFonts w:cs="Times New Roman"/>
          <w:spacing w:val="-4"/>
        </w:rPr>
        <w:t xml:space="preserve"> 2009, </w:t>
      </w:r>
      <w:r w:rsidRPr="00432F5D">
        <w:rPr>
          <w:rFonts w:cs="Times New Roman"/>
          <w:b/>
          <w:spacing w:val="-4"/>
        </w:rPr>
        <w:t>116</w:t>
      </w:r>
      <w:r w:rsidRPr="00432F5D">
        <w:rPr>
          <w:rFonts w:cs="Times New Roman"/>
          <w:spacing w:val="-4"/>
        </w:rPr>
        <w:t>:1038-45.</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lastRenderedPageBreak/>
        <w:t>Shabaan</w:t>
      </w:r>
      <w:proofErr w:type="spellEnd"/>
      <w:r w:rsidRPr="00432F5D">
        <w:rPr>
          <w:rFonts w:cs="Times New Roman"/>
        </w:rPr>
        <w:t xml:space="preserve"> MM, </w:t>
      </w:r>
      <w:proofErr w:type="spellStart"/>
      <w:r w:rsidRPr="00432F5D">
        <w:rPr>
          <w:rFonts w:cs="Times New Roman"/>
        </w:rPr>
        <w:t>Zakherah</w:t>
      </w:r>
      <w:proofErr w:type="spellEnd"/>
      <w:r w:rsidRPr="00432F5D">
        <w:rPr>
          <w:rFonts w:cs="Times New Roman"/>
        </w:rPr>
        <w:t xml:space="preserve"> MS, et al. </w:t>
      </w:r>
      <w:proofErr w:type="spellStart"/>
      <w:r w:rsidRPr="00432F5D">
        <w:rPr>
          <w:rFonts w:cs="Times New Roman"/>
          <w:b/>
        </w:rPr>
        <w:t>Levonorgestrel</w:t>
      </w:r>
      <w:proofErr w:type="spellEnd"/>
      <w:r w:rsidRPr="00432F5D">
        <w:rPr>
          <w:rFonts w:cs="Times New Roman"/>
          <w:b/>
        </w:rPr>
        <w:t>-releasing intrauterine system compared to low dose combined oral contraceptive pills for idiopathic menorrhagia: a randomized clinical trial</w:t>
      </w:r>
      <w:r w:rsidRPr="00432F5D">
        <w:rPr>
          <w:rFonts w:cs="Times New Roman"/>
        </w:rPr>
        <w:t xml:space="preserve">. </w:t>
      </w:r>
      <w:r w:rsidRPr="00432F5D">
        <w:rPr>
          <w:rFonts w:cs="Times New Roman"/>
          <w:i/>
        </w:rPr>
        <w:t>Contraception</w:t>
      </w:r>
      <w:r w:rsidR="006A15EE" w:rsidRPr="00432F5D">
        <w:rPr>
          <w:rFonts w:cs="Times New Roman"/>
        </w:rPr>
        <w:t xml:space="preserve"> 2011, </w:t>
      </w:r>
      <w:r w:rsidRPr="00432F5D">
        <w:rPr>
          <w:rFonts w:cs="Times New Roman"/>
          <w:b/>
        </w:rPr>
        <w:t>83</w:t>
      </w:r>
      <w:r w:rsidRPr="00432F5D">
        <w:rPr>
          <w:rFonts w:cs="Times New Roman"/>
        </w:rPr>
        <w:t>(1):48-54.</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t>Soysal</w:t>
      </w:r>
      <w:proofErr w:type="spellEnd"/>
      <w:r w:rsidRPr="00432F5D">
        <w:rPr>
          <w:rFonts w:cs="Times New Roman"/>
        </w:rPr>
        <w:t xml:space="preserve"> ME, </w:t>
      </w:r>
      <w:proofErr w:type="spellStart"/>
      <w:r w:rsidRPr="00432F5D">
        <w:rPr>
          <w:rFonts w:cs="Times New Roman"/>
        </w:rPr>
        <w:t>Soysal</w:t>
      </w:r>
      <w:proofErr w:type="spellEnd"/>
      <w:r w:rsidRPr="00432F5D">
        <w:rPr>
          <w:rFonts w:cs="Times New Roman"/>
        </w:rPr>
        <w:t xml:space="preserve"> SK, et al. </w:t>
      </w:r>
      <w:r w:rsidRPr="00432F5D">
        <w:rPr>
          <w:rFonts w:cs="Times New Roman"/>
          <w:b/>
        </w:rPr>
        <w:t xml:space="preserve">Thermal balloon ablation in </w:t>
      </w:r>
      <w:proofErr w:type="spellStart"/>
      <w:r w:rsidRPr="00432F5D">
        <w:rPr>
          <w:rFonts w:cs="Times New Roman"/>
          <w:b/>
        </w:rPr>
        <w:t>myoma</w:t>
      </w:r>
      <w:proofErr w:type="spellEnd"/>
      <w:r w:rsidRPr="00432F5D">
        <w:rPr>
          <w:rFonts w:cs="Times New Roman"/>
          <w:b/>
        </w:rPr>
        <w:t xml:space="preserve">-induced </w:t>
      </w:r>
      <w:proofErr w:type="spellStart"/>
      <w:r w:rsidRPr="00432F5D">
        <w:rPr>
          <w:rFonts w:cs="Times New Roman"/>
          <w:b/>
        </w:rPr>
        <w:t>menorrhagia</w:t>
      </w:r>
      <w:proofErr w:type="spellEnd"/>
      <w:r w:rsidRPr="00432F5D">
        <w:rPr>
          <w:rFonts w:cs="Times New Roman"/>
          <w:b/>
        </w:rPr>
        <w:t xml:space="preserve"> under local anesthesia</w:t>
      </w:r>
      <w:r w:rsidRPr="00432F5D">
        <w:rPr>
          <w:rFonts w:cs="Times New Roman"/>
        </w:rPr>
        <w:t xml:space="preserve">. </w:t>
      </w:r>
      <w:r w:rsidRPr="00432F5D">
        <w:rPr>
          <w:rFonts w:cs="Times New Roman"/>
          <w:i/>
        </w:rPr>
        <w:t>Gynecologic and Obstetric Investigation</w:t>
      </w:r>
      <w:r w:rsidR="00105DB6" w:rsidRPr="00432F5D">
        <w:rPr>
          <w:rFonts w:cs="Times New Roman"/>
        </w:rPr>
        <w:t xml:space="preserve"> 2001, </w:t>
      </w:r>
      <w:r w:rsidRPr="00432F5D">
        <w:rPr>
          <w:rFonts w:cs="Times New Roman"/>
          <w:b/>
        </w:rPr>
        <w:t>51</w:t>
      </w:r>
      <w:r w:rsidRPr="00432F5D">
        <w:rPr>
          <w:rFonts w:cs="Times New Roman"/>
        </w:rPr>
        <w:t>:128-</w:t>
      </w:r>
      <w:r w:rsidR="00105DB6" w:rsidRPr="00432F5D">
        <w:rPr>
          <w:rFonts w:cs="Times New Roman"/>
        </w:rPr>
        <w:t>1</w:t>
      </w:r>
      <w:r w:rsidRPr="00432F5D">
        <w:rPr>
          <w:rFonts w:cs="Times New Roman"/>
        </w:rPr>
        <w:t>33.</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t>Soysal</w:t>
      </w:r>
      <w:proofErr w:type="spellEnd"/>
      <w:r w:rsidRPr="00432F5D">
        <w:rPr>
          <w:rFonts w:cs="Times New Roman"/>
        </w:rPr>
        <w:t xml:space="preserve"> M, </w:t>
      </w:r>
      <w:proofErr w:type="spellStart"/>
      <w:r w:rsidRPr="00432F5D">
        <w:rPr>
          <w:rFonts w:cs="Times New Roman"/>
        </w:rPr>
        <w:t>Soysal</w:t>
      </w:r>
      <w:proofErr w:type="spellEnd"/>
      <w:r w:rsidRPr="00432F5D">
        <w:rPr>
          <w:rFonts w:cs="Times New Roman"/>
        </w:rPr>
        <w:t xml:space="preserve"> S, et al. </w:t>
      </w:r>
      <w:r w:rsidRPr="00432F5D">
        <w:rPr>
          <w:rFonts w:cs="Times New Roman"/>
          <w:b/>
        </w:rPr>
        <w:t xml:space="preserve">A randomized controlled trial of </w:t>
      </w:r>
      <w:proofErr w:type="spellStart"/>
      <w:r w:rsidRPr="00432F5D">
        <w:rPr>
          <w:rFonts w:cs="Times New Roman"/>
          <w:b/>
        </w:rPr>
        <w:t>levonorgestrel</w:t>
      </w:r>
      <w:proofErr w:type="spellEnd"/>
      <w:r w:rsidRPr="00432F5D">
        <w:rPr>
          <w:rFonts w:cs="Times New Roman"/>
          <w:b/>
        </w:rPr>
        <w:t xml:space="preserve"> releasing IUD and thermal balloon ablation in the treatment of menorrhagia</w:t>
      </w:r>
      <w:r w:rsidRPr="00432F5D">
        <w:rPr>
          <w:rFonts w:cs="Times New Roman"/>
        </w:rPr>
        <w:t xml:space="preserve">. </w:t>
      </w:r>
      <w:proofErr w:type="spellStart"/>
      <w:r w:rsidRPr="00432F5D">
        <w:rPr>
          <w:rFonts w:cs="Times New Roman"/>
          <w:i/>
        </w:rPr>
        <w:t>Zentralblatt</w:t>
      </w:r>
      <w:proofErr w:type="spellEnd"/>
      <w:r w:rsidRPr="00432F5D">
        <w:rPr>
          <w:rFonts w:cs="Times New Roman"/>
          <w:i/>
        </w:rPr>
        <w:t xml:space="preserve"> </w:t>
      </w:r>
      <w:proofErr w:type="spellStart"/>
      <w:r w:rsidRPr="00432F5D">
        <w:rPr>
          <w:rFonts w:cs="Times New Roman"/>
          <w:i/>
        </w:rPr>
        <w:t>für</w:t>
      </w:r>
      <w:proofErr w:type="spellEnd"/>
      <w:r w:rsidRPr="00432F5D">
        <w:rPr>
          <w:rFonts w:cs="Times New Roman"/>
          <w:i/>
        </w:rPr>
        <w:t xml:space="preserve"> </w:t>
      </w:r>
      <w:proofErr w:type="spellStart"/>
      <w:r w:rsidRPr="00432F5D">
        <w:rPr>
          <w:rFonts w:cs="Times New Roman"/>
          <w:i/>
        </w:rPr>
        <w:t>Gynäkologie</w:t>
      </w:r>
      <w:proofErr w:type="spellEnd"/>
      <w:r w:rsidR="00105DB6" w:rsidRPr="00432F5D">
        <w:rPr>
          <w:rFonts w:cs="Times New Roman"/>
        </w:rPr>
        <w:t xml:space="preserve"> 2002, </w:t>
      </w:r>
      <w:r w:rsidRPr="00432F5D">
        <w:rPr>
          <w:rFonts w:cs="Times New Roman"/>
        </w:rPr>
        <w:t>124:213-</w:t>
      </w:r>
      <w:r w:rsidR="00105DB6" w:rsidRPr="00432F5D">
        <w:rPr>
          <w:rFonts w:cs="Times New Roman"/>
        </w:rPr>
        <w:t>21</w:t>
      </w:r>
      <w:r w:rsidRPr="00432F5D">
        <w:rPr>
          <w:rFonts w:cs="Times New Roman"/>
        </w:rPr>
        <w:t>9.</w:t>
      </w:r>
    </w:p>
    <w:p w:rsidR="003B2730" w:rsidRPr="00432F5D" w:rsidRDefault="003B2730" w:rsidP="00432F5D">
      <w:pPr>
        <w:pStyle w:val="ListParagraph"/>
        <w:keepNext/>
        <w:keepLines/>
        <w:numPr>
          <w:ilvl w:val="0"/>
          <w:numId w:val="3"/>
        </w:numPr>
        <w:spacing w:after="120" w:line="480" w:lineRule="auto"/>
        <w:ind w:left="714" w:hanging="357"/>
        <w:contextualSpacing w:val="0"/>
        <w:rPr>
          <w:rFonts w:cs="Times New Roman"/>
        </w:rPr>
      </w:pPr>
      <w:proofErr w:type="spellStart"/>
      <w:r w:rsidRPr="00432F5D">
        <w:rPr>
          <w:rFonts w:cs="Times New Roman"/>
        </w:rPr>
        <w:t>Vercellini</w:t>
      </w:r>
      <w:proofErr w:type="spellEnd"/>
      <w:r w:rsidRPr="00432F5D">
        <w:rPr>
          <w:rFonts w:cs="Times New Roman"/>
        </w:rPr>
        <w:t xml:space="preserve"> P, </w:t>
      </w:r>
      <w:proofErr w:type="spellStart"/>
      <w:r w:rsidRPr="00432F5D">
        <w:rPr>
          <w:rFonts w:cs="Times New Roman"/>
        </w:rPr>
        <w:t>Oldani</w:t>
      </w:r>
      <w:proofErr w:type="spellEnd"/>
      <w:r w:rsidRPr="00432F5D">
        <w:rPr>
          <w:rFonts w:cs="Times New Roman"/>
        </w:rPr>
        <w:t xml:space="preserve"> S, et al. </w:t>
      </w:r>
      <w:r w:rsidRPr="00432F5D">
        <w:rPr>
          <w:rFonts w:cs="Times New Roman"/>
          <w:b/>
        </w:rPr>
        <w:t>Randomized comparison of vaporizing electrode and cutting loop for endometrial ablation.</w:t>
      </w:r>
      <w:r w:rsidRPr="00432F5D">
        <w:rPr>
          <w:rFonts w:cs="Times New Roman"/>
        </w:rPr>
        <w:t xml:space="preserve"> </w:t>
      </w:r>
      <w:r w:rsidRPr="00432F5D">
        <w:rPr>
          <w:rFonts w:cs="Times New Roman"/>
          <w:i/>
        </w:rPr>
        <w:t>Obstetrics and Gynecology</w:t>
      </w:r>
      <w:r w:rsidR="00105DB6" w:rsidRPr="00432F5D">
        <w:rPr>
          <w:rFonts w:cs="Times New Roman"/>
        </w:rPr>
        <w:t xml:space="preserve"> 1999, </w:t>
      </w:r>
      <w:r w:rsidRPr="00432F5D">
        <w:rPr>
          <w:rFonts w:cs="Times New Roman"/>
          <w:b/>
        </w:rPr>
        <w:t>94</w:t>
      </w:r>
      <w:r w:rsidRPr="00432F5D">
        <w:rPr>
          <w:rFonts w:cs="Times New Roman"/>
        </w:rPr>
        <w:t>:521-</w:t>
      </w:r>
      <w:r w:rsidR="00105DB6" w:rsidRPr="00432F5D">
        <w:rPr>
          <w:rFonts w:cs="Times New Roman"/>
        </w:rPr>
        <w:t>52</w:t>
      </w:r>
      <w:r w:rsidRPr="00432F5D">
        <w:rPr>
          <w:rFonts w:cs="Times New Roman"/>
        </w:rPr>
        <w:t>7.</w:t>
      </w:r>
    </w:p>
    <w:p w:rsidR="006A15EE" w:rsidRPr="00432F5D" w:rsidRDefault="006A15EE" w:rsidP="007E77FC">
      <w:pPr>
        <w:pStyle w:val="Heading2"/>
        <w:rPr>
          <w:rFonts w:asciiTheme="minorHAnsi" w:hAnsiTheme="minorHAnsi"/>
        </w:rPr>
      </w:pPr>
    </w:p>
    <w:sectPr w:rsidR="006A15EE" w:rsidRPr="00432F5D" w:rsidSect="0011738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BBC916C"/>
    <w:lvl w:ilvl="0">
      <w:start w:val="1"/>
      <w:numFmt w:val="bullet"/>
      <w:pStyle w:val="ListBullet2"/>
      <w:lvlText w:val="o"/>
      <w:lvlJc w:val="left"/>
      <w:pPr>
        <w:ind w:left="720" w:hanging="360"/>
      </w:pPr>
      <w:rPr>
        <w:rFonts w:ascii="Courier New" w:hAnsi="Courier New" w:hint="default"/>
      </w:rPr>
    </w:lvl>
  </w:abstractNum>
  <w:abstractNum w:abstractNumId="1">
    <w:nsid w:val="FFFFFF89"/>
    <w:multiLevelType w:val="singleLevel"/>
    <w:tmpl w:val="1132EB08"/>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2DEB4ED4"/>
    <w:multiLevelType w:val="hybridMultilevel"/>
    <w:tmpl w:val="DC125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1024"/>
  <w:defaultTabStop w:val="720"/>
  <w:characterSpacingControl w:val="doNotCompress"/>
  <w:compat/>
  <w:rsids>
    <w:rsidRoot w:val="007E77FC"/>
    <w:rsid w:val="000212DA"/>
    <w:rsid w:val="000401AA"/>
    <w:rsid w:val="00043C3A"/>
    <w:rsid w:val="00061043"/>
    <w:rsid w:val="00061F06"/>
    <w:rsid w:val="00081086"/>
    <w:rsid w:val="000A3864"/>
    <w:rsid w:val="000C0CE2"/>
    <w:rsid w:val="000D0210"/>
    <w:rsid w:val="000D5591"/>
    <w:rsid w:val="00105DB6"/>
    <w:rsid w:val="00117382"/>
    <w:rsid w:val="00150970"/>
    <w:rsid w:val="00151478"/>
    <w:rsid w:val="00180C13"/>
    <w:rsid w:val="001D4425"/>
    <w:rsid w:val="002344A3"/>
    <w:rsid w:val="00274FA9"/>
    <w:rsid w:val="002A195F"/>
    <w:rsid w:val="002C4559"/>
    <w:rsid w:val="002E5678"/>
    <w:rsid w:val="002F1109"/>
    <w:rsid w:val="00344A24"/>
    <w:rsid w:val="0034567C"/>
    <w:rsid w:val="00380A1F"/>
    <w:rsid w:val="0038384A"/>
    <w:rsid w:val="00383EC9"/>
    <w:rsid w:val="003A626E"/>
    <w:rsid w:val="003B2730"/>
    <w:rsid w:val="003C7F95"/>
    <w:rsid w:val="003D4550"/>
    <w:rsid w:val="003E05C9"/>
    <w:rsid w:val="003F214E"/>
    <w:rsid w:val="004062D4"/>
    <w:rsid w:val="004107CC"/>
    <w:rsid w:val="004108FB"/>
    <w:rsid w:val="00422EBC"/>
    <w:rsid w:val="00423264"/>
    <w:rsid w:val="00432F5D"/>
    <w:rsid w:val="00443CAD"/>
    <w:rsid w:val="00453B8A"/>
    <w:rsid w:val="004736C8"/>
    <w:rsid w:val="00480FAB"/>
    <w:rsid w:val="00490149"/>
    <w:rsid w:val="004A38A6"/>
    <w:rsid w:val="004C676B"/>
    <w:rsid w:val="005020BF"/>
    <w:rsid w:val="0050473A"/>
    <w:rsid w:val="005447D5"/>
    <w:rsid w:val="00596A75"/>
    <w:rsid w:val="005A291A"/>
    <w:rsid w:val="005D2011"/>
    <w:rsid w:val="005E2FB6"/>
    <w:rsid w:val="005F14E0"/>
    <w:rsid w:val="005F3BAB"/>
    <w:rsid w:val="00634B9B"/>
    <w:rsid w:val="00651F61"/>
    <w:rsid w:val="006646A2"/>
    <w:rsid w:val="006946E5"/>
    <w:rsid w:val="006A15EE"/>
    <w:rsid w:val="006A6407"/>
    <w:rsid w:val="006B11C8"/>
    <w:rsid w:val="006B6CF7"/>
    <w:rsid w:val="006C3216"/>
    <w:rsid w:val="006D138E"/>
    <w:rsid w:val="006D217A"/>
    <w:rsid w:val="006D5483"/>
    <w:rsid w:val="00702A27"/>
    <w:rsid w:val="00706826"/>
    <w:rsid w:val="007116E3"/>
    <w:rsid w:val="007139CA"/>
    <w:rsid w:val="00714EB4"/>
    <w:rsid w:val="007220A8"/>
    <w:rsid w:val="007C40C1"/>
    <w:rsid w:val="007D7D9A"/>
    <w:rsid w:val="007E77FC"/>
    <w:rsid w:val="008046E1"/>
    <w:rsid w:val="00804AE9"/>
    <w:rsid w:val="00825901"/>
    <w:rsid w:val="00833A14"/>
    <w:rsid w:val="00841169"/>
    <w:rsid w:val="008632D0"/>
    <w:rsid w:val="008652E1"/>
    <w:rsid w:val="00897F5D"/>
    <w:rsid w:val="0090458E"/>
    <w:rsid w:val="00941F84"/>
    <w:rsid w:val="009532D5"/>
    <w:rsid w:val="009714B6"/>
    <w:rsid w:val="009B5653"/>
    <w:rsid w:val="00A324BD"/>
    <w:rsid w:val="00A403FD"/>
    <w:rsid w:val="00A57FC3"/>
    <w:rsid w:val="00A6415C"/>
    <w:rsid w:val="00AA4596"/>
    <w:rsid w:val="00AF5CDA"/>
    <w:rsid w:val="00B14AD5"/>
    <w:rsid w:val="00B251E2"/>
    <w:rsid w:val="00B37562"/>
    <w:rsid w:val="00B44EE3"/>
    <w:rsid w:val="00B975BC"/>
    <w:rsid w:val="00BF0284"/>
    <w:rsid w:val="00C00647"/>
    <w:rsid w:val="00C25963"/>
    <w:rsid w:val="00C7764F"/>
    <w:rsid w:val="00CA3455"/>
    <w:rsid w:val="00CA584C"/>
    <w:rsid w:val="00CC5AA5"/>
    <w:rsid w:val="00CC5F32"/>
    <w:rsid w:val="00CD78C2"/>
    <w:rsid w:val="00D06EAE"/>
    <w:rsid w:val="00D10AD0"/>
    <w:rsid w:val="00D1485C"/>
    <w:rsid w:val="00D408D3"/>
    <w:rsid w:val="00DA2B98"/>
    <w:rsid w:val="00DD5E58"/>
    <w:rsid w:val="00DE6521"/>
    <w:rsid w:val="00DF2937"/>
    <w:rsid w:val="00E00EB2"/>
    <w:rsid w:val="00E14502"/>
    <w:rsid w:val="00E2031B"/>
    <w:rsid w:val="00E3565B"/>
    <w:rsid w:val="00E545D1"/>
    <w:rsid w:val="00E57CFB"/>
    <w:rsid w:val="00E62268"/>
    <w:rsid w:val="00E9487A"/>
    <w:rsid w:val="00EA491A"/>
    <w:rsid w:val="00EC1DAF"/>
    <w:rsid w:val="00ED3F9F"/>
    <w:rsid w:val="00EE3361"/>
    <w:rsid w:val="00EF4733"/>
    <w:rsid w:val="00F047AF"/>
    <w:rsid w:val="00F1740A"/>
    <w:rsid w:val="00F2554C"/>
    <w:rsid w:val="00F554AF"/>
    <w:rsid w:val="00F6525A"/>
    <w:rsid w:val="00F86AA9"/>
    <w:rsid w:val="00F920F1"/>
    <w:rsid w:val="00F95F97"/>
    <w:rsid w:val="00FA1EA5"/>
    <w:rsid w:val="00FB2B94"/>
    <w:rsid w:val="00FC1C56"/>
    <w:rsid w:val="00FC4C72"/>
    <w:rsid w:val="00FD549E"/>
    <w:rsid w:val="00FE1314"/>
    <w:rsid w:val="00FE510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554C"/>
    <w:rPr>
      <w:lang w:val="en-US"/>
    </w:rPr>
  </w:style>
  <w:style w:type="paragraph" w:styleId="Heading1">
    <w:name w:val="heading 1"/>
    <w:basedOn w:val="Normal"/>
    <w:next w:val="Normal"/>
    <w:link w:val="Heading1Char"/>
    <w:qFormat/>
    <w:rsid w:val="007E77F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7E77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Abt Heading 3,BRC Heading 3,Bayer Heading 3"/>
    <w:basedOn w:val="Normal"/>
    <w:next w:val="Normal"/>
    <w:link w:val="Heading3Char"/>
    <w:qFormat/>
    <w:rsid w:val="007E77FC"/>
    <w:pPr>
      <w:keepNext/>
      <w:tabs>
        <w:tab w:val="num" w:pos="504"/>
        <w:tab w:val="left" w:pos="720"/>
        <w:tab w:val="left" w:pos="1080"/>
        <w:tab w:val="left" w:pos="1440"/>
        <w:tab w:val="left" w:pos="1800"/>
      </w:tabs>
      <w:spacing w:before="180" w:after="180" w:line="240" w:lineRule="auto"/>
      <w:ind w:left="504" w:hanging="504"/>
      <w:outlineLvl w:val="2"/>
    </w:pPr>
    <w:rPr>
      <w:rFonts w:ascii="Arial Narrow" w:eastAsia="Times New Roman" w:hAnsi="Arial Narrow" w:cs="Times New Roman"/>
      <w:sz w:val="24"/>
      <w:szCs w:val="20"/>
      <w:u w:val="single"/>
    </w:rPr>
  </w:style>
  <w:style w:type="paragraph" w:styleId="Heading4">
    <w:name w:val="heading 4"/>
    <w:basedOn w:val="Normal"/>
    <w:link w:val="Heading4Char"/>
    <w:qFormat/>
    <w:rsid w:val="007E77FC"/>
    <w:pPr>
      <w:keepNext/>
      <w:tabs>
        <w:tab w:val="left" w:pos="720"/>
        <w:tab w:val="left" w:pos="1080"/>
        <w:tab w:val="left" w:pos="1440"/>
        <w:tab w:val="left" w:pos="1800"/>
      </w:tabs>
      <w:spacing w:before="180" w:after="180" w:line="240" w:lineRule="auto"/>
      <w:outlineLvl w:val="3"/>
    </w:pPr>
    <w:rPr>
      <w:rFonts w:ascii="Arial Narrow" w:eastAsia="Times New Roman" w:hAnsi="Arial Narrow" w:cs="Times New Roman"/>
      <w:i/>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E77FC"/>
    <w:rPr>
      <w:rFonts w:asciiTheme="majorHAnsi" w:eastAsiaTheme="majorEastAsia" w:hAnsiTheme="majorHAnsi" w:cstheme="majorBidi"/>
      <w:b/>
      <w:bCs/>
      <w:color w:val="365F91" w:themeColor="accent1" w:themeShade="BF"/>
      <w:sz w:val="28"/>
      <w:szCs w:val="28"/>
      <w:lang w:val="en-US"/>
    </w:rPr>
  </w:style>
  <w:style w:type="character" w:customStyle="1" w:styleId="Heading2Char">
    <w:name w:val="Heading 2 Char"/>
    <w:basedOn w:val="DefaultParagraphFont"/>
    <w:link w:val="Heading2"/>
    <w:uiPriority w:val="9"/>
    <w:rsid w:val="007E77FC"/>
    <w:rPr>
      <w:rFonts w:asciiTheme="majorHAnsi" w:eastAsiaTheme="majorEastAsia" w:hAnsiTheme="majorHAnsi" w:cstheme="majorBidi"/>
      <w:b/>
      <w:bCs/>
      <w:color w:val="4F81BD" w:themeColor="accent1"/>
      <w:sz w:val="26"/>
      <w:szCs w:val="26"/>
      <w:lang w:val="en-US"/>
    </w:rPr>
  </w:style>
  <w:style w:type="character" w:customStyle="1" w:styleId="Heading3Char">
    <w:name w:val="Heading 3 Char"/>
    <w:aliases w:val="Abt Heading 3 Char,BRC Heading 3 Char,Bayer Heading 3 Char"/>
    <w:basedOn w:val="DefaultParagraphFont"/>
    <w:link w:val="Heading3"/>
    <w:rsid w:val="007E77FC"/>
    <w:rPr>
      <w:rFonts w:ascii="Arial Narrow" w:eastAsia="Times New Roman" w:hAnsi="Arial Narrow" w:cs="Times New Roman"/>
      <w:sz w:val="24"/>
      <w:szCs w:val="20"/>
      <w:u w:val="single"/>
      <w:lang w:val="en-US"/>
    </w:rPr>
  </w:style>
  <w:style w:type="character" w:customStyle="1" w:styleId="Heading4Char">
    <w:name w:val="Heading 4 Char"/>
    <w:basedOn w:val="DefaultParagraphFont"/>
    <w:link w:val="Heading4"/>
    <w:rsid w:val="007E77FC"/>
    <w:rPr>
      <w:rFonts w:ascii="Arial Narrow" w:eastAsia="Times New Roman" w:hAnsi="Arial Narrow" w:cs="Times New Roman"/>
      <w:i/>
      <w:sz w:val="24"/>
      <w:szCs w:val="20"/>
      <w:lang w:val="en-US"/>
    </w:rPr>
  </w:style>
  <w:style w:type="paragraph" w:styleId="BodyText">
    <w:name w:val="Body Text"/>
    <w:aliases w:val="Body Text Char1,Body Text Char Char,Body Text Char1 Char Char,Body Text Char Char Char Char,Body Text Char1 Char Char Char Char,Body Text Char Char Char Char Char Char,Body Text Char1 Char Char Char Char Char Char"/>
    <w:basedOn w:val="Normal"/>
    <w:link w:val="BodyTextChar"/>
    <w:rsid w:val="007E77FC"/>
    <w:pPr>
      <w:spacing w:after="180" w:line="360" w:lineRule="auto"/>
    </w:pPr>
    <w:rPr>
      <w:rFonts w:ascii="Times New Roman" w:eastAsia="Times New Roman" w:hAnsi="Times New Roman" w:cs="Times New Roman"/>
      <w:sz w:val="24"/>
      <w:szCs w:val="20"/>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
    <w:basedOn w:val="DefaultParagraphFont"/>
    <w:link w:val="BodyText"/>
    <w:rsid w:val="007E77FC"/>
    <w:rPr>
      <w:rFonts w:ascii="Times New Roman" w:eastAsia="Times New Roman" w:hAnsi="Times New Roman" w:cs="Times New Roman"/>
      <w:sz w:val="24"/>
      <w:szCs w:val="20"/>
      <w:lang w:val="en-US"/>
    </w:rPr>
  </w:style>
  <w:style w:type="paragraph" w:styleId="ListBullet">
    <w:name w:val="List Bullet"/>
    <w:basedOn w:val="Normal"/>
    <w:uiPriority w:val="99"/>
    <w:unhideWhenUsed/>
    <w:rsid w:val="007E77FC"/>
    <w:pPr>
      <w:numPr>
        <w:numId w:val="1"/>
      </w:numPr>
      <w:tabs>
        <w:tab w:val="left" w:pos="720"/>
        <w:tab w:val="left" w:pos="1080"/>
        <w:tab w:val="left" w:pos="1440"/>
        <w:tab w:val="left" w:pos="1800"/>
      </w:tabs>
      <w:spacing w:before="60" w:after="120" w:line="360" w:lineRule="auto"/>
      <w:ind w:left="720"/>
    </w:pPr>
    <w:rPr>
      <w:rFonts w:ascii="Times New Roman" w:eastAsia="Times New Roman" w:hAnsi="Times New Roman" w:cs="Times New Roman"/>
      <w:sz w:val="24"/>
      <w:szCs w:val="20"/>
    </w:rPr>
  </w:style>
  <w:style w:type="paragraph" w:styleId="ListBullet2">
    <w:name w:val="List Bullet 2"/>
    <w:basedOn w:val="Normal"/>
    <w:uiPriority w:val="99"/>
    <w:unhideWhenUsed/>
    <w:rsid w:val="007E77FC"/>
    <w:pPr>
      <w:numPr>
        <w:numId w:val="2"/>
      </w:numPr>
      <w:tabs>
        <w:tab w:val="left" w:pos="360"/>
        <w:tab w:val="left" w:pos="1080"/>
        <w:tab w:val="left" w:pos="1440"/>
        <w:tab w:val="left" w:pos="1800"/>
      </w:tabs>
      <w:spacing w:before="60" w:after="120" w:line="360" w:lineRule="auto"/>
      <w:ind w:left="1080"/>
    </w:pPr>
    <w:rPr>
      <w:rFonts w:ascii="Times New Roman" w:eastAsia="Times New Roman" w:hAnsi="Times New Roman" w:cs="Times New Roman"/>
      <w:sz w:val="24"/>
      <w:szCs w:val="20"/>
    </w:rPr>
  </w:style>
  <w:style w:type="table" w:customStyle="1" w:styleId="MediumShading21">
    <w:name w:val="Medium Shading 21"/>
    <w:basedOn w:val="TableNormal"/>
    <w:uiPriority w:val="64"/>
    <w:rsid w:val="007E77FC"/>
    <w:pPr>
      <w:spacing w:after="0" w:line="240" w:lineRule="auto"/>
    </w:pPr>
    <w:rPr>
      <w:lang w:val="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ListParagraph">
    <w:name w:val="List Paragraph"/>
    <w:basedOn w:val="Normal"/>
    <w:uiPriority w:val="34"/>
    <w:qFormat/>
    <w:rsid w:val="0090458E"/>
    <w:pPr>
      <w:ind w:left="720"/>
      <w:contextualSpacing/>
    </w:pPr>
  </w:style>
  <w:style w:type="character" w:customStyle="1" w:styleId="A0">
    <w:name w:val="A0"/>
    <w:uiPriority w:val="99"/>
    <w:rsid w:val="00432F5D"/>
    <w:rPr>
      <w:rFonts w:cs="Tw Cen MT"/>
      <w:color w:val="003467"/>
      <w:sz w:val="22"/>
      <w:szCs w:val="22"/>
    </w:rPr>
  </w:style>
  <w:style w:type="paragraph" w:styleId="DocumentMap">
    <w:name w:val="Document Map"/>
    <w:basedOn w:val="Normal"/>
    <w:link w:val="DocumentMapChar"/>
    <w:uiPriority w:val="99"/>
    <w:semiHidden/>
    <w:unhideWhenUsed/>
    <w:rsid w:val="004736C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736C8"/>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1909</Words>
  <Characters>10883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Victoria.Clift-Matth</dc:creator>
  <cp:lastModifiedBy>radek.wasiak</cp:lastModifiedBy>
  <cp:revision>2</cp:revision>
  <dcterms:created xsi:type="dcterms:W3CDTF">2013-04-23T19:41:00Z</dcterms:created>
  <dcterms:modified xsi:type="dcterms:W3CDTF">2013-04-23T19:41:00Z</dcterms:modified>
</cp:coreProperties>
</file>