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68E" w:rsidRPr="009E268E" w:rsidRDefault="009E268E" w:rsidP="009E268E">
      <w:pPr>
        <w:pStyle w:val="Heading2"/>
        <w:spacing w:line="276" w:lineRule="auto"/>
        <w:rPr>
          <w:noProof/>
          <w:sz w:val="24"/>
          <w:lang w:eastAsia="sw-KE" w:bidi="ar-SA"/>
        </w:rPr>
      </w:pPr>
      <w:r w:rsidRPr="009E268E">
        <w:rPr>
          <w:noProof/>
          <w:sz w:val="24"/>
          <w:lang w:eastAsia="sw-KE" w:bidi="ar-SA"/>
        </w:rPr>
        <w:t xml:space="preserve">Additional file </w:t>
      </w:r>
      <w:r w:rsidR="001B4CCD">
        <w:rPr>
          <w:noProof/>
          <w:sz w:val="24"/>
          <w:lang w:eastAsia="sw-KE" w:bidi="ar-SA"/>
        </w:rPr>
        <w:t>3</w:t>
      </w:r>
    </w:p>
    <w:p w:rsidR="009E268E" w:rsidRPr="009E268E" w:rsidRDefault="009E268E" w:rsidP="009E268E">
      <w:pPr>
        <w:pStyle w:val="Heading2"/>
        <w:spacing w:line="276" w:lineRule="auto"/>
        <w:rPr>
          <w:noProof/>
          <w:sz w:val="24"/>
          <w:lang w:eastAsia="sw-KE" w:bidi="ar-SA"/>
        </w:rPr>
      </w:pPr>
      <w:r w:rsidRPr="009E268E">
        <w:rPr>
          <w:noProof/>
          <w:sz w:val="24"/>
          <w:lang w:eastAsia="sw-KE" w:bidi="ar-SA"/>
        </w:rPr>
        <w:t xml:space="preserve">The phases of </w:t>
      </w:r>
      <w:r w:rsidR="001B4CCD">
        <w:rPr>
          <w:noProof/>
          <w:sz w:val="24"/>
          <w:lang w:eastAsia="sw-KE" w:bidi="ar-SA"/>
        </w:rPr>
        <w:t xml:space="preserve">the </w:t>
      </w:r>
      <w:r w:rsidRPr="009E268E">
        <w:rPr>
          <w:noProof/>
          <w:sz w:val="24"/>
          <w:lang w:eastAsia="sw-KE" w:bidi="ar-SA"/>
        </w:rPr>
        <w:t>VIRC</w:t>
      </w:r>
      <w:bookmarkStart w:id="0" w:name="_GoBack"/>
      <w:bookmarkEnd w:id="0"/>
      <w:r w:rsidRPr="009E268E">
        <w:rPr>
          <w:noProof/>
          <w:sz w:val="24"/>
          <w:lang w:eastAsia="sw-KE" w:bidi="ar-SA"/>
        </w:rPr>
        <w:t>A Project</w:t>
      </w:r>
    </w:p>
    <w:tbl>
      <w:tblPr>
        <w:tblW w:w="0" w:type="auto"/>
        <w:tblLook w:val="04A0"/>
      </w:tblPr>
      <w:tblGrid>
        <w:gridCol w:w="1548"/>
        <w:gridCol w:w="1530"/>
        <w:gridCol w:w="1980"/>
        <w:gridCol w:w="4518"/>
      </w:tblGrid>
      <w:tr w:rsidR="009E268E" w:rsidRPr="002A7F0B" w:rsidTr="00920336">
        <w:trPr>
          <w:trHeight w:val="30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sw-KE" w:bidi="ar-SA"/>
              </w:rPr>
              <w:t xml:space="preserve">Phase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sw-KE" w:bidi="ar-SA"/>
              </w:rPr>
              <w:t>Partners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sw-KE" w:eastAsia="sw-KE" w:bidi="ar-SA"/>
              </w:rPr>
              <w:t>Collaborators</w:t>
            </w:r>
          </w:p>
        </w:tc>
        <w:tc>
          <w:tcPr>
            <w:tcW w:w="4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sw-KE" w:bidi="ar-SA"/>
              </w:rPr>
              <w:t>Activities</w:t>
            </w:r>
          </w:p>
        </w:tc>
      </w:tr>
      <w:tr w:rsidR="009E268E" w:rsidRPr="002A7F0B" w:rsidTr="00920336">
        <w:trPr>
          <w:trHeight w:val="300"/>
        </w:trPr>
        <w:tc>
          <w:tcPr>
            <w:tcW w:w="1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eastAsia="sw-KE" w:bidi="ar-SA"/>
              </w:rPr>
              <w:t>I</w:t>
            </w:r>
          </w:p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eastAsia="sw-KE" w:bidi="ar-SA"/>
              </w:rPr>
              <w:t>(2006–2010)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val="en-CA" w:eastAsia="sw-KE" w:bidi="ar-SA"/>
              </w:rPr>
              <w:t>DDPSC, NARO, KARI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  <w:t>Biocassava plus project, Monsanto, USAID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eastAsia="Calibri" w:hAnsi="Times New Roman"/>
                <w:color w:val="000000"/>
                <w:sz w:val="20"/>
                <w:szCs w:val="20"/>
                <w:lang w:val="sw-KE" w:eastAsia="sw-KE" w:bidi="ar-SA"/>
              </w:rPr>
              <w:t>Formulation of the partnership</w:t>
            </w:r>
          </w:p>
        </w:tc>
      </w:tr>
      <w:tr w:rsidR="009E268E" w:rsidRPr="002A7F0B" w:rsidTr="00920336">
        <w:trPr>
          <w:trHeight w:val="510"/>
        </w:trPr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eastAsia="Calibri" w:hAnsi="Times New Roman"/>
                <w:color w:val="000000"/>
                <w:sz w:val="20"/>
                <w:szCs w:val="20"/>
                <w:lang w:val="sw-KE" w:eastAsia="sw-KE" w:bidi="ar-SA"/>
              </w:rPr>
              <w:t>Testing of virus resistant varieties in Uganda and Kenya</w:t>
            </w:r>
          </w:p>
        </w:tc>
      </w:tr>
      <w:tr w:rsidR="009E268E" w:rsidRPr="002A7F0B" w:rsidTr="00920336">
        <w:trPr>
          <w:trHeight w:val="386"/>
        </w:trPr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eastAsia="Calibri" w:hAnsi="Times New Roman"/>
                <w:color w:val="000000"/>
                <w:sz w:val="20"/>
                <w:szCs w:val="20"/>
                <w:lang w:val="sw-KE" w:eastAsia="sw-KE" w:bidi="ar-SA"/>
              </w:rPr>
              <w:t>Construction of Tissue culture transformation laboratory and level II screen house</w:t>
            </w:r>
          </w:p>
        </w:tc>
      </w:tr>
      <w:tr w:rsidR="009E268E" w:rsidRPr="002A7F0B" w:rsidTr="00920336">
        <w:trPr>
          <w:trHeight w:val="510"/>
        </w:trPr>
        <w:tc>
          <w:tcPr>
            <w:tcW w:w="1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eastAsia="sw-KE" w:bidi="ar-SA"/>
              </w:rPr>
              <w:t>II</w:t>
            </w:r>
          </w:p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eastAsia="sw-KE" w:bidi="ar-SA"/>
              </w:rPr>
              <w:t>(2011–2015)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val="en-CA" w:eastAsia="sw-KE" w:bidi="ar-SA"/>
              </w:rPr>
              <w:t>DDPSC, NARO, KARI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  <w:t>Biocassava plus project, Monsanto, USAID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  <w:t>, Bill and Melinda Gates Foundation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eastAsia="Calibri" w:hAnsi="Times New Roman"/>
                <w:color w:val="000000"/>
                <w:sz w:val="20"/>
                <w:szCs w:val="20"/>
                <w:lang w:val="sw-KE" w:eastAsia="sw-KE" w:bidi="ar-SA"/>
              </w:rPr>
              <w:t>Continuation of confined field trials of  or virus resistant varieties</w:t>
            </w:r>
          </w:p>
        </w:tc>
      </w:tr>
      <w:tr w:rsidR="009E268E" w:rsidRPr="002A7F0B" w:rsidTr="00920336">
        <w:trPr>
          <w:trHeight w:val="300"/>
        </w:trPr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eastAsia="Calibri" w:hAnsi="Times New Roman"/>
                <w:color w:val="000000"/>
                <w:sz w:val="20"/>
                <w:szCs w:val="20"/>
                <w:lang w:val="sw-KE" w:eastAsia="sw-KE" w:bidi="ar-SA"/>
              </w:rPr>
              <w:t>Open field trials</w:t>
            </w:r>
          </w:p>
        </w:tc>
      </w:tr>
      <w:tr w:rsidR="009E268E" w:rsidRPr="002A7F0B" w:rsidTr="00920336">
        <w:trPr>
          <w:trHeight w:val="300"/>
        </w:trPr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8E" w:rsidRDefault="009E268E" w:rsidP="0092033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sw-KE" w:eastAsia="sw-KE" w:bidi="ar-SA"/>
              </w:rPr>
            </w:pPr>
            <w:r w:rsidRPr="002A7F0B">
              <w:rPr>
                <w:rFonts w:ascii="Times New Roman" w:eastAsia="Calibri" w:hAnsi="Times New Roman"/>
                <w:color w:val="000000"/>
                <w:sz w:val="20"/>
                <w:szCs w:val="20"/>
                <w:lang w:val="sw-KE" w:eastAsia="sw-KE" w:bidi="ar-SA"/>
              </w:rPr>
              <w:t xml:space="preserve">Commercialization </w:t>
            </w:r>
          </w:p>
        </w:tc>
      </w:tr>
    </w:tbl>
    <w:p w:rsidR="00F41829" w:rsidRDefault="00F41829"/>
    <w:sectPr w:rsidR="00F41829" w:rsidSect="001E12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E268E"/>
    <w:rsid w:val="00000342"/>
    <w:rsid w:val="00021C67"/>
    <w:rsid w:val="000356EC"/>
    <w:rsid w:val="0005074F"/>
    <w:rsid w:val="000644C6"/>
    <w:rsid w:val="000670E8"/>
    <w:rsid w:val="00071AE2"/>
    <w:rsid w:val="000832EC"/>
    <w:rsid w:val="000C2C16"/>
    <w:rsid w:val="000C530B"/>
    <w:rsid w:val="000D4B65"/>
    <w:rsid w:val="00104392"/>
    <w:rsid w:val="001166D1"/>
    <w:rsid w:val="001737BE"/>
    <w:rsid w:val="00191788"/>
    <w:rsid w:val="001B4320"/>
    <w:rsid w:val="001B4CCD"/>
    <w:rsid w:val="001C10A2"/>
    <w:rsid w:val="001E12D0"/>
    <w:rsid w:val="001F3BF5"/>
    <w:rsid w:val="0021362C"/>
    <w:rsid w:val="00263901"/>
    <w:rsid w:val="00266F04"/>
    <w:rsid w:val="002805A6"/>
    <w:rsid w:val="00283875"/>
    <w:rsid w:val="00287430"/>
    <w:rsid w:val="00290CC8"/>
    <w:rsid w:val="00292C83"/>
    <w:rsid w:val="00296AFA"/>
    <w:rsid w:val="002C6A5C"/>
    <w:rsid w:val="003108CD"/>
    <w:rsid w:val="003114A1"/>
    <w:rsid w:val="00323C46"/>
    <w:rsid w:val="003A3BD5"/>
    <w:rsid w:val="003C4A5F"/>
    <w:rsid w:val="00441B52"/>
    <w:rsid w:val="00445D6B"/>
    <w:rsid w:val="00490C1E"/>
    <w:rsid w:val="004F61E3"/>
    <w:rsid w:val="00501508"/>
    <w:rsid w:val="00513C6C"/>
    <w:rsid w:val="00542478"/>
    <w:rsid w:val="0055504C"/>
    <w:rsid w:val="00584EF0"/>
    <w:rsid w:val="005A294B"/>
    <w:rsid w:val="005D295E"/>
    <w:rsid w:val="005D6245"/>
    <w:rsid w:val="005E2618"/>
    <w:rsid w:val="005E5484"/>
    <w:rsid w:val="00614631"/>
    <w:rsid w:val="00637863"/>
    <w:rsid w:val="0067715F"/>
    <w:rsid w:val="006938FF"/>
    <w:rsid w:val="006A3D36"/>
    <w:rsid w:val="006B035C"/>
    <w:rsid w:val="006B3C1D"/>
    <w:rsid w:val="006B6F2D"/>
    <w:rsid w:val="006C1107"/>
    <w:rsid w:val="00704B23"/>
    <w:rsid w:val="00721CAB"/>
    <w:rsid w:val="00772105"/>
    <w:rsid w:val="007770F8"/>
    <w:rsid w:val="007B6253"/>
    <w:rsid w:val="007D5C41"/>
    <w:rsid w:val="007E1475"/>
    <w:rsid w:val="00810989"/>
    <w:rsid w:val="00824758"/>
    <w:rsid w:val="008904C8"/>
    <w:rsid w:val="008E0C37"/>
    <w:rsid w:val="008E640A"/>
    <w:rsid w:val="00996463"/>
    <w:rsid w:val="009E268E"/>
    <w:rsid w:val="00A13075"/>
    <w:rsid w:val="00A51AD1"/>
    <w:rsid w:val="00A857A4"/>
    <w:rsid w:val="00A953AA"/>
    <w:rsid w:val="00A972FB"/>
    <w:rsid w:val="00AA014F"/>
    <w:rsid w:val="00AB4FA2"/>
    <w:rsid w:val="00AC1F72"/>
    <w:rsid w:val="00AD1E41"/>
    <w:rsid w:val="00BB4496"/>
    <w:rsid w:val="00BB6E89"/>
    <w:rsid w:val="00BE67A7"/>
    <w:rsid w:val="00C700AF"/>
    <w:rsid w:val="00C8262B"/>
    <w:rsid w:val="00C96CB0"/>
    <w:rsid w:val="00CB79E1"/>
    <w:rsid w:val="00CC58C2"/>
    <w:rsid w:val="00CD14DC"/>
    <w:rsid w:val="00CE586E"/>
    <w:rsid w:val="00D24D43"/>
    <w:rsid w:val="00D6113B"/>
    <w:rsid w:val="00D619C9"/>
    <w:rsid w:val="00DA4F23"/>
    <w:rsid w:val="00DA71AA"/>
    <w:rsid w:val="00E13CF5"/>
    <w:rsid w:val="00E46763"/>
    <w:rsid w:val="00E627B8"/>
    <w:rsid w:val="00E824BF"/>
    <w:rsid w:val="00ED7E70"/>
    <w:rsid w:val="00F26A64"/>
    <w:rsid w:val="00F33233"/>
    <w:rsid w:val="00F41829"/>
    <w:rsid w:val="00FA4F9F"/>
    <w:rsid w:val="00FB5414"/>
    <w:rsid w:val="00FF13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68E"/>
    <w:rPr>
      <w:rFonts w:ascii="Calibri" w:hAnsi="Calibri" w:cs="Times New Roman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E268E"/>
    <w:pPr>
      <w:keepNext/>
      <w:keepLines/>
      <w:spacing w:before="100" w:beforeAutospacing="1" w:after="100" w:afterAutospacing="1" w:line="240" w:lineRule="auto"/>
      <w:jc w:val="both"/>
      <w:outlineLvl w:val="1"/>
    </w:pPr>
    <w:rPr>
      <w:rFonts w:ascii="Times New Roman" w:hAnsi="Times New Roman"/>
      <w:b/>
      <w:bCs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268E"/>
    <w:rPr>
      <w:rFonts w:ascii="Times New Roman" w:hAnsi="Times New Roman" w:cs="Times New Roman"/>
      <w:b/>
      <w:bCs/>
      <w:sz w:val="20"/>
      <w:szCs w:val="20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68E"/>
    <w:rPr>
      <w:rFonts w:ascii="Calibri" w:hAnsi="Calibri" w:cs="Times New Roman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E268E"/>
    <w:pPr>
      <w:keepNext/>
      <w:keepLines/>
      <w:spacing w:before="100" w:beforeAutospacing="1" w:after="100" w:afterAutospacing="1" w:line="240" w:lineRule="auto"/>
      <w:jc w:val="both"/>
      <w:outlineLvl w:val="1"/>
    </w:pPr>
    <w:rPr>
      <w:rFonts w:ascii="Times New Roman" w:hAnsi="Times New Roman"/>
      <w:b/>
      <w:bCs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268E"/>
    <w:rPr>
      <w:rFonts w:ascii="Times New Roman" w:hAnsi="Times New Roman" w:cs="Times New Roman"/>
      <w:b/>
      <w:bCs/>
      <w:sz w:val="20"/>
      <w:szCs w:val="20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2012-09-18T19:37:00Z</dcterms:created>
  <dcterms:modified xsi:type="dcterms:W3CDTF">2012-09-18T19:37:00Z</dcterms:modified>
</cp:coreProperties>
</file>