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166"/>
        <w:tblW w:w="10430" w:type="dxa"/>
        <w:tblLayout w:type="fixed"/>
        <w:tblLook w:val="04A0" w:firstRow="1" w:lastRow="0" w:firstColumn="1" w:lastColumn="0" w:noHBand="0" w:noVBand="1"/>
      </w:tblPr>
      <w:tblGrid>
        <w:gridCol w:w="1970"/>
        <w:gridCol w:w="1530"/>
        <w:gridCol w:w="1350"/>
        <w:gridCol w:w="1297"/>
        <w:gridCol w:w="1133"/>
        <w:gridCol w:w="1080"/>
        <w:gridCol w:w="1080"/>
        <w:gridCol w:w="990"/>
      </w:tblGrid>
      <w:tr w:rsidR="000E461B" w:rsidRPr="000E461B" w:rsidTr="000E461B">
        <w:trPr>
          <w:trHeight w:val="580"/>
        </w:trPr>
        <w:tc>
          <w:tcPr>
            <w:tcW w:w="1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All Paired End </w:t>
            </w: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Contigs</w:t>
            </w:r>
            <w:proofErr w:type="spellEnd"/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k=27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k=39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k=51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k=27-35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k=39-45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k=51-53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Trinity Default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IDBA-MT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78C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81.84%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082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80.20%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57.61%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3DE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96.06%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7A3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85.73%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172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63.22%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BE9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97.93%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9BB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90.00%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E97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83.70%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BBE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90.50%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CAA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87.00%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F9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83.90%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BE9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97.90%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7B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89.40%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5E2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96.60%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8CF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93.40%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6B7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89.20%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9E6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97.40%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ED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95.00%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2C7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92.00%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99.00%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9E6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97.40%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=27-35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4E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96.30%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0DB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95.40%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6E3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96.80%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=39-45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8D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93.50%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AE9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97.80%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=51-53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AE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97.70%</w:t>
            </w:r>
          </w:p>
        </w:tc>
      </w:tr>
      <w:tr w:rsidR="000E461B" w:rsidRPr="000E461B" w:rsidTr="000E461B">
        <w:trPr>
          <w:trHeight w:val="58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Blast score &gt;50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k=27-35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k=39-45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\n</w:t>
            </w: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k=51-53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Trinity Default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IDBA-MT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8A4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84.86%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E96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82.31%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55.31%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7E4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96.16%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9A6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85.10%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141C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60.36%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3C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91.24%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EC1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90.00%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7B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88.40%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4E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95.50%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7B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88.40%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BBE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89.50%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9E7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96.80%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DD6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93.80%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AE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96.90%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ED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94.10%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FD9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94.20%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9E7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96.70%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Metavelvet,k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6E3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9BD3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93.20%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98.30%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8E5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96.50%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=27-35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AE8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6E3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96.00%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CBF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89.60%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=39-45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0DA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94.50%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2DD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94.90%</w:t>
            </w:r>
          </w:p>
        </w:tc>
      </w:tr>
      <w:tr w:rsidR="000E461B" w:rsidRPr="000E461B" w:rsidTr="000E461B">
        <w:trPr>
          <w:trHeight w:val="320"/>
        </w:trPr>
        <w:tc>
          <w:tcPr>
            <w:tcW w:w="1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Oases,k</w:t>
            </w:r>
            <w:proofErr w:type="spellEnd"/>
            <w:r w:rsidRPr="000E46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=51-53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461B" w:rsidRPr="000E461B" w:rsidRDefault="000E461B" w:rsidP="000E461B">
            <w:pPr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ACEA"/>
            <w:noWrap/>
            <w:vAlign w:val="center"/>
            <w:hideMark/>
          </w:tcPr>
          <w:p w:rsidR="000E461B" w:rsidRPr="000E461B" w:rsidRDefault="000E461B" w:rsidP="000E461B">
            <w:pPr>
              <w:jc w:val="right"/>
              <w:rPr>
                <w:rFonts w:ascii="Times New Roman" w:eastAsia="Times New Roman" w:hAnsi="Times New Roman" w:cs="Times New Roman"/>
                <w:color w:val="FFFFFF"/>
              </w:rPr>
            </w:pPr>
            <w:r w:rsidRPr="000E461B">
              <w:rPr>
                <w:rFonts w:ascii="Times New Roman" w:eastAsia="Times New Roman" w:hAnsi="Times New Roman" w:cs="Times New Roman"/>
                <w:color w:val="FFFFFF"/>
              </w:rPr>
              <w:t>97.40%</w:t>
            </w:r>
          </w:p>
        </w:tc>
      </w:tr>
    </w:tbl>
    <w:p w:rsidR="000E461B" w:rsidRPr="000E461B" w:rsidRDefault="000E461B" w:rsidP="000E461B">
      <w:pPr>
        <w:jc w:val="both"/>
        <w:rPr>
          <w:rFonts w:ascii="Times New Roman" w:hAnsi="Times New Roman" w:cs="Times New Roman"/>
          <w:b/>
        </w:rPr>
      </w:pPr>
      <w:r w:rsidRPr="000E461B">
        <w:rPr>
          <w:rFonts w:ascii="Times New Roman" w:hAnsi="Times New Roman" w:cs="Times New Roman"/>
          <w:b/>
        </w:rPr>
        <w:t>Additional File 4</w:t>
      </w:r>
      <w:r w:rsidRPr="000E461B">
        <w:rPr>
          <w:rFonts w:ascii="Times New Roman" w:hAnsi="Times New Roman" w:cs="Times New Roman"/>
          <w:b/>
        </w:rPr>
        <w:t xml:space="preserve">. </w:t>
      </w:r>
      <w:r w:rsidRPr="000E461B">
        <w:rPr>
          <w:rFonts w:ascii="Times New Roman" w:hAnsi="Times New Roman" w:cs="Times New Roman"/>
          <w:b/>
        </w:rPr>
        <w:t>Table showing o</w:t>
      </w:r>
      <w:r w:rsidRPr="000E461B">
        <w:rPr>
          <w:rFonts w:ascii="Times New Roman" w:hAnsi="Times New Roman" w:cs="Times New Roman"/>
          <w:b/>
        </w:rPr>
        <w:t>verlap in assemblies</w:t>
      </w:r>
      <w:r w:rsidRPr="000E461B">
        <w:rPr>
          <w:rFonts w:ascii="Times New Roman" w:hAnsi="Times New Roman" w:cs="Times New Roman"/>
          <w:b/>
        </w:rPr>
        <w:t xml:space="preserve"> of paired end reads</w:t>
      </w:r>
      <w:bookmarkStart w:id="0" w:name="_GoBack"/>
      <w:bookmarkEnd w:id="0"/>
    </w:p>
    <w:p w:rsidR="000E461B" w:rsidRPr="000E461B" w:rsidRDefault="000E461B" w:rsidP="000E461B">
      <w:pPr>
        <w:jc w:val="both"/>
        <w:rPr>
          <w:rFonts w:ascii="Times New Roman" w:hAnsi="Times New Roman" w:cs="Times New Roman"/>
        </w:rPr>
      </w:pPr>
      <w:r w:rsidRPr="000E461B">
        <w:rPr>
          <w:rFonts w:ascii="Times New Roman" w:hAnsi="Times New Roman" w:cs="Times New Roman"/>
        </w:rPr>
        <w:t>Paired</w:t>
      </w:r>
      <w:r w:rsidRPr="000E461B">
        <w:rPr>
          <w:rFonts w:ascii="Times New Roman" w:hAnsi="Times New Roman" w:cs="Times New Roman"/>
        </w:rPr>
        <w:t xml:space="preserve">-end assemblies constructed from 553,115 </w:t>
      </w:r>
      <w:r w:rsidRPr="000E461B">
        <w:rPr>
          <w:rFonts w:ascii="Times New Roman" w:hAnsi="Times New Roman" w:cs="Times New Roman"/>
        </w:rPr>
        <w:t xml:space="preserve">pairs of </w:t>
      </w:r>
      <w:r w:rsidRPr="000E461B">
        <w:rPr>
          <w:rFonts w:ascii="Times New Roman" w:hAnsi="Times New Roman" w:cs="Times New Roman"/>
        </w:rPr>
        <w:t xml:space="preserve">reads of putative bacterial mRNA origin obtained from a non-obese diabetic (NOD) mouse </w:t>
      </w:r>
      <w:proofErr w:type="spellStart"/>
      <w:r w:rsidRPr="000E461B">
        <w:rPr>
          <w:rFonts w:ascii="Times New Roman" w:hAnsi="Times New Roman" w:cs="Times New Roman"/>
        </w:rPr>
        <w:t>cecal</w:t>
      </w:r>
      <w:proofErr w:type="spellEnd"/>
      <w:r w:rsidRPr="000E461B">
        <w:rPr>
          <w:rFonts w:ascii="Times New Roman" w:hAnsi="Times New Roman" w:cs="Times New Roman"/>
        </w:rPr>
        <w:t xml:space="preserve"> sample, were evaluated on the uniqueness of the reads incorporated into </w:t>
      </w:r>
      <w:proofErr w:type="spellStart"/>
      <w:r w:rsidRPr="000E461B">
        <w:rPr>
          <w:rFonts w:ascii="Times New Roman" w:hAnsi="Times New Roman" w:cs="Times New Roman"/>
        </w:rPr>
        <w:t>contigs</w:t>
      </w:r>
      <w:proofErr w:type="spellEnd"/>
      <w:r w:rsidRPr="000E461B">
        <w:rPr>
          <w:rFonts w:ascii="Times New Roman" w:hAnsi="Times New Roman" w:cs="Times New Roman"/>
        </w:rPr>
        <w:t xml:space="preserve">.  Figures indicate the percentage of reads of the smaller dataset that are incorporated into </w:t>
      </w:r>
      <w:proofErr w:type="spellStart"/>
      <w:r w:rsidRPr="000E461B">
        <w:rPr>
          <w:rFonts w:ascii="Times New Roman" w:hAnsi="Times New Roman" w:cs="Times New Roman"/>
        </w:rPr>
        <w:t>contigs</w:t>
      </w:r>
      <w:proofErr w:type="spellEnd"/>
      <w:r w:rsidRPr="000E461B">
        <w:rPr>
          <w:rFonts w:ascii="Times New Roman" w:hAnsi="Times New Roman" w:cs="Times New Roman"/>
        </w:rPr>
        <w:t xml:space="preserve"> in both datasets.</w:t>
      </w:r>
    </w:p>
    <w:p w:rsidR="00C648A0" w:rsidRPr="000E461B" w:rsidRDefault="000E461B">
      <w:pPr>
        <w:rPr>
          <w:rFonts w:ascii="Times New Roman" w:hAnsi="Times New Roman" w:cs="Times New Roman"/>
        </w:rPr>
      </w:pPr>
    </w:p>
    <w:sectPr w:rsidR="00C648A0" w:rsidRPr="000E46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1B"/>
    <w:rsid w:val="000E461B"/>
    <w:rsid w:val="002D71DB"/>
    <w:rsid w:val="006E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BECA6-F5E0-4EB3-9CEE-172E624E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61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1179</Characters>
  <Application>Microsoft Office Word</Application>
  <DocSecurity>0</DocSecurity>
  <Lines>17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</cp:revision>
  <dcterms:created xsi:type="dcterms:W3CDTF">2014-06-27T19:59:00Z</dcterms:created>
  <dcterms:modified xsi:type="dcterms:W3CDTF">2014-06-27T20:04:00Z</dcterms:modified>
</cp:coreProperties>
</file>