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81F" w:rsidRPr="00CD4AE2" w:rsidRDefault="00CD4AE2">
      <w:pPr>
        <w:rPr>
          <w:rFonts w:ascii="Cambria" w:hAnsi="Cambria"/>
          <w:sz w:val="24"/>
          <w:szCs w:val="24"/>
        </w:rPr>
      </w:pPr>
      <w:proofErr w:type="gramStart"/>
      <w:r w:rsidRPr="00CD4AE2">
        <w:rPr>
          <w:rFonts w:ascii="Cambria" w:hAnsi="Cambria"/>
          <w:sz w:val="24"/>
          <w:szCs w:val="24"/>
        </w:rPr>
        <w:t>Table 1.</w:t>
      </w:r>
      <w:proofErr w:type="gramEnd"/>
      <w:r w:rsidRPr="00CD4AE2">
        <w:rPr>
          <w:rFonts w:ascii="Cambria" w:hAnsi="Cambria"/>
          <w:sz w:val="24"/>
          <w:szCs w:val="24"/>
        </w:rPr>
        <w:t xml:space="preserve">  International comparison of the ratio of physicians to patients and the number of ICU beds</w:t>
      </w:r>
      <w:r w:rsidR="005427DA">
        <w:rPr>
          <w:rFonts w:ascii="Cambria" w:hAnsi="Cambria" w:hint="eastAsia"/>
          <w:sz w:val="24"/>
          <w:szCs w:val="24"/>
        </w:rPr>
        <w:t xml:space="preserve"> </w:t>
      </w:r>
      <w:bookmarkStart w:id="0" w:name="_GoBack"/>
      <w:bookmarkEnd w:id="0"/>
    </w:p>
    <w:p w:rsidR="00CD4AE2" w:rsidRDefault="00CD4AE2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2"/>
        <w:gridCol w:w="3530"/>
        <w:gridCol w:w="3080"/>
      </w:tblGrid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Country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The ratio of physicians to patients</w:t>
            </w:r>
          </w:p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(per 1,000 population) [2]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The number of ICU beds</w:t>
            </w:r>
          </w:p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(per 10</w:t>
            </w:r>
            <w:r w:rsidR="005427DA">
              <w:rPr>
                <w:rFonts w:hint="eastAsia"/>
              </w:rPr>
              <w:t>0</w:t>
            </w:r>
            <w:r>
              <w:rPr>
                <w:rFonts w:hint="eastAsia"/>
              </w:rPr>
              <w:t>,000 population) [4,5]</w:t>
            </w:r>
          </w:p>
        </w:tc>
      </w:tr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Germany</w:t>
            </w:r>
          </w:p>
        </w:tc>
        <w:tc>
          <w:tcPr>
            <w:tcW w:w="0" w:type="auto"/>
          </w:tcPr>
          <w:p w:rsidR="00CD4AE2" w:rsidRDefault="005427DA" w:rsidP="00CD4AE2">
            <w:pPr>
              <w:jc w:val="center"/>
            </w:pPr>
            <w:r>
              <w:rPr>
                <w:rFonts w:hint="eastAsia"/>
              </w:rPr>
              <w:t>3.7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24.6</w:t>
            </w:r>
          </w:p>
        </w:tc>
      </w:tr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France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3.3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9.3</w:t>
            </w:r>
          </w:p>
        </w:tc>
      </w:tr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England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2.7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3.3</w:t>
            </w:r>
          </w:p>
        </w:tc>
      </w:tr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United States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2.4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20</w:t>
            </w:r>
          </w:p>
        </w:tc>
      </w:tr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Canada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2.4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13.5</w:t>
            </w:r>
          </w:p>
        </w:tc>
      </w:tr>
      <w:tr w:rsidR="00CD4AE2" w:rsidTr="00CD4AE2"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Japan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2.2</w:t>
            </w:r>
          </w:p>
        </w:tc>
        <w:tc>
          <w:tcPr>
            <w:tcW w:w="0" w:type="auto"/>
          </w:tcPr>
          <w:p w:rsidR="00CD4AE2" w:rsidRDefault="00CD4AE2" w:rsidP="00CD4AE2">
            <w:pPr>
              <w:jc w:val="center"/>
            </w:pPr>
            <w:r>
              <w:rPr>
                <w:rFonts w:hint="eastAsia"/>
              </w:rPr>
              <w:t>4 - 5</w:t>
            </w:r>
          </w:p>
        </w:tc>
      </w:tr>
    </w:tbl>
    <w:p w:rsidR="00CD4AE2" w:rsidRDefault="00CD4AE2"/>
    <w:sectPr w:rsidR="00CD4A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E2"/>
    <w:rsid w:val="003E0361"/>
    <w:rsid w:val="005427DA"/>
    <w:rsid w:val="00825D1F"/>
    <w:rsid w:val="00CD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A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A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287</Characters>
  <Application>Microsoft Office Word</Application>
  <DocSecurity>0</DocSecurity>
  <Lines>2</Lines>
  <Paragraphs>1</Paragraphs>
  <ScaleCrop>false</ScaleCrop>
  <Company>Toshiba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2013-10-07T20:51:00Z</dcterms:created>
  <dcterms:modified xsi:type="dcterms:W3CDTF">2013-10-07T21:05:00Z</dcterms:modified>
</cp:coreProperties>
</file>