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E96" w:rsidRDefault="00734E96" w:rsidP="00734E96">
      <w:pPr>
        <w:rPr>
          <w:rFonts w:ascii="Cambria" w:hAnsi="Cambria"/>
          <w:b/>
          <w:sz w:val="28"/>
          <w:szCs w:val="28"/>
          <w:highlight w:val="yellow"/>
          <w:u w:val="single"/>
        </w:rPr>
      </w:pPr>
    </w:p>
    <w:p w:rsidR="00F067FF" w:rsidRPr="00734E96" w:rsidRDefault="00492996" w:rsidP="00734E96">
      <w:pPr>
        <w:ind w:firstLineChars="350" w:firstLine="843"/>
        <w:rPr>
          <w:rFonts w:ascii="Cambria" w:hAnsi="Cambria"/>
          <w:b/>
          <w:sz w:val="24"/>
          <w:szCs w:val="24"/>
          <w:highlight w:val="yellow"/>
          <w:u w:val="single"/>
        </w:rPr>
      </w:pPr>
      <w:r>
        <w:rPr>
          <w:rFonts w:ascii="Cambria" w:hAnsi="Cambria" w:hint="eastAsia"/>
          <w:b/>
          <w:sz w:val="24"/>
          <w:szCs w:val="24"/>
          <w:highlight w:val="yellow"/>
          <w:u w:val="single"/>
        </w:rPr>
        <w:t>Table 4</w:t>
      </w:r>
      <w:r w:rsidR="00F067FF" w:rsidRPr="00734E96">
        <w:rPr>
          <w:rFonts w:ascii="Cambria" w:hAnsi="Cambria" w:hint="eastAsia"/>
          <w:b/>
          <w:sz w:val="24"/>
          <w:szCs w:val="24"/>
          <w:highlight w:val="yellow"/>
          <w:u w:val="single"/>
        </w:rPr>
        <w:t xml:space="preserve">.  Major </w:t>
      </w:r>
      <w:r w:rsidR="00734E96" w:rsidRPr="00734E96">
        <w:rPr>
          <w:rFonts w:ascii="Cambria" w:hAnsi="Cambria" w:hint="eastAsia"/>
          <w:b/>
          <w:sz w:val="24"/>
          <w:szCs w:val="24"/>
          <w:highlight w:val="yellow"/>
          <w:u w:val="single"/>
        </w:rPr>
        <w:t xml:space="preserve">historical </w:t>
      </w:r>
      <w:r w:rsidR="00C400C9">
        <w:rPr>
          <w:rFonts w:ascii="Cambria" w:hAnsi="Cambria" w:hint="eastAsia"/>
          <w:b/>
          <w:sz w:val="24"/>
          <w:szCs w:val="24"/>
          <w:highlight w:val="yellow"/>
          <w:u w:val="single"/>
        </w:rPr>
        <w:t>events in</w:t>
      </w:r>
      <w:r w:rsidR="00F067FF" w:rsidRPr="00734E96">
        <w:rPr>
          <w:rFonts w:ascii="Cambria" w:hAnsi="Cambria" w:hint="eastAsia"/>
          <w:b/>
          <w:sz w:val="24"/>
          <w:szCs w:val="24"/>
          <w:highlight w:val="yellow"/>
          <w:u w:val="single"/>
        </w:rPr>
        <w:t xml:space="preserve"> End-of-Care in Japan</w:t>
      </w:r>
      <w:r w:rsidR="001C6081">
        <w:rPr>
          <w:rFonts w:ascii="Cambria" w:hAnsi="Cambria" w:hint="eastAsia"/>
          <w:b/>
          <w:sz w:val="24"/>
          <w:szCs w:val="24"/>
          <w:highlight w:val="yellow"/>
          <w:u w:val="single"/>
        </w:rPr>
        <w:t xml:space="preserve"> ([19],[20</w:t>
      </w:r>
      <w:bookmarkStart w:id="0" w:name="_GoBack"/>
      <w:bookmarkEnd w:id="0"/>
      <w:r w:rsidR="00D60DC3">
        <w:rPr>
          <w:rFonts w:ascii="Cambria" w:hAnsi="Cambria" w:hint="eastAsia"/>
          <w:b/>
          <w:sz w:val="24"/>
          <w:szCs w:val="24"/>
          <w:highlight w:val="yellow"/>
          <w:u w:val="single"/>
        </w:rPr>
        <w:t>])</w:t>
      </w:r>
    </w:p>
    <w:p w:rsidR="00576980" w:rsidRPr="00DF4349" w:rsidRDefault="00576980" w:rsidP="00576980">
      <w:pPr>
        <w:ind w:firstLineChars="200" w:firstLine="562"/>
        <w:rPr>
          <w:rFonts w:ascii="Cambria" w:hAnsi="Cambria"/>
          <w:b/>
          <w:sz w:val="28"/>
          <w:szCs w:val="28"/>
          <w:highlight w:val="yellow"/>
          <w:u w:val="single"/>
        </w:rPr>
      </w:pPr>
    </w:p>
    <w:tbl>
      <w:tblPr>
        <w:tblStyle w:val="a3"/>
        <w:tblW w:w="9215" w:type="dxa"/>
        <w:tblInd w:w="-176" w:type="dxa"/>
        <w:tblLook w:val="04A0" w:firstRow="1" w:lastRow="0" w:firstColumn="1" w:lastColumn="0" w:noHBand="0" w:noVBand="1"/>
      </w:tblPr>
      <w:tblGrid>
        <w:gridCol w:w="813"/>
        <w:gridCol w:w="1975"/>
        <w:gridCol w:w="2883"/>
        <w:gridCol w:w="3544"/>
      </w:tblGrid>
      <w:tr w:rsidR="00313E80" w:rsidRPr="00734E96" w:rsidTr="00C400C9">
        <w:tc>
          <w:tcPr>
            <w:tcW w:w="813" w:type="dxa"/>
          </w:tcPr>
          <w:p w:rsidR="00F067FF" w:rsidRPr="00734E96" w:rsidRDefault="00F067FF" w:rsidP="00AF77C9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Year</w:t>
            </w:r>
          </w:p>
        </w:tc>
        <w:tc>
          <w:tcPr>
            <w:tcW w:w="1975" w:type="dxa"/>
          </w:tcPr>
          <w:p w:rsidR="00F067FF" w:rsidRPr="00734E96" w:rsidRDefault="00F067FF" w:rsidP="00AF77C9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Name of Hospital</w:t>
            </w:r>
          </w:p>
        </w:tc>
        <w:tc>
          <w:tcPr>
            <w:tcW w:w="2883" w:type="dxa"/>
          </w:tcPr>
          <w:p w:rsidR="00F067FF" w:rsidRPr="00734E96" w:rsidRDefault="00F067FF" w:rsidP="00AF77C9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Issue</w:t>
            </w:r>
            <w:r w:rsidR="00901DB5">
              <w:rPr>
                <w:rFonts w:ascii="Cambria" w:hAnsi="Cambria"/>
                <w:b/>
                <w:szCs w:val="21"/>
                <w:highlight w:val="yellow"/>
              </w:rPr>
              <w:t>s</w:t>
            </w:r>
          </w:p>
        </w:tc>
        <w:tc>
          <w:tcPr>
            <w:tcW w:w="3544" w:type="dxa"/>
          </w:tcPr>
          <w:p w:rsidR="00F067FF" w:rsidRPr="00734E96" w:rsidRDefault="00F067FF" w:rsidP="00AF77C9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Importance</w:t>
            </w:r>
          </w:p>
        </w:tc>
      </w:tr>
      <w:tr w:rsidR="00313E80" w:rsidRPr="00734E96" w:rsidTr="00C400C9">
        <w:tc>
          <w:tcPr>
            <w:tcW w:w="813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1991</w:t>
            </w:r>
          </w:p>
        </w:tc>
        <w:tc>
          <w:tcPr>
            <w:tcW w:w="1975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Tokai University Hospital</w:t>
            </w:r>
          </w:p>
        </w:tc>
        <w:tc>
          <w:tcPr>
            <w:tcW w:w="2883" w:type="dxa"/>
          </w:tcPr>
          <w:p w:rsidR="00507CA1" w:rsidRDefault="00313E80" w:rsidP="00507CA1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Administration of potassium chloride to ease </w:t>
            </w:r>
            <w:r w:rsidR="00901DB5">
              <w:rPr>
                <w:rFonts w:ascii="Cambria" w:hAnsi="Cambria"/>
                <w:szCs w:val="21"/>
                <w:highlight w:val="yellow"/>
              </w:rPr>
              <w:t xml:space="preserve">a 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patient</w:t>
            </w:r>
            <w:r w:rsidRPr="00734E96">
              <w:rPr>
                <w:rFonts w:ascii="Cambria" w:hAnsi="Cambria"/>
                <w:szCs w:val="21"/>
                <w:highlight w:val="yellow"/>
              </w:rPr>
              <w:t>’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s respiratory discomfort at the request of the patient</w:t>
            </w:r>
            <w:r w:rsidRPr="00734E96">
              <w:rPr>
                <w:rFonts w:ascii="Cambria" w:hAnsi="Cambria"/>
                <w:szCs w:val="21"/>
                <w:highlight w:val="yellow"/>
              </w:rPr>
              <w:t>’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s family</w:t>
            </w:r>
            <w:r w:rsidR="00507CA1">
              <w:rPr>
                <w:rFonts w:ascii="Cambria" w:hAnsi="Cambria" w:hint="eastAsia"/>
                <w:szCs w:val="21"/>
                <w:highlight w:val="yellow"/>
              </w:rPr>
              <w:t xml:space="preserve"> </w:t>
            </w:r>
          </w:p>
          <w:p w:rsidR="00507CA1" w:rsidRDefault="00507CA1" w:rsidP="00507CA1">
            <w:pPr>
              <w:rPr>
                <w:rFonts w:ascii="Cambria" w:hAnsi="Cambria"/>
                <w:szCs w:val="21"/>
                <w:highlight w:val="yellow"/>
              </w:rPr>
            </w:pPr>
          </w:p>
          <w:p w:rsidR="00507CA1" w:rsidRDefault="00901DB5" w:rsidP="00507CA1">
            <w:pPr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/>
                <w:szCs w:val="21"/>
                <w:highlight w:val="yellow"/>
              </w:rPr>
              <w:t>A l</w:t>
            </w:r>
            <w:r w:rsidR="00507CA1">
              <w:rPr>
                <w:rFonts w:ascii="Cambria" w:hAnsi="Cambria" w:hint="eastAsia"/>
                <w:szCs w:val="21"/>
                <w:highlight w:val="yellow"/>
              </w:rPr>
              <w:t xml:space="preserve">iving will or </w:t>
            </w:r>
            <w:r>
              <w:rPr>
                <w:rFonts w:ascii="Cambria" w:hAnsi="Cambria"/>
                <w:szCs w:val="21"/>
                <w:highlight w:val="yellow"/>
              </w:rPr>
              <w:t xml:space="preserve">an </w:t>
            </w:r>
            <w:r w:rsidR="00507CA1">
              <w:rPr>
                <w:rFonts w:ascii="Cambria" w:hAnsi="Cambria" w:hint="eastAsia"/>
                <w:szCs w:val="21"/>
                <w:highlight w:val="yellow"/>
              </w:rPr>
              <w:t>advance directive by the</w:t>
            </w:r>
            <w:r>
              <w:rPr>
                <w:rFonts w:ascii="Cambria" w:hAnsi="Cambria" w:hint="eastAsia"/>
                <w:szCs w:val="21"/>
                <w:highlight w:val="yellow"/>
              </w:rPr>
              <w:t xml:space="preserve"> patient did not exist</w:t>
            </w:r>
            <w:r>
              <w:rPr>
                <w:rFonts w:ascii="Cambria" w:hAnsi="Cambria"/>
                <w:szCs w:val="21"/>
                <w:highlight w:val="yellow"/>
              </w:rPr>
              <w:t xml:space="preserve"> and the </w:t>
            </w:r>
            <w:r w:rsidR="00507CA1">
              <w:rPr>
                <w:rFonts w:ascii="Cambria" w:hAnsi="Cambria" w:hint="eastAsia"/>
                <w:szCs w:val="21"/>
                <w:highlight w:val="yellow"/>
              </w:rPr>
              <w:t xml:space="preserve">surrogate decision </w:t>
            </w:r>
            <w:r w:rsidR="00831ACE">
              <w:rPr>
                <w:rFonts w:ascii="Cambria" w:hAnsi="Cambria" w:hint="eastAsia"/>
                <w:szCs w:val="21"/>
                <w:highlight w:val="yellow"/>
              </w:rPr>
              <w:t>in the setting of poor understanding of the patient</w:t>
            </w:r>
            <w:r w:rsidR="00831ACE">
              <w:rPr>
                <w:rFonts w:ascii="Cambria" w:hAnsi="Cambria"/>
                <w:szCs w:val="21"/>
                <w:highlight w:val="yellow"/>
              </w:rPr>
              <w:t>’</w:t>
            </w:r>
            <w:r w:rsidR="00831ACE">
              <w:rPr>
                <w:rFonts w:ascii="Cambria" w:hAnsi="Cambria" w:hint="eastAsia"/>
                <w:szCs w:val="21"/>
                <w:highlight w:val="yellow"/>
              </w:rPr>
              <w:t xml:space="preserve">s condition </w:t>
            </w:r>
            <w:r w:rsidR="00507CA1">
              <w:rPr>
                <w:rFonts w:ascii="Cambria" w:hAnsi="Cambria" w:hint="eastAsia"/>
                <w:szCs w:val="21"/>
                <w:highlight w:val="yellow"/>
              </w:rPr>
              <w:t>was not appropriate to determine the patient</w:t>
            </w:r>
            <w:r w:rsidR="00507CA1">
              <w:rPr>
                <w:rFonts w:ascii="Cambria" w:hAnsi="Cambria"/>
                <w:szCs w:val="21"/>
                <w:highlight w:val="yellow"/>
              </w:rPr>
              <w:t>’</w:t>
            </w:r>
            <w:r w:rsidR="00507CA1">
              <w:rPr>
                <w:rFonts w:ascii="Cambria" w:hAnsi="Cambria" w:hint="eastAsia"/>
                <w:szCs w:val="21"/>
                <w:highlight w:val="yellow"/>
              </w:rPr>
              <w:t>s end-of-life care.</w:t>
            </w:r>
          </w:p>
          <w:p w:rsidR="00F067FF" w:rsidRPr="00734E96" w:rsidRDefault="00F067FF" w:rsidP="00AF77C9">
            <w:pPr>
              <w:rPr>
                <w:rFonts w:ascii="Cambria" w:hAnsi="Cambria"/>
                <w:szCs w:val="21"/>
                <w:highlight w:val="yellow"/>
              </w:rPr>
            </w:pPr>
          </w:p>
        </w:tc>
        <w:tc>
          <w:tcPr>
            <w:tcW w:w="3544" w:type="dxa"/>
          </w:tcPr>
          <w:p w:rsidR="00B655B7" w:rsidRDefault="00B655B7" w:rsidP="00313E80">
            <w:pPr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 w:hint="eastAsia"/>
                <w:szCs w:val="21"/>
                <w:highlight w:val="yellow"/>
              </w:rPr>
              <w:t>Withholding or withdrawal o</w:t>
            </w:r>
            <w:r w:rsidR="00A92953">
              <w:rPr>
                <w:rFonts w:ascii="Cambria" w:hAnsi="Cambria" w:hint="eastAsia"/>
                <w:szCs w:val="21"/>
                <w:highlight w:val="yellow"/>
              </w:rPr>
              <w:t>f care is applied when the following condition fits.</w:t>
            </w:r>
          </w:p>
          <w:p w:rsidR="00A92953" w:rsidRDefault="00A92953" w:rsidP="00A92953">
            <w:pPr>
              <w:pStyle w:val="a8"/>
              <w:numPr>
                <w:ilvl w:val="0"/>
                <w:numId w:val="1"/>
              </w:numPr>
              <w:ind w:leftChars="0"/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 w:hint="eastAsia"/>
                <w:szCs w:val="21"/>
                <w:highlight w:val="yellow"/>
              </w:rPr>
              <w:t>A patient is terminally ill and death is inevitable.</w:t>
            </w:r>
          </w:p>
          <w:p w:rsidR="00A92953" w:rsidRDefault="00A92953" w:rsidP="00A92953">
            <w:pPr>
              <w:pStyle w:val="a8"/>
              <w:numPr>
                <w:ilvl w:val="0"/>
                <w:numId w:val="1"/>
              </w:numPr>
              <w:ind w:leftChars="0"/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 w:hint="eastAsia"/>
                <w:szCs w:val="21"/>
                <w:highlight w:val="yellow"/>
              </w:rPr>
              <w:t>Living will or advance directive exists at the time of end-of-life decision.</w:t>
            </w:r>
          </w:p>
          <w:p w:rsidR="00A92953" w:rsidRDefault="00A92953" w:rsidP="00A92953">
            <w:pPr>
              <w:rPr>
                <w:rFonts w:ascii="Cambria" w:hAnsi="Cambria"/>
                <w:szCs w:val="21"/>
                <w:highlight w:val="yellow"/>
              </w:rPr>
            </w:pPr>
          </w:p>
          <w:p w:rsidR="00A92953" w:rsidRPr="00C400C9" w:rsidRDefault="00A92953" w:rsidP="00C400C9">
            <w:pPr>
              <w:pStyle w:val="a8"/>
              <w:numPr>
                <w:ilvl w:val="0"/>
                <w:numId w:val="1"/>
              </w:numPr>
              <w:ind w:leftChars="0"/>
              <w:rPr>
                <w:rFonts w:ascii="Cambria" w:hAnsi="Cambria"/>
                <w:szCs w:val="21"/>
                <w:highlight w:val="yellow"/>
              </w:rPr>
            </w:pPr>
            <w:r w:rsidRPr="00C400C9">
              <w:rPr>
                <w:rFonts w:ascii="Cambria" w:hAnsi="Cambria" w:hint="eastAsia"/>
                <w:szCs w:val="21"/>
                <w:highlight w:val="yellow"/>
              </w:rPr>
              <w:t xml:space="preserve">Mechanical ventilation, dialysis, medication, blood transfusion, medication and artificial nutrition are </w:t>
            </w:r>
            <w:r w:rsidR="00954313" w:rsidRPr="00C400C9">
              <w:rPr>
                <w:rFonts w:ascii="Cambria" w:hAnsi="Cambria" w:hint="eastAsia"/>
                <w:szCs w:val="21"/>
                <w:highlight w:val="yellow"/>
              </w:rPr>
              <w:t xml:space="preserve">targets of </w:t>
            </w:r>
            <w:r w:rsidRPr="00C400C9">
              <w:rPr>
                <w:rFonts w:ascii="Cambria" w:hAnsi="Cambria" w:hint="eastAsia"/>
                <w:szCs w:val="21"/>
                <w:highlight w:val="yellow"/>
              </w:rPr>
              <w:t>withholding or withdrawal</w:t>
            </w:r>
            <w:r w:rsidR="00954313" w:rsidRPr="00C400C9">
              <w:rPr>
                <w:rFonts w:ascii="Cambria" w:hAnsi="Cambria" w:hint="eastAsia"/>
                <w:szCs w:val="21"/>
                <w:highlight w:val="yellow"/>
              </w:rPr>
              <w:t xml:space="preserve"> of care</w:t>
            </w:r>
            <w:r w:rsidRPr="00C400C9">
              <w:rPr>
                <w:rFonts w:ascii="Cambria" w:hAnsi="Cambria" w:hint="eastAsia"/>
                <w:szCs w:val="21"/>
                <w:highlight w:val="yellow"/>
              </w:rPr>
              <w:t xml:space="preserve">.  </w:t>
            </w:r>
          </w:p>
          <w:p w:rsidR="00B655B7" w:rsidRDefault="00B655B7" w:rsidP="00313E80">
            <w:pPr>
              <w:rPr>
                <w:rFonts w:ascii="Cambria" w:hAnsi="Cambria"/>
                <w:szCs w:val="21"/>
                <w:highlight w:val="yellow"/>
              </w:rPr>
            </w:pPr>
          </w:p>
          <w:p w:rsidR="006732CA" w:rsidRDefault="00313E80" w:rsidP="00313E80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Euthanasia was</w:t>
            </w:r>
            <w:r w:rsidR="006732CA">
              <w:rPr>
                <w:rFonts w:ascii="Cambria" w:hAnsi="Cambria" w:hint="eastAsia"/>
                <w:szCs w:val="21"/>
                <w:highlight w:val="yellow"/>
              </w:rPr>
              <w:t xml:space="preserve"> established to be illegal.</w:t>
            </w:r>
          </w:p>
          <w:p w:rsidR="00F067FF" w:rsidRPr="00734E96" w:rsidRDefault="006732CA" w:rsidP="00313E80">
            <w:pPr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 w:hint="eastAsia"/>
                <w:szCs w:val="21"/>
                <w:highlight w:val="yellow"/>
              </w:rPr>
              <w:t>A</w:t>
            </w:r>
            <w:r w:rsidR="00313E80" w:rsidRPr="00734E96">
              <w:rPr>
                <w:rFonts w:ascii="Cambria" w:hAnsi="Cambria" w:hint="eastAsia"/>
                <w:szCs w:val="21"/>
                <w:highlight w:val="yellow"/>
              </w:rPr>
              <w:t xml:space="preserve"> physician was sentenced two years in prison. </w:t>
            </w:r>
          </w:p>
        </w:tc>
      </w:tr>
      <w:tr w:rsidR="00313E80" w:rsidRPr="00734E96" w:rsidTr="00C400C9">
        <w:tc>
          <w:tcPr>
            <w:tcW w:w="813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1998</w:t>
            </w:r>
          </w:p>
        </w:tc>
        <w:tc>
          <w:tcPr>
            <w:tcW w:w="1975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Kawasaki Kyodo Hospital</w:t>
            </w:r>
          </w:p>
        </w:tc>
        <w:tc>
          <w:tcPr>
            <w:tcW w:w="2883" w:type="dxa"/>
          </w:tcPr>
          <w:p w:rsidR="00954313" w:rsidRDefault="00313E80" w:rsidP="00954313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Withdrawal of endotracheal tube and administration of neuromuscular blockade </w:t>
            </w:r>
            <w:r w:rsidR="00B2128D">
              <w:rPr>
                <w:rFonts w:ascii="Cambria" w:hAnsi="Cambria"/>
                <w:szCs w:val="21"/>
                <w:highlight w:val="yellow"/>
              </w:rPr>
              <w:t xml:space="preserve">for 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respiratory discomfort</w:t>
            </w:r>
            <w:r w:rsidR="00954313">
              <w:rPr>
                <w:rFonts w:ascii="Cambria" w:hAnsi="Cambria" w:hint="eastAsia"/>
                <w:szCs w:val="21"/>
                <w:highlight w:val="yellow"/>
              </w:rPr>
              <w:t xml:space="preserve"> </w:t>
            </w:r>
          </w:p>
          <w:p w:rsidR="00954313" w:rsidRDefault="00954313" w:rsidP="00954313">
            <w:pPr>
              <w:rPr>
                <w:rFonts w:ascii="Cambria" w:hAnsi="Cambria"/>
                <w:szCs w:val="21"/>
                <w:highlight w:val="yellow"/>
              </w:rPr>
            </w:pPr>
          </w:p>
          <w:p w:rsidR="00C400C9" w:rsidRDefault="00C400C9" w:rsidP="00C400C9">
            <w:pPr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 w:hint="eastAsia"/>
                <w:szCs w:val="21"/>
                <w:highlight w:val="yellow"/>
              </w:rPr>
              <w:t>Confirming poor recovery or prognosis two weeks after the insult was too early without clinical evidence (e.g. electroencephalogram).</w:t>
            </w:r>
          </w:p>
          <w:p w:rsidR="00F067FF" w:rsidRDefault="00F067FF" w:rsidP="00C400C9">
            <w:pPr>
              <w:rPr>
                <w:rFonts w:ascii="Cambria" w:hAnsi="Cambria"/>
                <w:szCs w:val="21"/>
                <w:highlight w:val="yellow"/>
              </w:rPr>
            </w:pPr>
          </w:p>
          <w:p w:rsidR="00C400C9" w:rsidRPr="00C400C9" w:rsidRDefault="00C400C9" w:rsidP="00C400C9">
            <w:pPr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 w:hint="eastAsia"/>
                <w:szCs w:val="21"/>
                <w:highlight w:val="yellow"/>
              </w:rPr>
              <w:t xml:space="preserve">Withdrawal of care requested </w:t>
            </w:r>
            <w:r>
              <w:rPr>
                <w:rFonts w:ascii="Cambria" w:hAnsi="Cambria" w:hint="eastAsia"/>
                <w:szCs w:val="21"/>
                <w:highlight w:val="yellow"/>
              </w:rPr>
              <w:lastRenderedPageBreak/>
              <w:t>by the patient</w:t>
            </w:r>
            <w:r>
              <w:rPr>
                <w:rFonts w:ascii="Cambria" w:hAnsi="Cambria"/>
                <w:szCs w:val="21"/>
                <w:highlight w:val="yellow"/>
              </w:rPr>
              <w:t>’</w:t>
            </w:r>
            <w:r>
              <w:rPr>
                <w:rFonts w:ascii="Cambria" w:hAnsi="Cambria" w:hint="eastAsia"/>
                <w:szCs w:val="21"/>
                <w:highlight w:val="yellow"/>
              </w:rPr>
              <w:t>s family was performed without providing appropriate information about the patient</w:t>
            </w:r>
            <w:r>
              <w:rPr>
                <w:rFonts w:ascii="Cambria" w:hAnsi="Cambria"/>
                <w:szCs w:val="21"/>
                <w:highlight w:val="yellow"/>
              </w:rPr>
              <w:t>’</w:t>
            </w:r>
            <w:r>
              <w:rPr>
                <w:rFonts w:ascii="Cambria" w:hAnsi="Cambria" w:hint="eastAsia"/>
                <w:szCs w:val="21"/>
                <w:highlight w:val="yellow"/>
              </w:rPr>
              <w:t>s prognosis.</w:t>
            </w:r>
          </w:p>
        </w:tc>
        <w:tc>
          <w:tcPr>
            <w:tcW w:w="3544" w:type="dxa"/>
          </w:tcPr>
          <w:p w:rsidR="00FF4D30" w:rsidRDefault="00C400C9" w:rsidP="00FF4D30">
            <w:pPr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 w:hint="eastAsia"/>
                <w:szCs w:val="21"/>
                <w:highlight w:val="yellow"/>
              </w:rPr>
              <w:lastRenderedPageBreak/>
              <w:t>W</w:t>
            </w:r>
            <w:r w:rsidR="00275C28">
              <w:rPr>
                <w:rFonts w:ascii="Cambria" w:hAnsi="Cambria" w:hint="eastAsia"/>
                <w:szCs w:val="21"/>
                <w:highlight w:val="yellow"/>
              </w:rPr>
              <w:t xml:space="preserve">ithdrawal of care in this situation was not </w:t>
            </w:r>
            <w:r>
              <w:rPr>
                <w:rFonts w:ascii="Cambria" w:hAnsi="Cambria" w:hint="eastAsia"/>
                <w:szCs w:val="21"/>
                <w:highlight w:val="yellow"/>
              </w:rPr>
              <w:t>legally indicated, however, Supreme Court</w:t>
            </w:r>
            <w:r w:rsidR="00275C28">
              <w:rPr>
                <w:rFonts w:ascii="Cambria" w:hAnsi="Cambria" w:hint="eastAsia"/>
                <w:szCs w:val="21"/>
                <w:highlight w:val="yellow"/>
              </w:rPr>
              <w:t xml:space="preserve"> </w:t>
            </w:r>
            <w:r w:rsidR="00FF4D30">
              <w:rPr>
                <w:rFonts w:ascii="Cambria" w:hAnsi="Cambria" w:hint="eastAsia"/>
                <w:szCs w:val="21"/>
                <w:highlight w:val="yellow"/>
              </w:rPr>
              <w:t>did not cite a specific norm when withholding or withdrawal of care is applied.</w:t>
            </w:r>
          </w:p>
          <w:p w:rsidR="00954313" w:rsidRDefault="00954313" w:rsidP="00AF77C9">
            <w:pPr>
              <w:rPr>
                <w:rFonts w:ascii="Cambria" w:hAnsi="Cambria"/>
                <w:szCs w:val="21"/>
                <w:highlight w:val="yellow"/>
              </w:rPr>
            </w:pPr>
          </w:p>
          <w:p w:rsidR="00313E80" w:rsidRPr="00734E96" w:rsidRDefault="00954313" w:rsidP="00AF77C9">
            <w:pPr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 w:hint="eastAsia"/>
                <w:szCs w:val="21"/>
                <w:highlight w:val="yellow"/>
              </w:rPr>
              <w:t>A</w:t>
            </w:r>
            <w:r w:rsidR="00313E80" w:rsidRPr="00734E96">
              <w:rPr>
                <w:rFonts w:ascii="Cambria" w:hAnsi="Cambria" w:hint="eastAsia"/>
                <w:szCs w:val="21"/>
                <w:highlight w:val="yellow"/>
              </w:rPr>
              <w:t xml:space="preserve"> physician was sentenced one and a half years in prison.</w:t>
            </w:r>
          </w:p>
        </w:tc>
      </w:tr>
      <w:tr w:rsidR="00313E80" w:rsidRPr="00734E96" w:rsidTr="00C400C9">
        <w:tc>
          <w:tcPr>
            <w:tcW w:w="813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lastRenderedPageBreak/>
              <w:t>2004</w:t>
            </w:r>
          </w:p>
        </w:tc>
        <w:tc>
          <w:tcPr>
            <w:tcW w:w="1975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Hokkaido </w:t>
            </w:r>
            <w:proofErr w:type="spellStart"/>
            <w:r w:rsidRPr="00734E96">
              <w:rPr>
                <w:rFonts w:ascii="Cambria" w:hAnsi="Cambria" w:hint="eastAsia"/>
                <w:szCs w:val="21"/>
                <w:highlight w:val="yellow"/>
              </w:rPr>
              <w:t>Haboro</w:t>
            </w:r>
            <w:proofErr w:type="spellEnd"/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 Hospital</w:t>
            </w:r>
          </w:p>
        </w:tc>
        <w:tc>
          <w:tcPr>
            <w:tcW w:w="2883" w:type="dxa"/>
          </w:tcPr>
          <w:p w:rsidR="00F067FF" w:rsidRPr="00734E96" w:rsidRDefault="00FF50DA" w:rsidP="002458CC">
            <w:pPr>
              <w:jc w:val="left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Withd</w:t>
            </w:r>
            <w:r w:rsidR="002458CC">
              <w:rPr>
                <w:rFonts w:ascii="Cambria" w:hAnsi="Cambria" w:hint="eastAsia"/>
                <w:szCs w:val="21"/>
                <w:highlight w:val="yellow"/>
              </w:rPr>
              <w:t>rawal of mechanical ventilation</w:t>
            </w:r>
            <w:r w:rsidR="002458CC">
              <w:rPr>
                <w:rFonts w:ascii="Cambria" w:hAnsi="Cambria"/>
                <w:szCs w:val="21"/>
                <w:highlight w:val="yellow"/>
              </w:rPr>
              <w:t xml:space="preserve"> 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without confirmation of brain death or informed consent</w:t>
            </w:r>
          </w:p>
        </w:tc>
        <w:tc>
          <w:tcPr>
            <w:tcW w:w="3544" w:type="dxa"/>
          </w:tcPr>
          <w:p w:rsidR="00F067FF" w:rsidRPr="00734E96" w:rsidRDefault="002458CC" w:rsidP="00313E80">
            <w:pPr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/>
                <w:szCs w:val="21"/>
                <w:highlight w:val="yellow"/>
              </w:rPr>
              <w:t>The</w:t>
            </w:r>
            <w:r w:rsidR="00FF50DA" w:rsidRPr="00734E96">
              <w:rPr>
                <w:rFonts w:ascii="Cambria" w:hAnsi="Cambria" w:hint="eastAsia"/>
                <w:szCs w:val="21"/>
                <w:highlight w:val="yellow"/>
              </w:rPr>
              <w:t xml:space="preserve"> physician was not prosecuted because subsequent investigation concluded that the patient would have died shortly even with </w:t>
            </w:r>
            <w:r w:rsidR="00FF50DA" w:rsidRPr="00734E96">
              <w:rPr>
                <w:rFonts w:ascii="Cambria" w:hAnsi="Cambria"/>
                <w:szCs w:val="21"/>
                <w:highlight w:val="yellow"/>
              </w:rPr>
              <w:t>ventilator</w:t>
            </w:r>
            <w:r w:rsidR="00FF50DA" w:rsidRPr="00734E96">
              <w:rPr>
                <w:rFonts w:ascii="Cambria" w:hAnsi="Cambria" w:hint="eastAsia"/>
                <w:szCs w:val="21"/>
                <w:highlight w:val="yellow"/>
              </w:rPr>
              <w:t xml:space="preserve"> support.</w:t>
            </w:r>
          </w:p>
        </w:tc>
      </w:tr>
      <w:tr w:rsidR="00313E80" w:rsidRPr="00734E96" w:rsidTr="00C400C9">
        <w:tc>
          <w:tcPr>
            <w:tcW w:w="813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2006</w:t>
            </w:r>
          </w:p>
        </w:tc>
        <w:tc>
          <w:tcPr>
            <w:tcW w:w="1975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proofErr w:type="spellStart"/>
            <w:r w:rsidRPr="00734E96">
              <w:rPr>
                <w:rFonts w:ascii="Cambria" w:hAnsi="Cambria" w:hint="eastAsia"/>
                <w:szCs w:val="21"/>
                <w:highlight w:val="yellow"/>
              </w:rPr>
              <w:t>Imizu</w:t>
            </w:r>
            <w:proofErr w:type="spellEnd"/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 Civil Hospital</w:t>
            </w:r>
          </w:p>
        </w:tc>
        <w:tc>
          <w:tcPr>
            <w:tcW w:w="2883" w:type="dxa"/>
          </w:tcPr>
          <w:p w:rsidR="00F067FF" w:rsidRPr="00734E96" w:rsidRDefault="00FF50DA" w:rsidP="002458CC">
            <w:pPr>
              <w:jc w:val="left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Seven deaths after withdrawal of mechanical ventilation was investigated</w:t>
            </w:r>
          </w:p>
        </w:tc>
        <w:tc>
          <w:tcPr>
            <w:tcW w:w="3544" w:type="dxa"/>
          </w:tcPr>
          <w:p w:rsidR="00F067FF" w:rsidRPr="00734E96" w:rsidRDefault="002458CC" w:rsidP="002458CC">
            <w:pPr>
              <w:rPr>
                <w:rFonts w:ascii="Cambria" w:hAnsi="Cambria"/>
                <w:szCs w:val="21"/>
                <w:highlight w:val="yellow"/>
              </w:rPr>
            </w:pPr>
            <w:r>
              <w:rPr>
                <w:rFonts w:ascii="Cambria" w:hAnsi="Cambria"/>
                <w:szCs w:val="21"/>
                <w:highlight w:val="yellow"/>
              </w:rPr>
              <w:t>The</w:t>
            </w:r>
            <w:r w:rsidR="00FF50DA" w:rsidRPr="00734E96">
              <w:rPr>
                <w:rFonts w:ascii="Cambria" w:hAnsi="Cambria" w:hint="eastAsia"/>
                <w:szCs w:val="21"/>
                <w:highlight w:val="yellow"/>
              </w:rPr>
              <w:t xml:space="preserve"> physician was not prosecuted because of insufficient evidence to prove the relationship between </w:t>
            </w:r>
            <w:r>
              <w:rPr>
                <w:rFonts w:ascii="Cambria" w:hAnsi="Cambria"/>
                <w:szCs w:val="21"/>
                <w:highlight w:val="yellow"/>
              </w:rPr>
              <w:t>ventilator</w:t>
            </w:r>
            <w:r w:rsidR="00FF50DA" w:rsidRPr="00734E96">
              <w:rPr>
                <w:rFonts w:ascii="Cambria" w:hAnsi="Cambria" w:hint="eastAsia"/>
                <w:szCs w:val="21"/>
                <w:highlight w:val="yellow"/>
              </w:rPr>
              <w:t xml:space="preserve"> </w:t>
            </w:r>
            <w:r>
              <w:rPr>
                <w:rFonts w:ascii="Cambria" w:hAnsi="Cambria"/>
                <w:szCs w:val="21"/>
                <w:highlight w:val="yellow"/>
              </w:rPr>
              <w:t>withdrawal</w:t>
            </w:r>
            <w:r w:rsidR="00FF50DA" w:rsidRPr="00734E96">
              <w:rPr>
                <w:rFonts w:ascii="Cambria" w:hAnsi="Cambria" w:hint="eastAsia"/>
                <w:szCs w:val="21"/>
                <w:highlight w:val="yellow"/>
              </w:rPr>
              <w:t xml:space="preserve"> and the patients</w:t>
            </w:r>
            <w:r w:rsidR="00FF50DA" w:rsidRPr="00734E96">
              <w:rPr>
                <w:rFonts w:ascii="Cambria" w:hAnsi="Cambria"/>
                <w:szCs w:val="21"/>
                <w:highlight w:val="yellow"/>
              </w:rPr>
              <w:t>’</w:t>
            </w:r>
            <w:r w:rsidR="00FF50DA" w:rsidRPr="00734E96">
              <w:rPr>
                <w:rFonts w:ascii="Cambria" w:hAnsi="Cambria" w:hint="eastAsia"/>
                <w:szCs w:val="21"/>
                <w:highlight w:val="yellow"/>
              </w:rPr>
              <w:t xml:space="preserve"> death</w:t>
            </w:r>
          </w:p>
        </w:tc>
      </w:tr>
      <w:tr w:rsidR="00313E80" w:rsidRPr="00734E96" w:rsidTr="00C400C9">
        <w:tc>
          <w:tcPr>
            <w:tcW w:w="813" w:type="dxa"/>
          </w:tcPr>
          <w:p w:rsidR="00F067FF" w:rsidRPr="00734E96" w:rsidRDefault="00313E80" w:rsidP="00AF77C9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2006</w:t>
            </w:r>
          </w:p>
        </w:tc>
        <w:tc>
          <w:tcPr>
            <w:tcW w:w="1975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Wakayama Medical University Hospital</w:t>
            </w:r>
          </w:p>
        </w:tc>
        <w:tc>
          <w:tcPr>
            <w:tcW w:w="2883" w:type="dxa"/>
          </w:tcPr>
          <w:p w:rsidR="00F067FF" w:rsidRPr="00734E96" w:rsidRDefault="00FF50DA" w:rsidP="00AF77C9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Withdrawal of mechanical ventilation from a brain dead patient at the request of the patient</w:t>
            </w:r>
            <w:r w:rsidRPr="00734E96">
              <w:rPr>
                <w:rFonts w:ascii="Cambria" w:hAnsi="Cambria"/>
                <w:szCs w:val="21"/>
                <w:highlight w:val="yellow"/>
              </w:rPr>
              <w:t>’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s family</w:t>
            </w:r>
          </w:p>
        </w:tc>
        <w:tc>
          <w:tcPr>
            <w:tcW w:w="3544" w:type="dxa"/>
          </w:tcPr>
          <w:p w:rsidR="00F067FF" w:rsidRPr="00734E96" w:rsidRDefault="00FF50DA" w:rsidP="00AF77C9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Physicians and the hospital were exempted from prosecution.</w:t>
            </w:r>
          </w:p>
        </w:tc>
      </w:tr>
      <w:tr w:rsidR="00313E80" w:rsidRPr="00734E96" w:rsidTr="00C400C9">
        <w:tc>
          <w:tcPr>
            <w:tcW w:w="813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2006</w:t>
            </w:r>
          </w:p>
          <w:p w:rsidR="00313E80" w:rsidRPr="00734E96" w:rsidRDefault="00313E80" w:rsidP="00AF77C9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-2009</w:t>
            </w:r>
          </w:p>
        </w:tc>
        <w:tc>
          <w:tcPr>
            <w:tcW w:w="1975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----------------</w:t>
            </w:r>
          </w:p>
        </w:tc>
        <w:tc>
          <w:tcPr>
            <w:tcW w:w="2883" w:type="dxa"/>
          </w:tcPr>
          <w:p w:rsidR="00F067FF" w:rsidRPr="00734E96" w:rsidRDefault="00313E80" w:rsidP="00AF77C9">
            <w:pPr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--------------------------</w:t>
            </w:r>
          </w:p>
        </w:tc>
        <w:tc>
          <w:tcPr>
            <w:tcW w:w="3544" w:type="dxa"/>
          </w:tcPr>
          <w:p w:rsidR="00F067FF" w:rsidRPr="00734E96" w:rsidRDefault="00313E80" w:rsidP="00AF77C9">
            <w:pPr>
              <w:jc w:val="center"/>
              <w:rPr>
                <w:rFonts w:ascii="Cambria" w:hAnsi="Cambria"/>
                <w:b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b/>
                <w:szCs w:val="21"/>
                <w:highlight w:val="yellow"/>
              </w:rPr>
              <w:t>End-of-life care guidelines were developed by a variety of societies</w:t>
            </w:r>
          </w:p>
        </w:tc>
      </w:tr>
      <w:tr w:rsidR="00313E80" w:rsidRPr="00734E96" w:rsidTr="00C400C9">
        <w:tc>
          <w:tcPr>
            <w:tcW w:w="813" w:type="dxa"/>
          </w:tcPr>
          <w:p w:rsidR="00313E80" w:rsidRPr="00734E96" w:rsidRDefault="00313E80" w:rsidP="00AF77C9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2009</w:t>
            </w:r>
          </w:p>
        </w:tc>
        <w:tc>
          <w:tcPr>
            <w:tcW w:w="1975" w:type="dxa"/>
          </w:tcPr>
          <w:p w:rsidR="00313E80" w:rsidRPr="00734E96" w:rsidRDefault="00313E80" w:rsidP="00AF77C9">
            <w:pPr>
              <w:jc w:val="center"/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Fukuoka University Hospital</w:t>
            </w:r>
          </w:p>
        </w:tc>
        <w:tc>
          <w:tcPr>
            <w:tcW w:w="2883" w:type="dxa"/>
          </w:tcPr>
          <w:p w:rsidR="00313E80" w:rsidRPr="00734E96" w:rsidRDefault="00FF50DA" w:rsidP="00AF77C9">
            <w:pPr>
              <w:rPr>
                <w:rFonts w:ascii="Cambria" w:hAnsi="Cambria"/>
                <w:szCs w:val="21"/>
                <w:highlight w:val="yellow"/>
              </w:rPr>
            </w:pPr>
            <w:r w:rsidRPr="00734E96">
              <w:rPr>
                <w:rFonts w:ascii="Cambria" w:hAnsi="Cambria"/>
                <w:szCs w:val="21"/>
                <w:highlight w:val="yellow"/>
              </w:rPr>
              <w:t>W</w:t>
            </w:r>
            <w:r w:rsidR="004C2F9C">
              <w:rPr>
                <w:rFonts w:ascii="Cambria" w:hAnsi="Cambria" w:hint="eastAsia"/>
                <w:szCs w:val="21"/>
                <w:highlight w:val="yellow"/>
              </w:rPr>
              <w:t>ithdrawal of percutaneous cardiopulmonary support (PCPS)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 xml:space="preserve"> requested by the patient</w:t>
            </w:r>
            <w:r w:rsidRPr="00734E96">
              <w:rPr>
                <w:rFonts w:ascii="Cambria" w:hAnsi="Cambria"/>
                <w:szCs w:val="21"/>
                <w:highlight w:val="yellow"/>
              </w:rPr>
              <w:t>’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s family</w:t>
            </w:r>
          </w:p>
        </w:tc>
        <w:tc>
          <w:tcPr>
            <w:tcW w:w="3544" w:type="dxa"/>
          </w:tcPr>
          <w:p w:rsidR="00313E80" w:rsidRPr="00734E96" w:rsidRDefault="00FF50DA" w:rsidP="00AF77C9">
            <w:pPr>
              <w:jc w:val="center"/>
              <w:rPr>
                <w:rFonts w:ascii="Cambria" w:hAnsi="Cambria"/>
                <w:szCs w:val="21"/>
              </w:rPr>
            </w:pPr>
            <w:r w:rsidRPr="00734E96">
              <w:rPr>
                <w:rFonts w:ascii="Cambria" w:hAnsi="Cambria" w:hint="eastAsia"/>
                <w:szCs w:val="21"/>
                <w:highlight w:val="yellow"/>
              </w:rPr>
              <w:t>The treatment team withdrew PCPS according to the 2007 end</w:t>
            </w:r>
            <w:r w:rsidR="00576980" w:rsidRPr="00734E96">
              <w:rPr>
                <w:rFonts w:ascii="Cambria" w:hAnsi="Cambria" w:hint="eastAsia"/>
                <w:szCs w:val="21"/>
                <w:highlight w:val="yellow"/>
              </w:rPr>
              <w:t xml:space="preserve">-of-life guideline and </w:t>
            </w:r>
            <w:r w:rsidR="004C2F9C">
              <w:rPr>
                <w:rFonts w:ascii="Cambria" w:hAnsi="Cambria" w:hint="eastAsia"/>
                <w:szCs w:val="21"/>
                <w:highlight w:val="yellow"/>
              </w:rPr>
              <w:t xml:space="preserve">the team </w:t>
            </w:r>
            <w:r w:rsidRPr="00734E96">
              <w:rPr>
                <w:rFonts w:ascii="Cambria" w:hAnsi="Cambria" w:hint="eastAsia"/>
                <w:szCs w:val="21"/>
                <w:highlight w:val="yellow"/>
              </w:rPr>
              <w:t>was not prosecuted.</w:t>
            </w:r>
          </w:p>
        </w:tc>
      </w:tr>
    </w:tbl>
    <w:p w:rsidR="0096381F" w:rsidRPr="00734E96" w:rsidRDefault="00212EC2" w:rsidP="00576980">
      <w:pPr>
        <w:rPr>
          <w:szCs w:val="21"/>
        </w:rPr>
      </w:pPr>
    </w:p>
    <w:sectPr w:rsidR="0096381F" w:rsidRPr="00734E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EC2" w:rsidRDefault="00212EC2" w:rsidP="008276AF">
      <w:r>
        <w:separator/>
      </w:r>
    </w:p>
  </w:endnote>
  <w:endnote w:type="continuationSeparator" w:id="0">
    <w:p w:rsidR="00212EC2" w:rsidRDefault="00212EC2" w:rsidP="00827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EC2" w:rsidRDefault="00212EC2" w:rsidP="008276AF">
      <w:r>
        <w:separator/>
      </w:r>
    </w:p>
  </w:footnote>
  <w:footnote w:type="continuationSeparator" w:id="0">
    <w:p w:rsidR="00212EC2" w:rsidRDefault="00212EC2" w:rsidP="00827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6282A"/>
    <w:multiLevelType w:val="hybridMultilevel"/>
    <w:tmpl w:val="CB646A34"/>
    <w:lvl w:ilvl="0" w:tplc="712AEA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3FF"/>
    <w:rsid w:val="001A1161"/>
    <w:rsid w:val="001B17C2"/>
    <w:rsid w:val="001C6081"/>
    <w:rsid w:val="001E57BC"/>
    <w:rsid w:val="00212EC2"/>
    <w:rsid w:val="002458CC"/>
    <w:rsid w:val="00275C28"/>
    <w:rsid w:val="00313E80"/>
    <w:rsid w:val="0034467A"/>
    <w:rsid w:val="00397FC8"/>
    <w:rsid w:val="003B0DBA"/>
    <w:rsid w:val="003E0361"/>
    <w:rsid w:val="004203FF"/>
    <w:rsid w:val="004428FE"/>
    <w:rsid w:val="00486FEF"/>
    <w:rsid w:val="00492996"/>
    <w:rsid w:val="004C2F9C"/>
    <w:rsid w:val="00507CA1"/>
    <w:rsid w:val="0055578A"/>
    <w:rsid w:val="00576980"/>
    <w:rsid w:val="005E1E30"/>
    <w:rsid w:val="006732CA"/>
    <w:rsid w:val="00734E96"/>
    <w:rsid w:val="00825D1F"/>
    <w:rsid w:val="008276AF"/>
    <w:rsid w:val="00831ACE"/>
    <w:rsid w:val="00847E3E"/>
    <w:rsid w:val="00901DB5"/>
    <w:rsid w:val="00954313"/>
    <w:rsid w:val="00A15680"/>
    <w:rsid w:val="00A92953"/>
    <w:rsid w:val="00B2128D"/>
    <w:rsid w:val="00B62A26"/>
    <w:rsid w:val="00B655B7"/>
    <w:rsid w:val="00C400C9"/>
    <w:rsid w:val="00CA6D8F"/>
    <w:rsid w:val="00D072BE"/>
    <w:rsid w:val="00D47AE5"/>
    <w:rsid w:val="00D60DC3"/>
    <w:rsid w:val="00D97598"/>
    <w:rsid w:val="00DB3E07"/>
    <w:rsid w:val="00DF4349"/>
    <w:rsid w:val="00E75D78"/>
    <w:rsid w:val="00F067FF"/>
    <w:rsid w:val="00F9607D"/>
    <w:rsid w:val="00FD2FFF"/>
    <w:rsid w:val="00FE3426"/>
    <w:rsid w:val="00FF4D30"/>
    <w:rsid w:val="00FF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3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3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276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76AF"/>
  </w:style>
  <w:style w:type="paragraph" w:styleId="a6">
    <w:name w:val="footer"/>
    <w:basedOn w:val="a"/>
    <w:link w:val="a7"/>
    <w:uiPriority w:val="99"/>
    <w:unhideWhenUsed/>
    <w:rsid w:val="008276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76AF"/>
  </w:style>
  <w:style w:type="paragraph" w:styleId="a8">
    <w:name w:val="List Paragraph"/>
    <w:basedOn w:val="a"/>
    <w:uiPriority w:val="34"/>
    <w:qFormat/>
    <w:rsid w:val="00A92953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3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3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276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76AF"/>
  </w:style>
  <w:style w:type="paragraph" w:styleId="a6">
    <w:name w:val="footer"/>
    <w:basedOn w:val="a"/>
    <w:link w:val="a7"/>
    <w:uiPriority w:val="99"/>
    <w:unhideWhenUsed/>
    <w:rsid w:val="008276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76AF"/>
  </w:style>
  <w:style w:type="paragraph" w:styleId="a8">
    <w:name w:val="List Paragraph"/>
    <w:basedOn w:val="a"/>
    <w:uiPriority w:val="34"/>
    <w:qFormat/>
    <w:rsid w:val="00A929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2014-01-06T18:39:00Z</dcterms:created>
  <dcterms:modified xsi:type="dcterms:W3CDTF">2014-01-06T18:53:00Z</dcterms:modified>
</cp:coreProperties>
</file>