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114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/>
      </w:tblPr>
      <w:tblGrid>
        <w:gridCol w:w="426"/>
        <w:gridCol w:w="2551"/>
        <w:gridCol w:w="1134"/>
        <w:gridCol w:w="1134"/>
        <w:gridCol w:w="1134"/>
        <w:gridCol w:w="1384"/>
        <w:gridCol w:w="1666"/>
        <w:gridCol w:w="1843"/>
        <w:gridCol w:w="1842"/>
      </w:tblGrid>
      <w:tr w:rsidR="00A83A46" w:rsidRPr="008365AA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No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Measure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005293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Germany 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Argentina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European</w:t>
            </w:r>
            <w:r>
              <w:rPr>
                <w:rFonts w:ascii="Cambria" w:hAnsi="Cambria"/>
                <w:sz w:val="16"/>
                <w:szCs w:val="16"/>
                <w:lang w:val="en-US"/>
              </w:rPr>
              <w:t xml:space="preserve"> (cum)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lang w:val="en-US"/>
              </w:rPr>
              <w:t xml:space="preserve">1. </w:t>
            </w: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Global Chi², </w:t>
            </w:r>
            <w:proofErr w:type="spellStart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df</w:t>
            </w:r>
            <w:proofErr w:type="spellEnd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, p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Default="00A83A46" w:rsidP="0058574C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lang w:val="en-US"/>
              </w:rPr>
              <w:t xml:space="preserve">2. </w:t>
            </w: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Chi², </w:t>
            </w:r>
            <w:proofErr w:type="spellStart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df</w:t>
            </w:r>
            <w:proofErr w:type="spellEnd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, p </w:t>
            </w:r>
            <w:r>
              <w:rPr>
                <w:rFonts w:ascii="Cambria" w:hAnsi="Cambria"/>
                <w:sz w:val="16"/>
                <w:szCs w:val="16"/>
                <w:lang w:val="en-US"/>
              </w:rPr>
              <w:t xml:space="preserve"> </w:t>
            </w:r>
          </w:p>
          <w:p w:rsidR="00A83A46" w:rsidRPr="001B3733" w:rsidRDefault="00A83A46" w:rsidP="0058574C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(Germany – Denmark)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lang w:val="en-US"/>
              </w:rPr>
              <w:t xml:space="preserve">3. </w:t>
            </w: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Chi², </w:t>
            </w:r>
            <w:proofErr w:type="spellStart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df</w:t>
            </w:r>
            <w:proofErr w:type="spellEnd"/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, p</w:t>
            </w:r>
          </w:p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(European – Argentina)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Intentional risk information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79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36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81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67.9;2;.00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0.9;1;.35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67.3;1;.00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Intentional adaptation information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52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38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20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45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23.1;2;.00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5.5;1;.01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17.4;1;.00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Reading brochures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71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43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72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26.1;2;.00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0,2;1;.65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25.9;1;.00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Attention to warnings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98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90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96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7.9;2;.02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4.5;1;.03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4.6;1;.03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Knowledge about electricity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98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95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97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1.4;2:.49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1.0;1;.31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.5;1;.49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Attending information </w:t>
            </w:r>
            <w:r w:rsidR="008365AA">
              <w:rPr>
                <w:rFonts w:ascii="Cambria" w:hAnsi="Cambria"/>
                <w:sz w:val="16"/>
                <w:szCs w:val="16"/>
                <w:lang w:val="en-US"/>
              </w:rPr>
              <w:t>events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25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24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19.2;2;.00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0.3;1;.61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18.9;1;.00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Insurance informing 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12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52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48.8;2;.00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2.5;1;.12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46.3;1;.00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Action group participation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19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16.9;2;.00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3.9;1;.05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12.2;1;.00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Evacuation drill participation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0.9;2;.62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0,4;1;.52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.5;1;.48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Neighbor networking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31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26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27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2.2;2;.34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2.1;1;.15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.05;1;.83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Active planning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77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27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69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57.7;2;.00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8.6;1;.00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50.2;1;.00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Individual evacuation plan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29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21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4.5;2;.11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1.8;1;.18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2.8;1;.09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Phone number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49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93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51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54.5;2;.00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0.6;1;.45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53.9;1;.00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Emergency kit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46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68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50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11.1;2;.00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1.3;1;.26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9.8;1;.00</w:t>
            </w:r>
          </w:p>
        </w:tc>
      </w:tr>
      <w:tr w:rsidR="00A83A46" w:rsidRPr="001B3733" w:rsidTr="00A83A46">
        <w:trPr>
          <w:trHeight w:val="389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Important documents 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81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92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87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11.6;2;.00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8.7;1;.00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2;1;.16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Rooms position change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35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62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23.6;2;.00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3.1;1;.07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20.5;1;.00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Furniture position change 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11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17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3.7;2;.16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1.8;1;.18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1.7;1;.19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Objects position change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36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13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28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18.1;2;.00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8.4;1;.00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8.8;1;.00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19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Substances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29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15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12.5;2;.00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175A6C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4.9;1;.03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8.4;1;.00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1B3733">
              <w:rPr>
                <w:rFonts w:ascii="Cambria" w:hAnsi="Cambria"/>
                <w:sz w:val="16"/>
                <w:szCs w:val="16"/>
              </w:rPr>
              <w:t>Sandbags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2.7;2;.26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2.8;1;.09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.1;1;.71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Barriers basement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Not available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8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CE12C6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1.4;1;.24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CE12C6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-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22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Barriers doors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11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6C1117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6.9;2;.03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0.5;1;49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6C1117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6.6;1;.01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Barriers windows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4.0;2;.13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0.4;1;.54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3.8;1;.05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24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Pump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36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16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24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</w:rPr>
              <w:t>23.1;2;.00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</w:rPr>
              <w:t>18.9;1;.00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2.9;1;.09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2325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House elevation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21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27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2.7;2;.26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1.5;1;.23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1.1,1;.28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 xml:space="preserve">Electricity 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64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16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6754E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76.6;2;.00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0.1;1;.82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6754EE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76.5;1;.00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1B3733">
              <w:rPr>
                <w:rFonts w:ascii="Cambria" w:hAnsi="Cambria"/>
                <w:sz w:val="16"/>
                <w:szCs w:val="16"/>
              </w:rPr>
              <w:t>Heating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44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20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</w:rPr>
              <w:t>20.4;2;.00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</w:rPr>
            </w:pPr>
            <w:r w:rsidRPr="001B3733">
              <w:rPr>
                <w:rFonts w:ascii="Cambria" w:hAnsi="Cambria"/>
                <w:sz w:val="16"/>
                <w:szCs w:val="16"/>
              </w:rPr>
              <w:t>3.2;1;.57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</w:rPr>
              <w:t>20.1;1;.00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lastRenderedPageBreak/>
              <w:t>28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Others built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17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9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3.4;2;.18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0,1;1;.79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3.4;1;.06</w:t>
            </w:r>
          </w:p>
        </w:tc>
      </w:tr>
      <w:tr w:rsidR="00A83A46" w:rsidRPr="001B3733" w:rsidTr="00A83A46">
        <w:trPr>
          <w:trHeight w:val="300"/>
        </w:trPr>
        <w:tc>
          <w:tcPr>
            <w:tcW w:w="426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29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Migration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16</w:t>
            </w:r>
          </w:p>
        </w:tc>
        <w:tc>
          <w:tcPr>
            <w:tcW w:w="1384" w:type="dxa"/>
            <w:shd w:val="clear" w:color="auto" w:fill="FFFFFF" w:themeFill="background1"/>
          </w:tcPr>
          <w:p w:rsidR="00A83A46" w:rsidRPr="001B3733" w:rsidRDefault="00A83A46" w:rsidP="008365AA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1666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14.3;2;.00</w:t>
            </w:r>
          </w:p>
        </w:tc>
        <w:tc>
          <w:tcPr>
            <w:tcW w:w="1843" w:type="dxa"/>
            <w:shd w:val="clear" w:color="auto" w:fill="FFFFFF" w:themeFill="background1"/>
          </w:tcPr>
          <w:p w:rsidR="00A83A46" w:rsidRPr="001B3733" w:rsidRDefault="00A83A46" w:rsidP="00CB7FCE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0.4;1;.52</w:t>
            </w:r>
          </w:p>
        </w:tc>
        <w:tc>
          <w:tcPr>
            <w:tcW w:w="1842" w:type="dxa"/>
            <w:shd w:val="clear" w:color="auto" w:fill="FFFFFF" w:themeFill="background1"/>
          </w:tcPr>
          <w:p w:rsidR="00A83A46" w:rsidRPr="001B3733" w:rsidRDefault="00A83A46" w:rsidP="004D35A0">
            <w:pPr>
              <w:snapToGrid w:val="0"/>
              <w:spacing w:after="0" w:line="240" w:lineRule="auto"/>
              <w:rPr>
                <w:rFonts w:ascii="Cambria" w:hAnsi="Cambria"/>
                <w:sz w:val="16"/>
                <w:szCs w:val="16"/>
                <w:lang w:val="en-US"/>
              </w:rPr>
            </w:pPr>
            <w:r w:rsidRPr="001B3733">
              <w:rPr>
                <w:rFonts w:ascii="Cambria" w:hAnsi="Cambria"/>
                <w:sz w:val="16"/>
                <w:szCs w:val="16"/>
                <w:lang w:val="en-US"/>
              </w:rPr>
              <w:t>1</w:t>
            </w:r>
            <w:r w:rsidRPr="001B3733">
              <w:rPr>
                <w:rFonts w:ascii="Cambria" w:hAnsi="Cambria"/>
                <w:b/>
                <w:sz w:val="16"/>
                <w:szCs w:val="16"/>
                <w:lang w:val="en-US"/>
              </w:rPr>
              <w:t>4.1;1;.00</w:t>
            </w:r>
          </w:p>
        </w:tc>
      </w:tr>
    </w:tbl>
    <w:p w:rsidR="00983080" w:rsidRPr="006C1117" w:rsidRDefault="00983080" w:rsidP="00586D8B">
      <w:pPr>
        <w:spacing w:line="360" w:lineRule="auto"/>
        <w:jc w:val="both"/>
        <w:rPr>
          <w:rFonts w:ascii="Cambria" w:hAnsi="Cambria"/>
          <w:color w:val="000000"/>
          <w:sz w:val="20"/>
          <w:szCs w:val="20"/>
          <w:lang w:val="en-US"/>
        </w:rPr>
      </w:pPr>
    </w:p>
    <w:p w:rsidR="000F6EFA" w:rsidRPr="00D3794C" w:rsidRDefault="00B46A58" w:rsidP="00586D8B">
      <w:pPr>
        <w:spacing w:line="360" w:lineRule="auto"/>
        <w:jc w:val="both"/>
        <w:rPr>
          <w:rFonts w:ascii="Cambria" w:hAnsi="Cambria"/>
          <w:color w:val="000000"/>
          <w:sz w:val="20"/>
          <w:szCs w:val="20"/>
          <w:lang w:val="en-US"/>
        </w:rPr>
      </w:pPr>
      <w:r>
        <w:rPr>
          <w:rFonts w:ascii="Cambria" w:hAnsi="Cambria"/>
          <w:b/>
          <w:color w:val="000000"/>
          <w:sz w:val="20"/>
          <w:szCs w:val="20"/>
          <w:lang w:val="en-US"/>
        </w:rPr>
        <w:t>Table 2</w:t>
      </w:r>
      <w:r w:rsidR="000F6EFA" w:rsidRPr="00806F0A">
        <w:rPr>
          <w:rFonts w:ascii="Cambria" w:hAnsi="Cambria"/>
          <w:b/>
          <w:color w:val="000000"/>
          <w:sz w:val="20"/>
          <w:szCs w:val="20"/>
          <w:lang w:val="en-US"/>
        </w:rPr>
        <w:t>:</w:t>
      </w:r>
      <w:r w:rsidR="000F6EFA">
        <w:rPr>
          <w:rFonts w:ascii="Cambria" w:hAnsi="Cambria"/>
          <w:color w:val="000000"/>
          <w:sz w:val="20"/>
          <w:szCs w:val="20"/>
          <w:lang w:val="en-US"/>
        </w:rPr>
        <w:t xml:space="preserve"> Comparison of adaptation </w:t>
      </w:r>
      <w:proofErr w:type="spellStart"/>
      <w:r w:rsidR="000F6EFA">
        <w:rPr>
          <w:rFonts w:ascii="Cambria" w:hAnsi="Cambria"/>
          <w:color w:val="000000"/>
          <w:sz w:val="20"/>
          <w:szCs w:val="20"/>
          <w:lang w:val="en-US"/>
        </w:rPr>
        <w:t>behaviour</w:t>
      </w:r>
      <w:proofErr w:type="spellEnd"/>
      <w:r w:rsidR="000F6EFA">
        <w:rPr>
          <w:rFonts w:ascii="Cambria" w:hAnsi="Cambria"/>
          <w:color w:val="000000"/>
          <w:sz w:val="20"/>
          <w:szCs w:val="20"/>
          <w:lang w:val="en-US"/>
        </w:rPr>
        <w:t xml:space="preserve"> between countries. Percentage of </w:t>
      </w:r>
      <w:r w:rsidR="00DF4B4F">
        <w:rPr>
          <w:rFonts w:ascii="Cambria" w:hAnsi="Cambria"/>
          <w:color w:val="000000"/>
          <w:sz w:val="20"/>
          <w:szCs w:val="20"/>
          <w:lang w:val="en-US"/>
        </w:rPr>
        <w:t>household</w:t>
      </w:r>
      <w:r w:rsidR="005C6094">
        <w:rPr>
          <w:rFonts w:ascii="Cambria" w:hAnsi="Cambria"/>
          <w:color w:val="000000"/>
          <w:sz w:val="20"/>
          <w:szCs w:val="20"/>
          <w:lang w:val="en-US"/>
        </w:rPr>
        <w:t xml:space="preserve">s within </w:t>
      </w:r>
      <w:r w:rsidR="00A83A46">
        <w:rPr>
          <w:rFonts w:ascii="Cambria" w:hAnsi="Cambria"/>
          <w:color w:val="000000"/>
          <w:sz w:val="20"/>
          <w:szCs w:val="20"/>
          <w:lang w:val="en-US"/>
        </w:rPr>
        <w:t>German, Danish,</w:t>
      </w:r>
      <w:r w:rsidR="005C6094">
        <w:rPr>
          <w:rFonts w:ascii="Cambria" w:hAnsi="Cambria"/>
          <w:color w:val="000000"/>
          <w:sz w:val="20"/>
          <w:szCs w:val="20"/>
          <w:lang w:val="en-US"/>
        </w:rPr>
        <w:t xml:space="preserve"> Argentinean </w:t>
      </w:r>
      <w:r w:rsidR="00A83A46">
        <w:rPr>
          <w:rFonts w:ascii="Cambria" w:hAnsi="Cambria"/>
          <w:color w:val="000000"/>
          <w:sz w:val="20"/>
          <w:szCs w:val="20"/>
          <w:lang w:val="en-US"/>
        </w:rPr>
        <w:t xml:space="preserve">and European (including German and Danish samples) </w:t>
      </w:r>
      <w:r w:rsidR="005C6094">
        <w:rPr>
          <w:rFonts w:ascii="Cambria" w:hAnsi="Cambria"/>
          <w:color w:val="000000"/>
          <w:sz w:val="20"/>
          <w:szCs w:val="20"/>
          <w:lang w:val="en-US"/>
        </w:rPr>
        <w:t>sample areas</w:t>
      </w:r>
      <w:r w:rsidR="000F6EFA">
        <w:rPr>
          <w:rFonts w:ascii="Cambria" w:hAnsi="Cambria"/>
          <w:color w:val="000000"/>
          <w:sz w:val="20"/>
          <w:szCs w:val="20"/>
          <w:lang w:val="en-US"/>
        </w:rPr>
        <w:t xml:space="preserve"> wh</w:t>
      </w:r>
      <w:r w:rsidR="00A3365B">
        <w:rPr>
          <w:rFonts w:ascii="Cambria" w:hAnsi="Cambria"/>
          <w:color w:val="000000"/>
          <w:sz w:val="20"/>
          <w:szCs w:val="20"/>
          <w:lang w:val="en-US"/>
        </w:rPr>
        <w:t>o undertake single measures and</w:t>
      </w:r>
      <w:r w:rsidR="000B3C79">
        <w:rPr>
          <w:rFonts w:ascii="Cambria" w:hAnsi="Cambria"/>
          <w:color w:val="000000"/>
          <w:sz w:val="20"/>
          <w:szCs w:val="20"/>
          <w:lang w:val="en-US"/>
        </w:rPr>
        <w:t xml:space="preserve"> C</w:t>
      </w:r>
      <w:r w:rsidR="005C6094">
        <w:rPr>
          <w:rFonts w:ascii="Cambria" w:hAnsi="Cambria"/>
          <w:color w:val="000000"/>
          <w:sz w:val="20"/>
          <w:szCs w:val="20"/>
          <w:lang w:val="en-US"/>
        </w:rPr>
        <w:t>hi² test</w:t>
      </w:r>
      <w:r w:rsidR="00806F0A">
        <w:rPr>
          <w:rFonts w:ascii="Cambria" w:hAnsi="Cambria"/>
          <w:color w:val="000000"/>
          <w:sz w:val="20"/>
          <w:szCs w:val="20"/>
          <w:lang w:val="en-US"/>
        </w:rPr>
        <w:t xml:space="preserve"> values</w:t>
      </w:r>
      <w:r w:rsidR="00F24D63">
        <w:rPr>
          <w:rFonts w:ascii="Cambria" w:hAnsi="Cambria"/>
          <w:color w:val="000000"/>
          <w:sz w:val="20"/>
          <w:szCs w:val="20"/>
          <w:lang w:val="en-US"/>
        </w:rPr>
        <w:t xml:space="preserve"> (significant values in bold letters)</w:t>
      </w:r>
      <w:r w:rsidR="00A3365B">
        <w:rPr>
          <w:rFonts w:ascii="Cambria" w:hAnsi="Cambria"/>
          <w:color w:val="000000"/>
          <w:sz w:val="20"/>
          <w:szCs w:val="20"/>
          <w:lang w:val="en-US"/>
        </w:rPr>
        <w:t>.</w:t>
      </w:r>
      <w:r w:rsidR="00F363B3">
        <w:rPr>
          <w:rFonts w:ascii="Cambria" w:hAnsi="Cambria"/>
          <w:color w:val="000000"/>
          <w:sz w:val="20"/>
          <w:szCs w:val="20"/>
          <w:lang w:val="en-US"/>
        </w:rPr>
        <w:t xml:space="preserve"> </w:t>
      </w:r>
    </w:p>
    <w:sectPr w:rsidR="000F6EFA" w:rsidRPr="00D3794C" w:rsidSect="0000529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3D0A"/>
    <w:rsid w:val="00005293"/>
    <w:rsid w:val="000A17CD"/>
    <w:rsid w:val="000B3C79"/>
    <w:rsid w:val="000D41EC"/>
    <w:rsid w:val="000F43D0"/>
    <w:rsid w:val="000F6EFA"/>
    <w:rsid w:val="00117401"/>
    <w:rsid w:val="00130F4D"/>
    <w:rsid w:val="00163889"/>
    <w:rsid w:val="00175A6C"/>
    <w:rsid w:val="00182CD4"/>
    <w:rsid w:val="001B3733"/>
    <w:rsid w:val="001B6023"/>
    <w:rsid w:val="00263ADB"/>
    <w:rsid w:val="002C1B86"/>
    <w:rsid w:val="002E04F0"/>
    <w:rsid w:val="003065E5"/>
    <w:rsid w:val="003B2C0E"/>
    <w:rsid w:val="00412FFC"/>
    <w:rsid w:val="0048043A"/>
    <w:rsid w:val="00495C40"/>
    <w:rsid w:val="004D35A0"/>
    <w:rsid w:val="004E168C"/>
    <w:rsid w:val="005155D1"/>
    <w:rsid w:val="00527C53"/>
    <w:rsid w:val="0058574C"/>
    <w:rsid w:val="00586D8B"/>
    <w:rsid w:val="005C6094"/>
    <w:rsid w:val="00602DA8"/>
    <w:rsid w:val="00603DD9"/>
    <w:rsid w:val="006754EE"/>
    <w:rsid w:val="006C1117"/>
    <w:rsid w:val="00721E4C"/>
    <w:rsid w:val="00745513"/>
    <w:rsid w:val="007B56C8"/>
    <w:rsid w:val="007E3728"/>
    <w:rsid w:val="00806F0A"/>
    <w:rsid w:val="008365AA"/>
    <w:rsid w:val="0085052A"/>
    <w:rsid w:val="00861CC5"/>
    <w:rsid w:val="008708D5"/>
    <w:rsid w:val="0090011B"/>
    <w:rsid w:val="00983080"/>
    <w:rsid w:val="00A15460"/>
    <w:rsid w:val="00A3365B"/>
    <w:rsid w:val="00A83A46"/>
    <w:rsid w:val="00B135AF"/>
    <w:rsid w:val="00B46A58"/>
    <w:rsid w:val="00B74C26"/>
    <w:rsid w:val="00C07CA7"/>
    <w:rsid w:val="00C12E1B"/>
    <w:rsid w:val="00C656DF"/>
    <w:rsid w:val="00CB7FCE"/>
    <w:rsid w:val="00CE12C6"/>
    <w:rsid w:val="00CE7832"/>
    <w:rsid w:val="00D17870"/>
    <w:rsid w:val="00DE2B79"/>
    <w:rsid w:val="00DE3BE5"/>
    <w:rsid w:val="00DF3357"/>
    <w:rsid w:val="00DF4B4F"/>
    <w:rsid w:val="00E10C61"/>
    <w:rsid w:val="00F24D63"/>
    <w:rsid w:val="00F363B3"/>
    <w:rsid w:val="00F61D2D"/>
    <w:rsid w:val="00F73D0A"/>
    <w:rsid w:val="00FA46A2"/>
    <w:rsid w:val="00FE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3D0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73D0A"/>
    <w:pPr>
      <w:spacing w:line="240" w:lineRule="auto"/>
    </w:pPr>
    <w:rPr>
      <w:b/>
      <w:bCs/>
      <w:color w:val="4F81BD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721E4C"/>
  </w:style>
  <w:style w:type="paragraph" w:customStyle="1" w:styleId="Beschriftung1">
    <w:name w:val="Beschriftung1"/>
    <w:basedOn w:val="Standard"/>
    <w:next w:val="Standard"/>
    <w:rsid w:val="00721E4C"/>
    <w:pPr>
      <w:spacing w:line="240" w:lineRule="auto"/>
    </w:pPr>
    <w:rPr>
      <w:b/>
      <w:bCs/>
      <w:color w:val="4F81BD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3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3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35A0"/>
    <w:rPr>
      <w:rFonts w:ascii="Calibri" w:eastAsia="Times New Roman" w:hAnsi="Calibri" w:cs="Calibri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35A0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5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Kiel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sungg488</dc:creator>
  <cp:lastModifiedBy>koerth</cp:lastModifiedBy>
  <cp:revision>18</cp:revision>
  <dcterms:created xsi:type="dcterms:W3CDTF">2013-12-16T09:58:00Z</dcterms:created>
  <dcterms:modified xsi:type="dcterms:W3CDTF">2014-07-24T12:31:00Z</dcterms:modified>
</cp:coreProperties>
</file>