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ADF14" w14:textId="049793D6" w:rsidR="00DB6DF8" w:rsidRDefault="00DB6DF8" w:rsidP="00DB6DF8">
      <w:pPr>
        <w:spacing w:line="480" w:lineRule="auto"/>
        <w:rPr>
          <w:b/>
        </w:rPr>
      </w:pPr>
      <w:r>
        <w:rPr>
          <w:b/>
        </w:rPr>
        <w:t>Supplemental Material for:</w:t>
      </w:r>
    </w:p>
    <w:p w14:paraId="25B2B8C2" w14:textId="77777777" w:rsidR="00DB6DF8" w:rsidRDefault="00DB6DF8" w:rsidP="00DB6DF8">
      <w:pPr>
        <w:spacing w:line="480" w:lineRule="auto"/>
        <w:rPr>
          <w:b/>
        </w:rPr>
      </w:pPr>
    </w:p>
    <w:p w14:paraId="512AB8D5" w14:textId="77777777" w:rsidR="00DB6DF8" w:rsidRDefault="00DB6DF8" w:rsidP="00DB6DF8">
      <w:pPr>
        <w:spacing w:line="480" w:lineRule="auto"/>
        <w:rPr>
          <w:b/>
        </w:rPr>
      </w:pPr>
      <w:r>
        <w:rPr>
          <w:b/>
        </w:rPr>
        <w:t>The renal urate transporter</w:t>
      </w:r>
      <w:r w:rsidRPr="00726D85">
        <w:rPr>
          <w:b/>
        </w:rPr>
        <w:t xml:space="preserve"> </w:t>
      </w:r>
      <w:r w:rsidRPr="00927F0B">
        <w:rPr>
          <w:b/>
        </w:rPr>
        <w:t>SLC17A1</w:t>
      </w:r>
      <w:r w:rsidRPr="00726D85">
        <w:rPr>
          <w:b/>
        </w:rPr>
        <w:t xml:space="preserve"> </w:t>
      </w:r>
      <w:r>
        <w:rPr>
          <w:b/>
        </w:rPr>
        <w:t xml:space="preserve">locus: confirmation of association with gout </w:t>
      </w:r>
    </w:p>
    <w:p w14:paraId="6F01B50B" w14:textId="77777777" w:rsidR="00DB6DF8" w:rsidRPr="00726D85" w:rsidRDefault="00DB6DF8" w:rsidP="00DB6DF8">
      <w:pPr>
        <w:spacing w:line="480" w:lineRule="auto"/>
        <w:rPr>
          <w:b/>
        </w:rPr>
      </w:pPr>
    </w:p>
    <w:p w14:paraId="2F8B55E4" w14:textId="0A1D5CEA" w:rsidR="00DB6DF8" w:rsidRDefault="00DB6DF8" w:rsidP="00DB6DF8">
      <w:pPr>
        <w:spacing w:line="480" w:lineRule="auto"/>
        <w:rPr>
          <w:vertAlign w:val="superscript"/>
        </w:rPr>
      </w:pPr>
      <w:r w:rsidRPr="00726D85">
        <w:t>Jade E Hollis-Moffatt</w:t>
      </w:r>
      <w:r>
        <w:t xml:space="preserve">, </w:t>
      </w:r>
      <w:r w:rsidRPr="00726D85">
        <w:t>Amanda J Phipps-Green</w:t>
      </w:r>
      <w:r>
        <w:t xml:space="preserve">, Brett Chapman, Gregory T Jones, Andre van Rij, </w:t>
      </w:r>
      <w:r w:rsidRPr="00726D85">
        <w:t>Peter J Gow</w:t>
      </w:r>
      <w:r>
        <w:t xml:space="preserve">, </w:t>
      </w:r>
      <w:r w:rsidRPr="00726D85">
        <w:t>Andrew A Harrison</w:t>
      </w:r>
      <w:r>
        <w:t xml:space="preserve">, </w:t>
      </w:r>
      <w:r w:rsidRPr="00726D85">
        <w:t>John Highton</w:t>
      </w:r>
      <w:r>
        <w:t>,</w:t>
      </w:r>
      <w:r w:rsidRPr="00726D85">
        <w:t xml:space="preserve"> </w:t>
      </w:r>
      <w:r>
        <w:t xml:space="preserve">Peter B Jones, Grant W Montgomery, </w:t>
      </w:r>
      <w:r w:rsidRPr="00726D85">
        <w:t>Lisa K Stamp</w:t>
      </w:r>
      <w:r>
        <w:t xml:space="preserve">, </w:t>
      </w:r>
      <w:r w:rsidRPr="00726D85">
        <w:t>Nicola Dalbeth</w:t>
      </w:r>
      <w:r>
        <w:t xml:space="preserve">, </w:t>
      </w:r>
      <w:r w:rsidRPr="00726D85">
        <w:t>Tony R Merriman</w:t>
      </w:r>
      <w:bookmarkStart w:id="0" w:name="_GoBack"/>
      <w:bookmarkEnd w:id="0"/>
    </w:p>
    <w:p w14:paraId="740899B1" w14:textId="77777777" w:rsidR="006A3323" w:rsidRDefault="006A3323" w:rsidP="006A3323">
      <w:pPr>
        <w:spacing w:line="480" w:lineRule="auto"/>
        <w:rPr>
          <w:b/>
        </w:rPr>
      </w:pPr>
    </w:p>
    <w:p w14:paraId="124A8DB3" w14:textId="77777777" w:rsidR="00DB6DF8" w:rsidRDefault="00DB6DF8">
      <w:pPr>
        <w:rPr>
          <w:b/>
        </w:rPr>
      </w:pPr>
      <w:r>
        <w:rPr>
          <w:b/>
        </w:rPr>
        <w:br w:type="page"/>
      </w:r>
    </w:p>
    <w:p w14:paraId="1AFA32A8" w14:textId="36130243" w:rsidR="000C6171" w:rsidRPr="00EE1DFF" w:rsidRDefault="00DB6DF8" w:rsidP="00EE1DFF">
      <w:pPr>
        <w:rPr>
          <w:b/>
        </w:rPr>
      </w:pPr>
      <w:r>
        <w:rPr>
          <w:b/>
        </w:rPr>
        <w:lastRenderedPageBreak/>
        <w:t>Supplemental</w:t>
      </w:r>
      <w:r w:rsidR="000C6171">
        <w:rPr>
          <w:b/>
        </w:rPr>
        <w:t xml:space="preserve"> Table 1 </w:t>
      </w:r>
      <w:r w:rsidR="000C6171">
        <w:t xml:space="preserve">Participant demographic and clinical details </w:t>
      </w:r>
    </w:p>
    <w:tbl>
      <w:tblPr>
        <w:tblW w:w="8527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31"/>
        <w:gridCol w:w="815"/>
        <w:gridCol w:w="815"/>
        <w:gridCol w:w="868"/>
        <w:gridCol w:w="863"/>
        <w:gridCol w:w="827"/>
        <w:gridCol w:w="828"/>
        <w:gridCol w:w="939"/>
        <w:gridCol w:w="941"/>
      </w:tblGrid>
      <w:tr w:rsidR="00EE1DFF" w:rsidRPr="00EE1DFF" w14:paraId="3407405D" w14:textId="77777777" w:rsidTr="00EE1DFF">
        <w:trPr>
          <w:trHeight w:val="284"/>
          <w:jc w:val="center"/>
        </w:trPr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629C1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C98F8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 xml:space="preserve">Gout Mixed EP/WP 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54359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Gout EP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5A4B1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Gout WP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C01C8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Gout Cauca’n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1193E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Control Mixed EP/WP</w:t>
            </w: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22536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Control EP</w:t>
            </w:r>
          </w:p>
        </w:tc>
        <w:tc>
          <w:tcPr>
            <w:tcW w:w="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A393F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Control WP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2FB4E" w14:textId="77777777" w:rsidR="00EE1DFF" w:rsidRPr="00EE1DFF" w:rsidRDefault="00EE1DFF" w:rsidP="00E020C7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EE1DFF">
              <w:rPr>
                <w:b/>
                <w:sz w:val="18"/>
                <w:szCs w:val="18"/>
              </w:rPr>
              <w:t>Control Cauca’n</w:t>
            </w:r>
            <w:r w:rsidRPr="00EE1DFF">
              <w:rPr>
                <w:b/>
                <w:bCs/>
                <w:sz w:val="18"/>
                <w:szCs w:val="18"/>
                <w:vertAlign w:val="superscript"/>
              </w:rPr>
              <w:t>1</w:t>
            </w:r>
          </w:p>
        </w:tc>
      </w:tr>
      <w:tr w:rsidR="00EE1DFF" w:rsidRPr="00EE1DFF" w14:paraId="37534926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153D0E4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% male </w:t>
            </w:r>
          </w:p>
        </w:tc>
        <w:tc>
          <w:tcPr>
            <w:tcW w:w="815" w:type="dxa"/>
            <w:vAlign w:val="center"/>
          </w:tcPr>
          <w:p w14:paraId="625948C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91.3</w:t>
            </w:r>
          </w:p>
        </w:tc>
        <w:tc>
          <w:tcPr>
            <w:tcW w:w="815" w:type="dxa"/>
            <w:vAlign w:val="center"/>
          </w:tcPr>
          <w:p w14:paraId="1649E0B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75.9</w:t>
            </w:r>
          </w:p>
        </w:tc>
        <w:tc>
          <w:tcPr>
            <w:tcW w:w="868" w:type="dxa"/>
            <w:vAlign w:val="center"/>
          </w:tcPr>
          <w:p w14:paraId="2B3ED84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93.6</w:t>
            </w:r>
          </w:p>
        </w:tc>
        <w:tc>
          <w:tcPr>
            <w:tcW w:w="863" w:type="dxa"/>
            <w:vAlign w:val="center"/>
          </w:tcPr>
          <w:p w14:paraId="24FCB33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86.6</w:t>
            </w:r>
          </w:p>
        </w:tc>
        <w:tc>
          <w:tcPr>
            <w:tcW w:w="827" w:type="dxa"/>
            <w:vAlign w:val="center"/>
          </w:tcPr>
          <w:p w14:paraId="25C1827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53.3</w:t>
            </w:r>
          </w:p>
        </w:tc>
        <w:tc>
          <w:tcPr>
            <w:tcW w:w="828" w:type="dxa"/>
            <w:vAlign w:val="center"/>
          </w:tcPr>
          <w:p w14:paraId="0BB638C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32.7</w:t>
            </w:r>
          </w:p>
        </w:tc>
        <w:tc>
          <w:tcPr>
            <w:tcW w:w="939" w:type="dxa"/>
            <w:vAlign w:val="center"/>
          </w:tcPr>
          <w:p w14:paraId="68AC798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56.9</w:t>
            </w:r>
          </w:p>
        </w:tc>
        <w:tc>
          <w:tcPr>
            <w:tcW w:w="941" w:type="dxa"/>
            <w:vAlign w:val="center"/>
          </w:tcPr>
          <w:p w14:paraId="3BBE8D4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42.1</w:t>
            </w:r>
          </w:p>
        </w:tc>
      </w:tr>
      <w:tr w:rsidR="00EE1DFF" w:rsidRPr="00EE1DFF" w14:paraId="65BE664B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1129FBD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Mean ± 1SD grandparents of relevant ancestry</w:t>
            </w:r>
          </w:p>
        </w:tc>
        <w:tc>
          <w:tcPr>
            <w:tcW w:w="815" w:type="dxa"/>
            <w:vAlign w:val="center"/>
          </w:tcPr>
          <w:p w14:paraId="12AE3F92" w14:textId="41226EAE" w:rsidR="00EE1DFF" w:rsidRPr="00EE1DFF" w:rsidRDefault="00E020C7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3.33</w:t>
            </w:r>
            <w:r w:rsidR="00305425">
              <w:rPr>
                <w:sz w:val="18"/>
                <w:szCs w:val="18"/>
              </w:rPr>
              <w:t xml:space="preserve"> ± 0.83</w:t>
            </w:r>
          </w:p>
        </w:tc>
        <w:tc>
          <w:tcPr>
            <w:tcW w:w="815" w:type="dxa"/>
            <w:vAlign w:val="center"/>
          </w:tcPr>
          <w:p w14:paraId="41C971D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3.03 ± 1.05</w:t>
            </w:r>
          </w:p>
        </w:tc>
        <w:tc>
          <w:tcPr>
            <w:tcW w:w="868" w:type="dxa"/>
            <w:vAlign w:val="center"/>
          </w:tcPr>
          <w:p w14:paraId="68205E7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3.72 ± 0.58</w:t>
            </w:r>
          </w:p>
        </w:tc>
        <w:tc>
          <w:tcPr>
            <w:tcW w:w="863" w:type="dxa"/>
            <w:vAlign w:val="center"/>
          </w:tcPr>
          <w:p w14:paraId="3CD467D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4.00 ± 0.00</w:t>
            </w:r>
          </w:p>
        </w:tc>
        <w:tc>
          <w:tcPr>
            <w:tcW w:w="827" w:type="dxa"/>
            <w:vAlign w:val="center"/>
          </w:tcPr>
          <w:p w14:paraId="7FA50D6B" w14:textId="500DBEA2" w:rsidR="00EE1DFF" w:rsidRPr="00EE1DFF" w:rsidRDefault="00305425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2.98 ± 0.84</w:t>
            </w:r>
          </w:p>
        </w:tc>
        <w:tc>
          <w:tcPr>
            <w:tcW w:w="828" w:type="dxa"/>
            <w:vAlign w:val="center"/>
          </w:tcPr>
          <w:p w14:paraId="7A00AD5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2.46 ± 1.22</w:t>
            </w:r>
          </w:p>
        </w:tc>
        <w:tc>
          <w:tcPr>
            <w:tcW w:w="939" w:type="dxa"/>
            <w:vAlign w:val="center"/>
          </w:tcPr>
          <w:p w14:paraId="0705E88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3.49 ± 0.86</w:t>
            </w:r>
          </w:p>
        </w:tc>
        <w:tc>
          <w:tcPr>
            <w:tcW w:w="941" w:type="dxa"/>
            <w:vAlign w:val="center"/>
          </w:tcPr>
          <w:p w14:paraId="08B720E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4.00 ± 0.00</w:t>
            </w:r>
          </w:p>
        </w:tc>
      </w:tr>
      <w:tr w:rsidR="00EE1DFF" w:rsidRPr="00EE1DFF" w14:paraId="173588FC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54672E8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Serum urate at recruitment, mmol/L (mean, range)</w:t>
            </w:r>
          </w:p>
        </w:tc>
        <w:tc>
          <w:tcPr>
            <w:tcW w:w="815" w:type="dxa"/>
            <w:vAlign w:val="center"/>
          </w:tcPr>
          <w:p w14:paraId="1570BE5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  <w:lang w:val="en-AU"/>
              </w:rPr>
            </w:pPr>
            <w:r w:rsidRPr="00EE1DFF">
              <w:rPr>
                <w:sz w:val="18"/>
                <w:szCs w:val="18"/>
                <w:lang w:val="en-AU"/>
              </w:rPr>
              <w:t>0.51</w:t>
            </w:r>
          </w:p>
          <w:p w14:paraId="2144075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  <w:lang w:val="en-AU"/>
              </w:rPr>
            </w:pPr>
            <w:r w:rsidRPr="00EE1DFF">
              <w:rPr>
                <w:sz w:val="18"/>
                <w:szCs w:val="18"/>
                <w:lang w:val="en-AU"/>
              </w:rPr>
              <w:t>(0.41-0.67)</w:t>
            </w:r>
          </w:p>
        </w:tc>
        <w:tc>
          <w:tcPr>
            <w:tcW w:w="815" w:type="dxa"/>
            <w:vAlign w:val="center"/>
          </w:tcPr>
          <w:p w14:paraId="49DB9E9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0.42 </w:t>
            </w:r>
          </w:p>
          <w:p w14:paraId="095F702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(0.17-0.70)</w:t>
            </w:r>
          </w:p>
        </w:tc>
        <w:tc>
          <w:tcPr>
            <w:tcW w:w="868" w:type="dxa"/>
            <w:vAlign w:val="center"/>
          </w:tcPr>
          <w:p w14:paraId="2D5E609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0.45 </w:t>
            </w:r>
          </w:p>
          <w:p w14:paraId="18AC1AD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(0.19-0.76)</w:t>
            </w:r>
          </w:p>
        </w:tc>
        <w:tc>
          <w:tcPr>
            <w:tcW w:w="863" w:type="dxa"/>
            <w:vAlign w:val="center"/>
          </w:tcPr>
          <w:p w14:paraId="1D8F1E8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0.39</w:t>
            </w:r>
          </w:p>
          <w:p w14:paraId="1692C1C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(0.13-0.69)</w:t>
            </w:r>
          </w:p>
        </w:tc>
        <w:tc>
          <w:tcPr>
            <w:tcW w:w="827" w:type="dxa"/>
            <w:vAlign w:val="center"/>
          </w:tcPr>
          <w:p w14:paraId="2A2BF78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0.41 (0.22-0.67)</w:t>
            </w:r>
          </w:p>
        </w:tc>
        <w:tc>
          <w:tcPr>
            <w:tcW w:w="828" w:type="dxa"/>
            <w:vAlign w:val="center"/>
          </w:tcPr>
          <w:p w14:paraId="73C3002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0.34 (0.15-0.58)</w:t>
            </w:r>
          </w:p>
        </w:tc>
        <w:tc>
          <w:tcPr>
            <w:tcW w:w="939" w:type="dxa"/>
            <w:vAlign w:val="center"/>
          </w:tcPr>
          <w:p w14:paraId="1AEAC94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0.36 (0.25-0.57)</w:t>
            </w:r>
          </w:p>
        </w:tc>
        <w:tc>
          <w:tcPr>
            <w:tcW w:w="941" w:type="dxa"/>
            <w:vAlign w:val="center"/>
          </w:tcPr>
          <w:p w14:paraId="3C38068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0.37 (0.13-0.52)</w:t>
            </w:r>
          </w:p>
        </w:tc>
      </w:tr>
      <w:tr w:rsidR="00EE1DFF" w:rsidRPr="00EE1DFF" w14:paraId="12A264C2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7BD4F7E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Age of onset, years (mean, range)</w:t>
            </w:r>
          </w:p>
        </w:tc>
        <w:tc>
          <w:tcPr>
            <w:tcW w:w="815" w:type="dxa"/>
            <w:vAlign w:val="center"/>
          </w:tcPr>
          <w:p w14:paraId="34370FE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29.9</w:t>
            </w:r>
          </w:p>
          <w:p w14:paraId="3F6A6A6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(19-57)</w:t>
            </w:r>
          </w:p>
        </w:tc>
        <w:tc>
          <w:tcPr>
            <w:tcW w:w="815" w:type="dxa"/>
            <w:vAlign w:val="center"/>
          </w:tcPr>
          <w:p w14:paraId="708209C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39.4 </w:t>
            </w:r>
          </w:p>
          <w:p w14:paraId="47BDEEE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(14-74)</w:t>
            </w:r>
          </w:p>
        </w:tc>
        <w:tc>
          <w:tcPr>
            <w:tcW w:w="868" w:type="dxa"/>
            <w:vAlign w:val="center"/>
          </w:tcPr>
          <w:p w14:paraId="5C823AF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34.4 </w:t>
            </w:r>
          </w:p>
          <w:p w14:paraId="0B1D71B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(14-80)</w:t>
            </w:r>
          </w:p>
        </w:tc>
        <w:tc>
          <w:tcPr>
            <w:tcW w:w="863" w:type="dxa"/>
            <w:vAlign w:val="center"/>
          </w:tcPr>
          <w:p w14:paraId="03A0851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46.4 </w:t>
            </w:r>
          </w:p>
          <w:p w14:paraId="401DEC9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(10-83)</w:t>
            </w:r>
          </w:p>
        </w:tc>
        <w:tc>
          <w:tcPr>
            <w:tcW w:w="827" w:type="dxa"/>
            <w:vAlign w:val="center"/>
          </w:tcPr>
          <w:p w14:paraId="3BECF2D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28" w:type="dxa"/>
            <w:vAlign w:val="center"/>
          </w:tcPr>
          <w:p w14:paraId="0C2CEFA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39" w:type="dxa"/>
            <w:vAlign w:val="center"/>
          </w:tcPr>
          <w:p w14:paraId="32F2D9C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41" w:type="dxa"/>
            <w:vAlign w:val="center"/>
          </w:tcPr>
          <w:p w14:paraId="299A31D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</w:tr>
      <w:tr w:rsidR="00EE1DFF" w:rsidRPr="00EE1DFF" w14:paraId="545EEBE2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7B000F6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Age of recruitment, years (mean, range)</w:t>
            </w:r>
          </w:p>
        </w:tc>
        <w:tc>
          <w:tcPr>
            <w:tcW w:w="815" w:type="dxa"/>
            <w:vAlign w:val="center"/>
          </w:tcPr>
          <w:p w14:paraId="4C5B298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15" w:type="dxa"/>
            <w:vAlign w:val="center"/>
          </w:tcPr>
          <w:p w14:paraId="6055BEF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68" w:type="dxa"/>
            <w:vAlign w:val="center"/>
          </w:tcPr>
          <w:p w14:paraId="548B10A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63" w:type="dxa"/>
            <w:vAlign w:val="center"/>
          </w:tcPr>
          <w:p w14:paraId="760A75C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Align w:val="center"/>
          </w:tcPr>
          <w:p w14:paraId="77BE5EE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33 </w:t>
            </w:r>
          </w:p>
          <w:p w14:paraId="5D4BF97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(18-80)</w:t>
            </w:r>
          </w:p>
        </w:tc>
        <w:tc>
          <w:tcPr>
            <w:tcW w:w="828" w:type="dxa"/>
            <w:vAlign w:val="center"/>
          </w:tcPr>
          <w:p w14:paraId="46AE4EE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44</w:t>
            </w:r>
          </w:p>
          <w:p w14:paraId="2816CE3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(17-85)</w:t>
            </w:r>
          </w:p>
        </w:tc>
        <w:tc>
          <w:tcPr>
            <w:tcW w:w="939" w:type="dxa"/>
            <w:vAlign w:val="center"/>
          </w:tcPr>
          <w:p w14:paraId="0DF2C27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38 </w:t>
            </w:r>
          </w:p>
          <w:p w14:paraId="351B33E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(17-86)</w:t>
            </w:r>
          </w:p>
        </w:tc>
        <w:tc>
          <w:tcPr>
            <w:tcW w:w="941" w:type="dxa"/>
            <w:vAlign w:val="center"/>
          </w:tcPr>
          <w:p w14:paraId="6FA4367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52</w:t>
            </w:r>
          </w:p>
          <w:p w14:paraId="09CA102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(17-95)</w:t>
            </w:r>
          </w:p>
        </w:tc>
      </w:tr>
      <w:tr w:rsidR="00EE1DFF" w:rsidRPr="00EE1DFF" w14:paraId="1EB9368A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588C21C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Mean number of gout attacks in past year</w:t>
            </w:r>
          </w:p>
        </w:tc>
        <w:tc>
          <w:tcPr>
            <w:tcW w:w="815" w:type="dxa"/>
            <w:vAlign w:val="center"/>
          </w:tcPr>
          <w:p w14:paraId="12F9BA7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7.8 </w:t>
            </w:r>
          </w:p>
          <w:p w14:paraId="1173773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vAlign w:val="center"/>
          </w:tcPr>
          <w:p w14:paraId="15B263B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10.4 </w:t>
            </w:r>
          </w:p>
          <w:p w14:paraId="77A7FCF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vAlign w:val="center"/>
          </w:tcPr>
          <w:p w14:paraId="02A0138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13</w:t>
            </w:r>
          </w:p>
          <w:p w14:paraId="521AEC4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vAlign w:val="center"/>
          </w:tcPr>
          <w:p w14:paraId="6DE63FE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6.5</w:t>
            </w:r>
          </w:p>
          <w:p w14:paraId="352E339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vAlign w:val="center"/>
          </w:tcPr>
          <w:p w14:paraId="071EB46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28" w:type="dxa"/>
            <w:vAlign w:val="center"/>
          </w:tcPr>
          <w:p w14:paraId="3FFAB75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39" w:type="dxa"/>
            <w:vAlign w:val="center"/>
          </w:tcPr>
          <w:p w14:paraId="1058771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41" w:type="dxa"/>
            <w:vAlign w:val="center"/>
          </w:tcPr>
          <w:p w14:paraId="2CDDC28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</w:tr>
      <w:tr w:rsidR="00EE1DFF" w:rsidRPr="00EE1DFF" w14:paraId="7E5FBAC0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426E102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% first-degree relative with gout</w:t>
            </w:r>
          </w:p>
        </w:tc>
        <w:tc>
          <w:tcPr>
            <w:tcW w:w="815" w:type="dxa"/>
            <w:vAlign w:val="center"/>
          </w:tcPr>
          <w:p w14:paraId="136F18C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61.9</w:t>
            </w:r>
          </w:p>
        </w:tc>
        <w:tc>
          <w:tcPr>
            <w:tcW w:w="815" w:type="dxa"/>
            <w:vAlign w:val="center"/>
          </w:tcPr>
          <w:p w14:paraId="2815D43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61.1</w:t>
            </w:r>
          </w:p>
        </w:tc>
        <w:tc>
          <w:tcPr>
            <w:tcW w:w="868" w:type="dxa"/>
            <w:vAlign w:val="center"/>
          </w:tcPr>
          <w:p w14:paraId="687A567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53.5</w:t>
            </w:r>
          </w:p>
        </w:tc>
        <w:tc>
          <w:tcPr>
            <w:tcW w:w="863" w:type="dxa"/>
            <w:vAlign w:val="center"/>
          </w:tcPr>
          <w:p w14:paraId="3853AD9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42.5</w:t>
            </w:r>
          </w:p>
        </w:tc>
        <w:tc>
          <w:tcPr>
            <w:tcW w:w="827" w:type="dxa"/>
            <w:vAlign w:val="center"/>
          </w:tcPr>
          <w:p w14:paraId="6535A09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23.1</w:t>
            </w:r>
          </w:p>
        </w:tc>
        <w:tc>
          <w:tcPr>
            <w:tcW w:w="828" w:type="dxa"/>
            <w:vAlign w:val="center"/>
          </w:tcPr>
          <w:p w14:paraId="555F915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31.4</w:t>
            </w:r>
          </w:p>
        </w:tc>
        <w:tc>
          <w:tcPr>
            <w:tcW w:w="939" w:type="dxa"/>
            <w:vAlign w:val="center"/>
          </w:tcPr>
          <w:p w14:paraId="4E58469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23</w:t>
            </w:r>
          </w:p>
        </w:tc>
        <w:tc>
          <w:tcPr>
            <w:tcW w:w="941" w:type="dxa"/>
            <w:vAlign w:val="center"/>
          </w:tcPr>
          <w:p w14:paraId="2B991CB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13.6</w:t>
            </w:r>
          </w:p>
        </w:tc>
      </w:tr>
      <w:tr w:rsidR="00EE1DFF" w:rsidRPr="00EE1DFF" w14:paraId="576EA830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398C43C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Allopurinol treatment, %</w:t>
            </w:r>
          </w:p>
        </w:tc>
        <w:tc>
          <w:tcPr>
            <w:tcW w:w="815" w:type="dxa"/>
            <w:vAlign w:val="center"/>
          </w:tcPr>
          <w:p w14:paraId="5511C04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76.2</w:t>
            </w:r>
          </w:p>
        </w:tc>
        <w:tc>
          <w:tcPr>
            <w:tcW w:w="815" w:type="dxa"/>
            <w:vAlign w:val="center"/>
          </w:tcPr>
          <w:p w14:paraId="25093A9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78.7</w:t>
            </w:r>
          </w:p>
        </w:tc>
        <w:tc>
          <w:tcPr>
            <w:tcW w:w="868" w:type="dxa"/>
            <w:vAlign w:val="center"/>
          </w:tcPr>
          <w:p w14:paraId="6E1A209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80.1</w:t>
            </w:r>
          </w:p>
        </w:tc>
        <w:tc>
          <w:tcPr>
            <w:tcW w:w="863" w:type="dxa"/>
            <w:vAlign w:val="center"/>
          </w:tcPr>
          <w:p w14:paraId="7B619B0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74.2</w:t>
            </w:r>
          </w:p>
        </w:tc>
        <w:tc>
          <w:tcPr>
            <w:tcW w:w="827" w:type="dxa"/>
            <w:vAlign w:val="center"/>
          </w:tcPr>
          <w:p w14:paraId="2FC07B6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28" w:type="dxa"/>
            <w:vAlign w:val="center"/>
          </w:tcPr>
          <w:p w14:paraId="064B5C4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39" w:type="dxa"/>
            <w:vAlign w:val="center"/>
          </w:tcPr>
          <w:p w14:paraId="1420410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41" w:type="dxa"/>
            <w:vAlign w:val="center"/>
          </w:tcPr>
          <w:p w14:paraId="346A66B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</w:tr>
      <w:tr w:rsidR="00EE1DFF" w:rsidRPr="00EE1DFF" w14:paraId="6F9B4754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4B372A5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Probenecid treatment, %</w:t>
            </w:r>
          </w:p>
        </w:tc>
        <w:tc>
          <w:tcPr>
            <w:tcW w:w="815" w:type="dxa"/>
            <w:vAlign w:val="center"/>
          </w:tcPr>
          <w:p w14:paraId="1E60B4A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5.3</w:t>
            </w:r>
          </w:p>
        </w:tc>
        <w:tc>
          <w:tcPr>
            <w:tcW w:w="815" w:type="dxa"/>
            <w:vAlign w:val="center"/>
          </w:tcPr>
          <w:p w14:paraId="7EFE80F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6.1</w:t>
            </w:r>
          </w:p>
        </w:tc>
        <w:tc>
          <w:tcPr>
            <w:tcW w:w="868" w:type="dxa"/>
            <w:vAlign w:val="center"/>
          </w:tcPr>
          <w:p w14:paraId="04A5927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10.5</w:t>
            </w:r>
          </w:p>
        </w:tc>
        <w:tc>
          <w:tcPr>
            <w:tcW w:w="863" w:type="dxa"/>
            <w:vAlign w:val="center"/>
          </w:tcPr>
          <w:p w14:paraId="5EEFBA5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5.6</w:t>
            </w:r>
          </w:p>
        </w:tc>
        <w:tc>
          <w:tcPr>
            <w:tcW w:w="827" w:type="dxa"/>
            <w:vAlign w:val="center"/>
          </w:tcPr>
          <w:p w14:paraId="70B7C9C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828" w:type="dxa"/>
            <w:vAlign w:val="center"/>
          </w:tcPr>
          <w:p w14:paraId="55C3B78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39" w:type="dxa"/>
            <w:vAlign w:val="center"/>
          </w:tcPr>
          <w:p w14:paraId="506545C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  <w:tc>
          <w:tcPr>
            <w:tcW w:w="941" w:type="dxa"/>
            <w:vAlign w:val="center"/>
          </w:tcPr>
          <w:p w14:paraId="5833E8C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-</w:t>
            </w:r>
          </w:p>
        </w:tc>
      </w:tr>
      <w:tr w:rsidR="00EE1DFF" w:rsidRPr="00EE1DFF" w14:paraId="4ECD9FEB" w14:textId="77777777" w:rsidTr="00EE1DFF">
        <w:trPr>
          <w:trHeight w:val="284"/>
          <w:jc w:val="center"/>
        </w:trPr>
        <w:tc>
          <w:tcPr>
            <w:tcW w:w="1631" w:type="dxa"/>
            <w:tcBorders>
              <w:bottom w:val="single" w:sz="4" w:space="0" w:color="auto"/>
            </w:tcBorders>
            <w:vAlign w:val="center"/>
          </w:tcPr>
          <w:p w14:paraId="330C582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Body mass index</w:t>
            </w:r>
          </w:p>
          <w:p w14:paraId="7B9DB22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(mean, range)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6BC80C3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38.2 </w:t>
            </w:r>
          </w:p>
          <w:p w14:paraId="7489344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(27-38)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</w:tcPr>
          <w:p w14:paraId="4EA77EB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35.1 </w:t>
            </w:r>
          </w:p>
          <w:p w14:paraId="0AB4A36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(22-66)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vAlign w:val="center"/>
          </w:tcPr>
          <w:p w14:paraId="4EEE2C8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37.3 </w:t>
            </w:r>
          </w:p>
          <w:p w14:paraId="222EAC5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(22-93)</w:t>
            </w:r>
          </w:p>
        </w:tc>
        <w:tc>
          <w:tcPr>
            <w:tcW w:w="863" w:type="dxa"/>
            <w:tcBorders>
              <w:bottom w:val="single" w:sz="4" w:space="0" w:color="auto"/>
            </w:tcBorders>
            <w:vAlign w:val="center"/>
          </w:tcPr>
          <w:p w14:paraId="7395ED5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30.4 </w:t>
            </w:r>
          </w:p>
          <w:p w14:paraId="59BE8F0C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(19-62)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vAlign w:val="center"/>
          </w:tcPr>
          <w:p w14:paraId="55243BD4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 34.3 (24-42)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14:paraId="6A180F0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  <w:lang w:val="en-AU"/>
              </w:rPr>
            </w:pPr>
            <w:r w:rsidRPr="00EE1DFF">
              <w:rPr>
                <w:sz w:val="18"/>
                <w:szCs w:val="18"/>
                <w:lang w:val="en-AU"/>
              </w:rPr>
              <w:t>32</w:t>
            </w:r>
          </w:p>
          <w:p w14:paraId="38065A2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  <w:lang w:val="en-AU"/>
              </w:rPr>
            </w:pPr>
            <w:r w:rsidRPr="00EE1DFF">
              <w:rPr>
                <w:sz w:val="18"/>
                <w:szCs w:val="18"/>
                <w:lang w:val="en-AU"/>
              </w:rPr>
              <w:t>(20-77)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vAlign w:val="center"/>
          </w:tcPr>
          <w:p w14:paraId="66BDBB1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 xml:space="preserve">34.7 </w:t>
            </w:r>
          </w:p>
          <w:p w14:paraId="17BE9C2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(19-77)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vAlign w:val="center"/>
          </w:tcPr>
          <w:p w14:paraId="0678316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27.8</w:t>
            </w:r>
          </w:p>
          <w:p w14:paraId="4C0BCB4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(19-56)</w:t>
            </w:r>
          </w:p>
        </w:tc>
      </w:tr>
      <w:tr w:rsidR="00EE1DFF" w:rsidRPr="00EE1DFF" w14:paraId="220AF3D9" w14:textId="77777777" w:rsidTr="00EE1DFF">
        <w:trPr>
          <w:trHeight w:val="284"/>
          <w:jc w:val="center"/>
        </w:trPr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E83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Other conditions, %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56AC2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D7A14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36CC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FE84E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20AD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67A2D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9E04D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E962D" w14:textId="77777777" w:rsidR="00EE1DFF" w:rsidRPr="00EE1DFF" w:rsidRDefault="00EE1DFF" w:rsidP="00E020C7">
            <w:pPr>
              <w:spacing w:before="2" w:after="2" w:line="360" w:lineRule="auto"/>
              <w:jc w:val="center"/>
              <w:rPr>
                <w:sz w:val="18"/>
                <w:szCs w:val="18"/>
              </w:rPr>
            </w:pPr>
          </w:p>
        </w:tc>
      </w:tr>
      <w:tr w:rsidR="00EE1DFF" w:rsidRPr="00EE1DFF" w14:paraId="664F99D7" w14:textId="77777777" w:rsidTr="00EE1DFF">
        <w:trPr>
          <w:trHeight w:val="284"/>
          <w:jc w:val="center"/>
        </w:trPr>
        <w:tc>
          <w:tcPr>
            <w:tcW w:w="1631" w:type="dxa"/>
            <w:tcBorders>
              <w:top w:val="single" w:sz="4" w:space="0" w:color="auto"/>
            </w:tcBorders>
            <w:vAlign w:val="center"/>
          </w:tcPr>
          <w:p w14:paraId="1939A30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Type 2 diabetes</w:t>
            </w:r>
          </w:p>
        </w:tc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5330EDA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23.8</w:t>
            </w:r>
          </w:p>
        </w:tc>
        <w:tc>
          <w:tcPr>
            <w:tcW w:w="815" w:type="dxa"/>
            <w:tcBorders>
              <w:top w:val="single" w:sz="4" w:space="0" w:color="auto"/>
            </w:tcBorders>
            <w:vAlign w:val="center"/>
          </w:tcPr>
          <w:p w14:paraId="171B22C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27.5</w:t>
            </w:r>
          </w:p>
        </w:tc>
        <w:tc>
          <w:tcPr>
            <w:tcW w:w="868" w:type="dxa"/>
            <w:tcBorders>
              <w:top w:val="single" w:sz="4" w:space="0" w:color="auto"/>
            </w:tcBorders>
            <w:vAlign w:val="center"/>
          </w:tcPr>
          <w:p w14:paraId="0710E0D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15.9</w:t>
            </w:r>
          </w:p>
        </w:tc>
        <w:tc>
          <w:tcPr>
            <w:tcW w:w="863" w:type="dxa"/>
            <w:tcBorders>
              <w:top w:val="single" w:sz="4" w:space="0" w:color="auto"/>
            </w:tcBorders>
            <w:vAlign w:val="center"/>
          </w:tcPr>
          <w:p w14:paraId="2D8F523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15.1</w:t>
            </w:r>
          </w:p>
        </w:tc>
        <w:tc>
          <w:tcPr>
            <w:tcW w:w="827" w:type="dxa"/>
            <w:tcBorders>
              <w:top w:val="single" w:sz="4" w:space="0" w:color="auto"/>
            </w:tcBorders>
            <w:vAlign w:val="center"/>
          </w:tcPr>
          <w:p w14:paraId="4795B0A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6.7</w:t>
            </w:r>
          </w:p>
        </w:tc>
        <w:tc>
          <w:tcPr>
            <w:tcW w:w="828" w:type="dxa"/>
            <w:tcBorders>
              <w:top w:val="single" w:sz="4" w:space="0" w:color="auto"/>
            </w:tcBorders>
            <w:vAlign w:val="center"/>
          </w:tcPr>
          <w:p w14:paraId="54A6345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9.5</w:t>
            </w:r>
          </w:p>
        </w:tc>
        <w:tc>
          <w:tcPr>
            <w:tcW w:w="939" w:type="dxa"/>
            <w:tcBorders>
              <w:top w:val="single" w:sz="4" w:space="0" w:color="auto"/>
            </w:tcBorders>
            <w:vAlign w:val="center"/>
          </w:tcPr>
          <w:p w14:paraId="07336A6B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12.0</w:t>
            </w:r>
          </w:p>
        </w:tc>
        <w:tc>
          <w:tcPr>
            <w:tcW w:w="941" w:type="dxa"/>
            <w:tcBorders>
              <w:top w:val="single" w:sz="4" w:space="0" w:color="auto"/>
            </w:tcBorders>
            <w:vAlign w:val="center"/>
          </w:tcPr>
          <w:p w14:paraId="5A8638C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6.6</w:t>
            </w:r>
          </w:p>
        </w:tc>
      </w:tr>
      <w:tr w:rsidR="00EE1DFF" w:rsidRPr="00EE1DFF" w14:paraId="00B54E8E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16CDCC5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Hypertension</w:t>
            </w:r>
          </w:p>
        </w:tc>
        <w:tc>
          <w:tcPr>
            <w:tcW w:w="815" w:type="dxa"/>
            <w:vAlign w:val="center"/>
          </w:tcPr>
          <w:p w14:paraId="7024C30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55.0</w:t>
            </w:r>
          </w:p>
        </w:tc>
        <w:tc>
          <w:tcPr>
            <w:tcW w:w="815" w:type="dxa"/>
            <w:vAlign w:val="center"/>
          </w:tcPr>
          <w:p w14:paraId="4D5BB25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62.2</w:t>
            </w:r>
          </w:p>
        </w:tc>
        <w:tc>
          <w:tcPr>
            <w:tcW w:w="868" w:type="dxa"/>
            <w:vAlign w:val="center"/>
          </w:tcPr>
          <w:p w14:paraId="51D4E38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44.5</w:t>
            </w:r>
          </w:p>
        </w:tc>
        <w:tc>
          <w:tcPr>
            <w:tcW w:w="863" w:type="dxa"/>
            <w:vAlign w:val="center"/>
          </w:tcPr>
          <w:p w14:paraId="6F28C56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48.0</w:t>
            </w:r>
          </w:p>
        </w:tc>
        <w:tc>
          <w:tcPr>
            <w:tcW w:w="827" w:type="dxa"/>
            <w:vAlign w:val="center"/>
          </w:tcPr>
          <w:p w14:paraId="7AB9830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20.0</w:t>
            </w:r>
          </w:p>
        </w:tc>
        <w:tc>
          <w:tcPr>
            <w:tcW w:w="828" w:type="dxa"/>
            <w:vAlign w:val="center"/>
          </w:tcPr>
          <w:p w14:paraId="39E47DC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16.3</w:t>
            </w:r>
          </w:p>
        </w:tc>
        <w:tc>
          <w:tcPr>
            <w:tcW w:w="939" w:type="dxa"/>
            <w:vAlign w:val="center"/>
          </w:tcPr>
          <w:p w14:paraId="0DB949A1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17.5</w:t>
            </w:r>
          </w:p>
        </w:tc>
        <w:tc>
          <w:tcPr>
            <w:tcW w:w="941" w:type="dxa"/>
            <w:vAlign w:val="center"/>
          </w:tcPr>
          <w:p w14:paraId="184A6A4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13.8</w:t>
            </w:r>
          </w:p>
        </w:tc>
      </w:tr>
      <w:tr w:rsidR="00EE1DFF" w:rsidRPr="00EE1DFF" w14:paraId="235F0702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46934F4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Dyslipidaemia</w:t>
            </w:r>
          </w:p>
        </w:tc>
        <w:tc>
          <w:tcPr>
            <w:tcW w:w="815" w:type="dxa"/>
            <w:vAlign w:val="center"/>
          </w:tcPr>
          <w:p w14:paraId="1C54A79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55.0</w:t>
            </w:r>
          </w:p>
        </w:tc>
        <w:tc>
          <w:tcPr>
            <w:tcW w:w="815" w:type="dxa"/>
            <w:vAlign w:val="center"/>
          </w:tcPr>
          <w:p w14:paraId="76AE208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57.2</w:t>
            </w:r>
          </w:p>
        </w:tc>
        <w:tc>
          <w:tcPr>
            <w:tcW w:w="868" w:type="dxa"/>
            <w:vAlign w:val="center"/>
          </w:tcPr>
          <w:p w14:paraId="1122984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53.4</w:t>
            </w:r>
          </w:p>
        </w:tc>
        <w:tc>
          <w:tcPr>
            <w:tcW w:w="863" w:type="dxa"/>
            <w:vAlign w:val="center"/>
          </w:tcPr>
          <w:p w14:paraId="7738053F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48.7</w:t>
            </w:r>
          </w:p>
        </w:tc>
        <w:tc>
          <w:tcPr>
            <w:tcW w:w="827" w:type="dxa"/>
            <w:vAlign w:val="center"/>
          </w:tcPr>
          <w:p w14:paraId="79D81072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14.3</w:t>
            </w:r>
          </w:p>
        </w:tc>
        <w:tc>
          <w:tcPr>
            <w:tcW w:w="828" w:type="dxa"/>
            <w:vAlign w:val="center"/>
          </w:tcPr>
          <w:p w14:paraId="70FBDA7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12.1</w:t>
            </w:r>
          </w:p>
        </w:tc>
        <w:tc>
          <w:tcPr>
            <w:tcW w:w="939" w:type="dxa"/>
            <w:vAlign w:val="center"/>
          </w:tcPr>
          <w:p w14:paraId="08F8637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12.2</w:t>
            </w:r>
          </w:p>
        </w:tc>
        <w:tc>
          <w:tcPr>
            <w:tcW w:w="941" w:type="dxa"/>
            <w:vAlign w:val="center"/>
          </w:tcPr>
          <w:p w14:paraId="3C0D9A0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15.6</w:t>
            </w:r>
          </w:p>
        </w:tc>
      </w:tr>
      <w:tr w:rsidR="00EE1DFF" w:rsidRPr="00EE1DFF" w14:paraId="597AEDAB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0F9C9E3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Cardiovascular disease</w:t>
            </w:r>
          </w:p>
        </w:tc>
        <w:tc>
          <w:tcPr>
            <w:tcW w:w="815" w:type="dxa"/>
            <w:vAlign w:val="center"/>
          </w:tcPr>
          <w:p w14:paraId="066F3AB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20.0</w:t>
            </w:r>
          </w:p>
        </w:tc>
        <w:tc>
          <w:tcPr>
            <w:tcW w:w="815" w:type="dxa"/>
            <w:vAlign w:val="center"/>
          </w:tcPr>
          <w:p w14:paraId="742C4CED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35.1</w:t>
            </w:r>
          </w:p>
        </w:tc>
        <w:tc>
          <w:tcPr>
            <w:tcW w:w="868" w:type="dxa"/>
            <w:vAlign w:val="center"/>
          </w:tcPr>
          <w:p w14:paraId="6290271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15.5</w:t>
            </w:r>
          </w:p>
        </w:tc>
        <w:tc>
          <w:tcPr>
            <w:tcW w:w="863" w:type="dxa"/>
            <w:vAlign w:val="center"/>
          </w:tcPr>
          <w:p w14:paraId="4F39900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36.4</w:t>
            </w:r>
          </w:p>
        </w:tc>
        <w:tc>
          <w:tcPr>
            <w:tcW w:w="827" w:type="dxa"/>
            <w:vAlign w:val="center"/>
          </w:tcPr>
          <w:p w14:paraId="205E5B57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14:paraId="5EE2D79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3.2</w:t>
            </w:r>
          </w:p>
        </w:tc>
        <w:tc>
          <w:tcPr>
            <w:tcW w:w="939" w:type="dxa"/>
            <w:vAlign w:val="center"/>
          </w:tcPr>
          <w:p w14:paraId="3F76BF63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8.0</w:t>
            </w:r>
          </w:p>
        </w:tc>
        <w:tc>
          <w:tcPr>
            <w:tcW w:w="941" w:type="dxa"/>
            <w:vAlign w:val="center"/>
          </w:tcPr>
          <w:p w14:paraId="4998FD8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6.1</w:t>
            </w:r>
          </w:p>
        </w:tc>
      </w:tr>
      <w:tr w:rsidR="00EE1DFF" w:rsidRPr="00EE1DFF" w14:paraId="51CC45ED" w14:textId="77777777" w:rsidTr="00EE1DFF">
        <w:trPr>
          <w:trHeight w:val="284"/>
          <w:jc w:val="center"/>
        </w:trPr>
        <w:tc>
          <w:tcPr>
            <w:tcW w:w="1631" w:type="dxa"/>
            <w:vAlign w:val="center"/>
          </w:tcPr>
          <w:p w14:paraId="5BFC9009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Renal disease</w:t>
            </w:r>
          </w:p>
        </w:tc>
        <w:tc>
          <w:tcPr>
            <w:tcW w:w="815" w:type="dxa"/>
            <w:vAlign w:val="center"/>
          </w:tcPr>
          <w:p w14:paraId="032E9E1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30.0</w:t>
            </w:r>
          </w:p>
        </w:tc>
        <w:tc>
          <w:tcPr>
            <w:tcW w:w="815" w:type="dxa"/>
            <w:vAlign w:val="center"/>
          </w:tcPr>
          <w:p w14:paraId="2E736C4A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28.4</w:t>
            </w:r>
          </w:p>
        </w:tc>
        <w:tc>
          <w:tcPr>
            <w:tcW w:w="868" w:type="dxa"/>
            <w:vAlign w:val="center"/>
          </w:tcPr>
          <w:p w14:paraId="1D0E1280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16.7</w:t>
            </w:r>
          </w:p>
        </w:tc>
        <w:tc>
          <w:tcPr>
            <w:tcW w:w="863" w:type="dxa"/>
            <w:vAlign w:val="center"/>
          </w:tcPr>
          <w:p w14:paraId="3FE88B25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20.0</w:t>
            </w:r>
          </w:p>
        </w:tc>
        <w:tc>
          <w:tcPr>
            <w:tcW w:w="827" w:type="dxa"/>
            <w:vAlign w:val="center"/>
          </w:tcPr>
          <w:p w14:paraId="3EFAF8A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14:paraId="3D22FBD6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1.6</w:t>
            </w:r>
          </w:p>
        </w:tc>
        <w:tc>
          <w:tcPr>
            <w:tcW w:w="939" w:type="dxa"/>
            <w:vAlign w:val="center"/>
          </w:tcPr>
          <w:p w14:paraId="0224054E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1.0</w:t>
            </w:r>
          </w:p>
        </w:tc>
        <w:tc>
          <w:tcPr>
            <w:tcW w:w="941" w:type="dxa"/>
            <w:vAlign w:val="center"/>
          </w:tcPr>
          <w:p w14:paraId="3AEC3C88" w14:textId="77777777" w:rsidR="00EE1DFF" w:rsidRPr="00EE1DFF" w:rsidRDefault="00EE1DFF" w:rsidP="00E020C7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E1DFF">
              <w:rPr>
                <w:sz w:val="18"/>
                <w:szCs w:val="18"/>
              </w:rPr>
              <w:t>2.2</w:t>
            </w:r>
          </w:p>
        </w:tc>
      </w:tr>
    </w:tbl>
    <w:p w14:paraId="2F92BFF4" w14:textId="310FDED2" w:rsidR="000C6171" w:rsidRPr="00EE1DFF" w:rsidRDefault="000C6171" w:rsidP="000C6171">
      <w:p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1 Clinical data</w:t>
      </w:r>
      <w:r w:rsidR="00A93B72">
        <w:rPr>
          <w:sz w:val="20"/>
          <w:szCs w:val="20"/>
        </w:rPr>
        <w:t xml:space="preserve"> are</w:t>
      </w:r>
      <w:r>
        <w:rPr>
          <w:sz w:val="20"/>
          <w:szCs w:val="20"/>
        </w:rPr>
        <w:t xml:space="preserve"> from 133 of the </w:t>
      </w:r>
      <w:r w:rsidR="00EE1DFF">
        <w:rPr>
          <w:sz w:val="20"/>
          <w:szCs w:val="20"/>
        </w:rPr>
        <w:t>Caucasian</w:t>
      </w:r>
      <w:r w:rsidR="009F5E33">
        <w:rPr>
          <w:sz w:val="20"/>
          <w:szCs w:val="20"/>
        </w:rPr>
        <w:t xml:space="preserve"> (those not genome-wide genotyped)</w:t>
      </w:r>
      <w:r w:rsidR="00EE1DFF">
        <w:rPr>
          <w:sz w:val="20"/>
          <w:szCs w:val="20"/>
        </w:rPr>
        <w:t xml:space="preserve"> sample set</w:t>
      </w:r>
      <w:r>
        <w:rPr>
          <w:sz w:val="20"/>
          <w:szCs w:val="20"/>
        </w:rPr>
        <w:t>.</w:t>
      </w:r>
    </w:p>
    <w:p w14:paraId="2BDAB32E" w14:textId="77777777" w:rsidR="000C6171" w:rsidRDefault="000C6171" w:rsidP="000C6171">
      <w:pPr>
        <w:rPr>
          <w:b/>
        </w:rPr>
      </w:pPr>
    </w:p>
    <w:p w14:paraId="0018C6C1" w14:textId="77777777" w:rsidR="000C6171" w:rsidRDefault="000C6171" w:rsidP="000C6171">
      <w:pPr>
        <w:rPr>
          <w:b/>
        </w:rPr>
        <w:sectPr w:rsidR="000C6171" w:rsidSect="00E020C7">
          <w:pgSz w:w="11900" w:h="16840"/>
          <w:pgMar w:top="1440" w:right="1800" w:bottom="1440" w:left="1800" w:header="708" w:footer="708" w:gutter="0"/>
          <w:cols w:space="708"/>
        </w:sectPr>
      </w:pPr>
    </w:p>
    <w:p w14:paraId="518D81D3" w14:textId="0E864FB3" w:rsidR="000C6171" w:rsidRPr="00230B67" w:rsidRDefault="00DB6DF8" w:rsidP="000C6171">
      <w:pPr>
        <w:rPr>
          <w:b/>
        </w:rPr>
      </w:pPr>
      <w:r>
        <w:rPr>
          <w:b/>
        </w:rPr>
        <w:t>Supplemental</w:t>
      </w:r>
      <w:r w:rsidR="000C6171">
        <w:rPr>
          <w:b/>
        </w:rPr>
        <w:t xml:space="preserve"> Table 2 </w:t>
      </w:r>
      <w:r w:rsidR="000C6171">
        <w:t>Genomic control SNPs</w:t>
      </w:r>
    </w:p>
    <w:tbl>
      <w:tblPr>
        <w:tblW w:w="5798" w:type="dxa"/>
        <w:tblBorders>
          <w:top w:val="single" w:sz="4" w:space="0" w:color="auto"/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56"/>
        <w:gridCol w:w="1721"/>
        <w:gridCol w:w="1721"/>
      </w:tblGrid>
      <w:tr w:rsidR="000C6171" w:rsidRPr="00B045F8" w14:paraId="24A7DB25" w14:textId="77777777" w:rsidTr="00E020C7">
        <w:trPr>
          <w:trHeight w:val="460"/>
        </w:trPr>
        <w:tc>
          <w:tcPr>
            <w:tcW w:w="23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5FD5" w14:textId="77777777" w:rsidR="000C6171" w:rsidRPr="00F16965" w:rsidRDefault="000C6171" w:rsidP="00E020C7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16965">
              <w:rPr>
                <w:b/>
                <w:sz w:val="16"/>
                <w:szCs w:val="16"/>
              </w:rPr>
              <w:t>Taqman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B503C" w14:textId="77777777" w:rsidR="000C6171" w:rsidRPr="00F16965" w:rsidRDefault="000C6171" w:rsidP="00E020C7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16965">
              <w:rPr>
                <w:b/>
                <w:sz w:val="16"/>
                <w:szCs w:val="16"/>
              </w:rPr>
              <w:t>Sequenom</w:t>
            </w:r>
          </w:p>
        </w:tc>
        <w:tc>
          <w:tcPr>
            <w:tcW w:w="1721" w:type="dxa"/>
            <w:tcBorders>
              <w:top w:val="single" w:sz="4" w:space="0" w:color="auto"/>
              <w:bottom w:val="single" w:sz="4" w:space="0" w:color="auto"/>
            </w:tcBorders>
          </w:tcPr>
          <w:p w14:paraId="4841F02D" w14:textId="77777777" w:rsidR="000C6171" w:rsidRPr="00F16965" w:rsidRDefault="000C6171" w:rsidP="00E020C7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F16965">
              <w:rPr>
                <w:b/>
                <w:sz w:val="16"/>
                <w:szCs w:val="16"/>
              </w:rPr>
              <w:t>PCR-RFLP</w:t>
            </w:r>
            <w:r w:rsidRPr="00F16965">
              <w:rPr>
                <w:b/>
                <w:bCs/>
                <w:sz w:val="16"/>
                <w:szCs w:val="16"/>
                <w:vertAlign w:val="superscript"/>
              </w:rPr>
              <w:t>1</w:t>
            </w:r>
          </w:p>
        </w:tc>
      </w:tr>
      <w:tr w:rsidR="000C6171" w:rsidRPr="00B045F8" w14:paraId="39CEE63E" w14:textId="77777777" w:rsidTr="009F5E33">
        <w:trPr>
          <w:trHeight w:hRule="exact" w:val="227"/>
        </w:trPr>
        <w:tc>
          <w:tcPr>
            <w:tcW w:w="2356" w:type="dxa"/>
            <w:tcBorders>
              <w:top w:val="single" w:sz="4" w:space="0" w:color="auto"/>
              <w:bottom w:val="nil"/>
            </w:tcBorders>
            <w:vAlign w:val="center"/>
          </w:tcPr>
          <w:p w14:paraId="568EEA64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rs1183201</w:t>
            </w:r>
          </w:p>
        </w:tc>
        <w:tc>
          <w:tcPr>
            <w:tcW w:w="1721" w:type="dxa"/>
            <w:tcBorders>
              <w:top w:val="single" w:sz="4" w:space="0" w:color="auto"/>
              <w:bottom w:val="nil"/>
            </w:tcBorders>
          </w:tcPr>
          <w:p w14:paraId="43C2D0E6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rs10025373</w:t>
            </w:r>
          </w:p>
        </w:tc>
        <w:tc>
          <w:tcPr>
            <w:tcW w:w="1721" w:type="dxa"/>
            <w:tcBorders>
              <w:top w:val="single" w:sz="4" w:space="0" w:color="auto"/>
              <w:bottom w:val="nil"/>
            </w:tcBorders>
            <w:vAlign w:val="center"/>
          </w:tcPr>
          <w:p w14:paraId="23D4E7D7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i/>
                <w:sz w:val="16"/>
                <w:szCs w:val="16"/>
              </w:rPr>
              <w:t>rs7725</w:t>
            </w:r>
          </w:p>
        </w:tc>
      </w:tr>
      <w:tr w:rsidR="000C6171" w:rsidRPr="00B045F8" w14:paraId="08F7458B" w14:textId="77777777" w:rsidTr="009F5E33">
        <w:trPr>
          <w:trHeight w:hRule="exact" w:val="227"/>
        </w:trPr>
        <w:tc>
          <w:tcPr>
            <w:tcW w:w="2356" w:type="dxa"/>
            <w:tcBorders>
              <w:top w:val="nil"/>
              <w:bottom w:val="nil"/>
            </w:tcBorders>
            <w:vAlign w:val="center"/>
          </w:tcPr>
          <w:p w14:paraId="5163A8C5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rs9358890</w:t>
            </w:r>
          </w:p>
        </w:tc>
        <w:tc>
          <w:tcPr>
            <w:tcW w:w="1721" w:type="dxa"/>
            <w:tcBorders>
              <w:top w:val="nil"/>
              <w:bottom w:val="nil"/>
            </w:tcBorders>
          </w:tcPr>
          <w:p w14:paraId="774E7C02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rs1143634</w:t>
            </w:r>
          </w:p>
        </w:tc>
        <w:tc>
          <w:tcPr>
            <w:tcW w:w="1721" w:type="dxa"/>
            <w:tcBorders>
              <w:top w:val="nil"/>
              <w:bottom w:val="nil"/>
            </w:tcBorders>
            <w:vAlign w:val="center"/>
          </w:tcPr>
          <w:p w14:paraId="18F84EE4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i/>
                <w:sz w:val="16"/>
                <w:szCs w:val="16"/>
              </w:rPr>
              <w:t>rs573816</w:t>
            </w:r>
          </w:p>
        </w:tc>
      </w:tr>
      <w:tr w:rsidR="000C6171" w:rsidRPr="00B045F8" w14:paraId="5D72E33F" w14:textId="77777777" w:rsidTr="009F5E33">
        <w:trPr>
          <w:trHeight w:hRule="exact" w:val="227"/>
        </w:trPr>
        <w:tc>
          <w:tcPr>
            <w:tcW w:w="2356" w:type="dxa"/>
            <w:tcBorders>
              <w:top w:val="nil"/>
              <w:bottom w:val="nil"/>
            </w:tcBorders>
            <w:vAlign w:val="center"/>
          </w:tcPr>
          <w:p w14:paraId="11338844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rs3799344</w:t>
            </w:r>
          </w:p>
        </w:tc>
        <w:tc>
          <w:tcPr>
            <w:tcW w:w="1721" w:type="dxa"/>
            <w:tcBorders>
              <w:top w:val="nil"/>
              <w:bottom w:val="nil"/>
            </w:tcBorders>
          </w:tcPr>
          <w:p w14:paraId="00FF56F9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rs11536879</w:t>
            </w:r>
          </w:p>
        </w:tc>
        <w:tc>
          <w:tcPr>
            <w:tcW w:w="1721" w:type="dxa"/>
            <w:tcBorders>
              <w:top w:val="nil"/>
              <w:bottom w:val="nil"/>
            </w:tcBorders>
          </w:tcPr>
          <w:p w14:paraId="5EB83FC2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22D4DE01" w14:textId="77777777" w:rsidTr="009F5E33">
        <w:trPr>
          <w:trHeight w:hRule="exact" w:val="227"/>
        </w:trPr>
        <w:tc>
          <w:tcPr>
            <w:tcW w:w="2356" w:type="dxa"/>
            <w:tcBorders>
              <w:top w:val="nil"/>
            </w:tcBorders>
            <w:vAlign w:val="center"/>
          </w:tcPr>
          <w:p w14:paraId="1B84D12A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rs12664474</w:t>
            </w:r>
          </w:p>
        </w:tc>
        <w:tc>
          <w:tcPr>
            <w:tcW w:w="1721" w:type="dxa"/>
            <w:tcBorders>
              <w:top w:val="nil"/>
            </w:tcBorders>
          </w:tcPr>
          <w:p w14:paraId="5158F39A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rs1205</w:t>
            </w:r>
          </w:p>
        </w:tc>
        <w:tc>
          <w:tcPr>
            <w:tcW w:w="1721" w:type="dxa"/>
            <w:tcBorders>
              <w:top w:val="nil"/>
            </w:tcBorders>
          </w:tcPr>
          <w:p w14:paraId="5C862F63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21399DE6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5B559B90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rs2075876</w:t>
            </w:r>
          </w:p>
        </w:tc>
        <w:tc>
          <w:tcPr>
            <w:tcW w:w="1721" w:type="dxa"/>
          </w:tcPr>
          <w:p w14:paraId="7E3DBCEC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rs2812378</w:t>
            </w:r>
          </w:p>
        </w:tc>
        <w:tc>
          <w:tcPr>
            <w:tcW w:w="1721" w:type="dxa"/>
          </w:tcPr>
          <w:p w14:paraId="2185B33B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182FC7F6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3A6B54A0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rs1816532</w:t>
            </w:r>
          </w:p>
        </w:tc>
        <w:tc>
          <w:tcPr>
            <w:tcW w:w="1721" w:type="dxa"/>
          </w:tcPr>
          <w:p w14:paraId="429A5052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rs3014875</w:t>
            </w:r>
          </w:p>
        </w:tc>
        <w:tc>
          <w:tcPr>
            <w:tcW w:w="1721" w:type="dxa"/>
          </w:tcPr>
          <w:p w14:paraId="35083D98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116F9F7C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7C16F6BD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rs13419122</w:t>
            </w:r>
          </w:p>
        </w:tc>
        <w:tc>
          <w:tcPr>
            <w:tcW w:w="1721" w:type="dxa"/>
          </w:tcPr>
          <w:p w14:paraId="1804B0B7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rs344542</w:t>
            </w:r>
          </w:p>
        </w:tc>
        <w:tc>
          <w:tcPr>
            <w:tcW w:w="1721" w:type="dxa"/>
          </w:tcPr>
          <w:p w14:paraId="06FC204B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2509B76E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2462168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rs12401573</w:t>
            </w:r>
          </w:p>
        </w:tc>
        <w:tc>
          <w:tcPr>
            <w:tcW w:w="1721" w:type="dxa"/>
          </w:tcPr>
          <w:p w14:paraId="577C3F96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rs40401</w:t>
            </w:r>
          </w:p>
        </w:tc>
        <w:tc>
          <w:tcPr>
            <w:tcW w:w="1721" w:type="dxa"/>
          </w:tcPr>
          <w:p w14:paraId="54A04F29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710108BA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0CEC125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rs6945435</w:t>
            </w:r>
          </w:p>
        </w:tc>
        <w:tc>
          <w:tcPr>
            <w:tcW w:w="1721" w:type="dxa"/>
          </w:tcPr>
          <w:p w14:paraId="16D4552D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rs452204</w:t>
            </w:r>
          </w:p>
        </w:tc>
        <w:tc>
          <w:tcPr>
            <w:tcW w:w="1721" w:type="dxa"/>
          </w:tcPr>
          <w:p w14:paraId="6AD463AE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5DB469C7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4FB8A934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rs743777</w:t>
            </w:r>
          </w:p>
        </w:tc>
        <w:tc>
          <w:tcPr>
            <w:tcW w:w="1721" w:type="dxa"/>
          </w:tcPr>
          <w:p w14:paraId="7A3FFD70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rs4780884</w:t>
            </w:r>
          </w:p>
        </w:tc>
        <w:tc>
          <w:tcPr>
            <w:tcW w:w="1721" w:type="dxa"/>
          </w:tcPr>
          <w:p w14:paraId="03EAB1D2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6A1C60DC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6D4AE2BD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rs10511216</w:t>
            </w:r>
          </w:p>
        </w:tc>
        <w:tc>
          <w:tcPr>
            <w:tcW w:w="1721" w:type="dxa"/>
          </w:tcPr>
          <w:p w14:paraId="6CE958A1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rs4781011</w:t>
            </w:r>
          </w:p>
        </w:tc>
        <w:tc>
          <w:tcPr>
            <w:tcW w:w="1721" w:type="dxa"/>
          </w:tcPr>
          <w:p w14:paraId="4EFA0EF3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2107AA67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5DBCB6EE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rs12745968</w:t>
            </w:r>
          </w:p>
        </w:tc>
        <w:tc>
          <w:tcPr>
            <w:tcW w:w="1721" w:type="dxa"/>
          </w:tcPr>
          <w:p w14:paraId="2BC2AE97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rs4804221</w:t>
            </w:r>
          </w:p>
        </w:tc>
        <w:tc>
          <w:tcPr>
            <w:tcW w:w="1721" w:type="dxa"/>
          </w:tcPr>
          <w:p w14:paraId="66B0A06F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1CFF8B19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3E20F05C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rs1539438</w:t>
            </w:r>
          </w:p>
        </w:tc>
        <w:tc>
          <w:tcPr>
            <w:tcW w:w="1721" w:type="dxa"/>
          </w:tcPr>
          <w:p w14:paraId="10B1C314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rs4845622</w:t>
            </w:r>
          </w:p>
        </w:tc>
        <w:tc>
          <w:tcPr>
            <w:tcW w:w="1721" w:type="dxa"/>
          </w:tcPr>
          <w:p w14:paraId="0E959EF3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1523F86E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1288081D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rs729749</w:t>
            </w:r>
          </w:p>
        </w:tc>
        <w:tc>
          <w:tcPr>
            <w:tcW w:w="1721" w:type="dxa"/>
          </w:tcPr>
          <w:p w14:paraId="07AC05B3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rs4889640</w:t>
            </w:r>
          </w:p>
        </w:tc>
        <w:tc>
          <w:tcPr>
            <w:tcW w:w="1721" w:type="dxa"/>
          </w:tcPr>
          <w:p w14:paraId="6D634A3D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45DCC145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1FFE4797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rs3738919</w:t>
            </w:r>
          </w:p>
        </w:tc>
        <w:tc>
          <w:tcPr>
            <w:tcW w:w="1721" w:type="dxa"/>
          </w:tcPr>
          <w:p w14:paraId="790D2519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rs507879</w:t>
            </w:r>
          </w:p>
        </w:tc>
        <w:tc>
          <w:tcPr>
            <w:tcW w:w="1721" w:type="dxa"/>
          </w:tcPr>
          <w:p w14:paraId="08552799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3697CACF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40EF3FBF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rs1130214</w:t>
            </w:r>
          </w:p>
        </w:tc>
        <w:tc>
          <w:tcPr>
            <w:tcW w:w="1721" w:type="dxa"/>
          </w:tcPr>
          <w:p w14:paraId="356D4766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rs6005863</w:t>
            </w:r>
          </w:p>
        </w:tc>
        <w:tc>
          <w:tcPr>
            <w:tcW w:w="1721" w:type="dxa"/>
          </w:tcPr>
          <w:p w14:paraId="3C58D2B2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380C5ED8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784C405C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rs755622</w:t>
            </w:r>
          </w:p>
        </w:tc>
        <w:tc>
          <w:tcPr>
            <w:tcW w:w="1721" w:type="dxa"/>
          </w:tcPr>
          <w:p w14:paraId="204E0F79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rs6819597</w:t>
            </w:r>
          </w:p>
        </w:tc>
        <w:tc>
          <w:tcPr>
            <w:tcW w:w="1721" w:type="dxa"/>
          </w:tcPr>
          <w:p w14:paraId="6DB446C8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041CC7E7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4D9F456E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rs7901695</w:t>
            </w:r>
          </w:p>
        </w:tc>
        <w:tc>
          <w:tcPr>
            <w:tcW w:w="1721" w:type="dxa"/>
          </w:tcPr>
          <w:p w14:paraId="7237794E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rs6835636</w:t>
            </w:r>
          </w:p>
        </w:tc>
        <w:tc>
          <w:tcPr>
            <w:tcW w:w="1721" w:type="dxa"/>
          </w:tcPr>
          <w:p w14:paraId="55359833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62E9DFEF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5F2DA78E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rs7578597</w:t>
            </w:r>
          </w:p>
        </w:tc>
        <w:tc>
          <w:tcPr>
            <w:tcW w:w="1721" w:type="dxa"/>
          </w:tcPr>
          <w:p w14:paraId="7581ED17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rs7811892</w:t>
            </w:r>
          </w:p>
        </w:tc>
        <w:tc>
          <w:tcPr>
            <w:tcW w:w="1721" w:type="dxa"/>
          </w:tcPr>
          <w:p w14:paraId="14718AE3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0C6171" w:rsidRPr="00B045F8" w14:paraId="58D280F8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4140B9E0" w14:textId="77777777" w:rsidR="000C6171" w:rsidRPr="00F16965" w:rsidRDefault="000C6171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rs2043211</w:t>
            </w:r>
          </w:p>
        </w:tc>
        <w:tc>
          <w:tcPr>
            <w:tcW w:w="1721" w:type="dxa"/>
          </w:tcPr>
          <w:p w14:paraId="6B27AF59" w14:textId="77777777" w:rsidR="000C6171" w:rsidRPr="00F16965" w:rsidRDefault="000C6171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rs7842</w:t>
            </w:r>
          </w:p>
        </w:tc>
        <w:tc>
          <w:tcPr>
            <w:tcW w:w="1721" w:type="dxa"/>
          </w:tcPr>
          <w:p w14:paraId="6C7ED587" w14:textId="77777777" w:rsidR="000C6171" w:rsidRPr="00F16965" w:rsidRDefault="000C6171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10224B03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758B24F8" w14:textId="0CD67728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rs10733113</w:t>
            </w:r>
          </w:p>
        </w:tc>
        <w:tc>
          <w:tcPr>
            <w:tcW w:w="1721" w:type="dxa"/>
          </w:tcPr>
          <w:p w14:paraId="76162544" w14:textId="2FFBB8C0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rs795467</w:t>
            </w:r>
          </w:p>
        </w:tc>
        <w:tc>
          <w:tcPr>
            <w:tcW w:w="1721" w:type="dxa"/>
          </w:tcPr>
          <w:p w14:paraId="4AA0A68D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E0D445A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EA47920" w14:textId="1AA5F51A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rs900865</w:t>
            </w:r>
          </w:p>
        </w:tc>
        <w:tc>
          <w:tcPr>
            <w:tcW w:w="1721" w:type="dxa"/>
          </w:tcPr>
          <w:p w14:paraId="56C77B98" w14:textId="66EB70FE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rs8075846</w:t>
            </w:r>
          </w:p>
        </w:tc>
        <w:tc>
          <w:tcPr>
            <w:tcW w:w="1721" w:type="dxa"/>
          </w:tcPr>
          <w:p w14:paraId="3DDD4E2F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513F8E3B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E042463" w14:textId="6BB8A96E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rs2059606</w:t>
            </w:r>
          </w:p>
        </w:tc>
        <w:tc>
          <w:tcPr>
            <w:tcW w:w="1721" w:type="dxa"/>
          </w:tcPr>
          <w:p w14:paraId="4FF4AED3" w14:textId="715AB8E8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rs8122</w:t>
            </w:r>
          </w:p>
        </w:tc>
        <w:tc>
          <w:tcPr>
            <w:tcW w:w="1721" w:type="dxa"/>
          </w:tcPr>
          <w:p w14:paraId="78E3ABB7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2071AC52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E4045ED" w14:textId="2648C9A3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rs4129148</w:t>
            </w:r>
          </w:p>
        </w:tc>
        <w:tc>
          <w:tcPr>
            <w:tcW w:w="1721" w:type="dxa"/>
          </w:tcPr>
          <w:p w14:paraId="52C75C6E" w14:textId="4074870E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rs9639436</w:t>
            </w:r>
          </w:p>
        </w:tc>
        <w:tc>
          <w:tcPr>
            <w:tcW w:w="1721" w:type="dxa"/>
          </w:tcPr>
          <w:p w14:paraId="4531BECE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D1A7788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43EC8434" w14:textId="516C429D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rs831628</w:t>
            </w:r>
          </w:p>
        </w:tc>
        <w:tc>
          <w:tcPr>
            <w:tcW w:w="1721" w:type="dxa"/>
          </w:tcPr>
          <w:p w14:paraId="6398A47E" w14:textId="516DF7C8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16965">
              <w:rPr>
                <w:rFonts w:eastAsia="Cambria"/>
                <w:i/>
                <w:sz w:val="16"/>
                <w:szCs w:val="16"/>
                <w:lang w:val="en-AU"/>
              </w:rPr>
              <w:t>rs9882205</w:t>
            </w:r>
          </w:p>
        </w:tc>
        <w:tc>
          <w:tcPr>
            <w:tcW w:w="1721" w:type="dxa"/>
          </w:tcPr>
          <w:p w14:paraId="71EB5B4C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2F91C50E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2B687F3D" w14:textId="4144570E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rs1929480</w:t>
            </w:r>
          </w:p>
        </w:tc>
        <w:tc>
          <w:tcPr>
            <w:tcW w:w="1721" w:type="dxa"/>
          </w:tcPr>
          <w:p w14:paraId="62E6111D" w14:textId="02C78961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rs11078855</w:t>
            </w:r>
          </w:p>
        </w:tc>
        <w:tc>
          <w:tcPr>
            <w:tcW w:w="1721" w:type="dxa"/>
          </w:tcPr>
          <w:p w14:paraId="2F2B6A17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06ED2081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641759E" w14:textId="75CC7BA4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16965">
              <w:rPr>
                <w:i/>
                <w:sz w:val="16"/>
                <w:szCs w:val="16"/>
              </w:rPr>
              <w:t>rs12917707</w:t>
            </w:r>
          </w:p>
        </w:tc>
        <w:tc>
          <w:tcPr>
            <w:tcW w:w="1721" w:type="dxa"/>
          </w:tcPr>
          <w:p w14:paraId="1849E579" w14:textId="3399A89B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rs11119568</w:t>
            </w:r>
          </w:p>
        </w:tc>
        <w:tc>
          <w:tcPr>
            <w:tcW w:w="1721" w:type="dxa"/>
          </w:tcPr>
          <w:p w14:paraId="65F519D6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7FD41E88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5204AEB5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18AF384A" w14:textId="1D711F63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rs1184835</w:t>
            </w:r>
          </w:p>
        </w:tc>
        <w:tc>
          <w:tcPr>
            <w:tcW w:w="1721" w:type="dxa"/>
          </w:tcPr>
          <w:p w14:paraId="150F1CE4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0AF94003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7A44118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4361E898" w14:textId="4E50EF67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rs12535365</w:t>
            </w:r>
          </w:p>
        </w:tc>
        <w:tc>
          <w:tcPr>
            <w:tcW w:w="1721" w:type="dxa"/>
          </w:tcPr>
          <w:p w14:paraId="1E24F5DF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742F6CE4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171957F5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42501391" w14:textId="35C1C6B1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rs12877336</w:t>
            </w:r>
          </w:p>
        </w:tc>
        <w:tc>
          <w:tcPr>
            <w:tcW w:w="1721" w:type="dxa"/>
          </w:tcPr>
          <w:p w14:paraId="150B790C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A3B9E4B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5A71551F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48DB6E7D" w14:textId="4FF820FB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rs2683764</w:t>
            </w:r>
          </w:p>
        </w:tc>
        <w:tc>
          <w:tcPr>
            <w:tcW w:w="1721" w:type="dxa"/>
          </w:tcPr>
          <w:p w14:paraId="252A7E4A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7C66A870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C34930B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57F9C0C5" w14:textId="54B764C1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rs35958249</w:t>
            </w:r>
          </w:p>
        </w:tc>
        <w:tc>
          <w:tcPr>
            <w:tcW w:w="1721" w:type="dxa"/>
          </w:tcPr>
          <w:p w14:paraId="2365331D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06C924AF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958C6C7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2DCE7DF6" w14:textId="330B64B1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rs4256629</w:t>
            </w:r>
          </w:p>
        </w:tc>
        <w:tc>
          <w:tcPr>
            <w:tcW w:w="1721" w:type="dxa"/>
          </w:tcPr>
          <w:p w14:paraId="65C30CA6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76E5B6F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6D910206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6F077FB6" w14:textId="66A27A90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rs4571803</w:t>
            </w:r>
          </w:p>
        </w:tc>
        <w:tc>
          <w:tcPr>
            <w:tcW w:w="1721" w:type="dxa"/>
          </w:tcPr>
          <w:p w14:paraId="0DBB59BD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507B28BF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FB69EDF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6BF999EA" w14:textId="24EDCE6D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rs493430</w:t>
            </w:r>
          </w:p>
        </w:tc>
        <w:tc>
          <w:tcPr>
            <w:tcW w:w="1721" w:type="dxa"/>
          </w:tcPr>
          <w:p w14:paraId="61929C18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4F634A0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1FD71409" w14:textId="7777777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19285F49" w14:textId="06FAF65B" w:rsidR="00F061A5" w:rsidRPr="00F061A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rs615204</w:t>
            </w:r>
          </w:p>
        </w:tc>
        <w:tc>
          <w:tcPr>
            <w:tcW w:w="1721" w:type="dxa"/>
          </w:tcPr>
          <w:p w14:paraId="3CDC27F8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071D4D06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1EAA9DB6" w14:textId="7704EAE5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12710D03" w14:textId="28C0E1B6" w:rsidR="00F061A5" w:rsidRPr="00F061A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rs693916</w:t>
            </w:r>
          </w:p>
        </w:tc>
        <w:tc>
          <w:tcPr>
            <w:tcW w:w="1721" w:type="dxa"/>
          </w:tcPr>
          <w:p w14:paraId="160CE0EB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18341E90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0A2094C2" w14:textId="12B44011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1EF78516" w14:textId="2F3D7396" w:rsidR="00F061A5" w:rsidRPr="00F061A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rs7108425</w:t>
            </w:r>
          </w:p>
        </w:tc>
        <w:tc>
          <w:tcPr>
            <w:tcW w:w="1721" w:type="dxa"/>
          </w:tcPr>
          <w:p w14:paraId="18B94FB9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2D94F709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22853030" w14:textId="280A7CCE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6A966BEA" w14:textId="759C13EC" w:rsidR="00F061A5" w:rsidRPr="00F061A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rs7118682</w:t>
            </w:r>
          </w:p>
        </w:tc>
        <w:tc>
          <w:tcPr>
            <w:tcW w:w="1721" w:type="dxa"/>
          </w:tcPr>
          <w:p w14:paraId="27B6DEFA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8F3E283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46D5E26B" w14:textId="3562C041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165C0E05" w14:textId="65ACF92E" w:rsidR="00F061A5" w:rsidRPr="00F061A5" w:rsidDel="001F15EE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rs730275</w:t>
            </w:r>
          </w:p>
        </w:tc>
        <w:tc>
          <w:tcPr>
            <w:tcW w:w="1721" w:type="dxa"/>
          </w:tcPr>
          <w:p w14:paraId="6492A5EA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7A6FB970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6F45B9FE" w14:textId="28765A27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60FD2F85" w14:textId="321D57C1" w:rsidR="00F061A5" w:rsidRPr="00F061A5" w:rsidDel="001F15EE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rs9294168</w:t>
            </w:r>
          </w:p>
        </w:tc>
        <w:tc>
          <w:tcPr>
            <w:tcW w:w="1721" w:type="dxa"/>
          </w:tcPr>
          <w:p w14:paraId="6C14F108" w14:textId="77777777" w:rsidR="00F061A5" w:rsidRPr="00F16965" w:rsidRDefault="00F061A5" w:rsidP="009F5E33">
            <w:pPr>
              <w:spacing w:line="240" w:lineRule="exact"/>
              <w:jc w:val="center"/>
              <w:rPr>
                <w:rFonts w:eastAsia="Cambria"/>
                <w:i/>
                <w:sz w:val="16"/>
                <w:szCs w:val="16"/>
                <w:lang w:val="en-AU"/>
              </w:rPr>
            </w:pPr>
          </w:p>
        </w:tc>
      </w:tr>
      <w:tr w:rsidR="00F061A5" w:rsidRPr="00B045F8" w14:paraId="644F9403" w14:textId="77777777" w:rsidTr="009F5E33">
        <w:trPr>
          <w:trHeight w:hRule="exact" w:val="227"/>
        </w:trPr>
        <w:tc>
          <w:tcPr>
            <w:tcW w:w="2356" w:type="dxa"/>
            <w:vAlign w:val="center"/>
          </w:tcPr>
          <w:p w14:paraId="2B29EF81" w14:textId="5F6D4A28" w:rsidR="00F061A5" w:rsidRPr="00F16965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721" w:type="dxa"/>
          </w:tcPr>
          <w:p w14:paraId="02D5FE69" w14:textId="15BE1AE3" w:rsidR="00F061A5" w:rsidRPr="00F061A5" w:rsidDel="001F15EE" w:rsidRDefault="00F061A5" w:rsidP="009F5E33">
            <w:pPr>
              <w:spacing w:line="240" w:lineRule="exact"/>
              <w:jc w:val="center"/>
              <w:rPr>
                <w:i/>
                <w:sz w:val="16"/>
                <w:szCs w:val="16"/>
              </w:rPr>
            </w:pPr>
            <w:r w:rsidRPr="00F061A5">
              <w:rPr>
                <w:rFonts w:eastAsiaTheme="minorEastAsia"/>
                <w:i/>
                <w:sz w:val="16"/>
                <w:szCs w:val="16"/>
                <w:lang w:eastAsia="ja-JP"/>
              </w:rPr>
              <w:t>rs9690688</w:t>
            </w:r>
          </w:p>
        </w:tc>
        <w:tc>
          <w:tcPr>
            <w:tcW w:w="1721" w:type="dxa"/>
          </w:tcPr>
          <w:p w14:paraId="668DADC0" w14:textId="77777777" w:rsidR="00F061A5" w:rsidRPr="00F16965" w:rsidDel="001F15EE" w:rsidRDefault="00F061A5" w:rsidP="009F5E33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</w:tbl>
    <w:p w14:paraId="5A356AD6" w14:textId="1FCC0FD1" w:rsidR="00111573" w:rsidRDefault="000C6171" w:rsidP="009F5E33">
      <w:pPr>
        <w:spacing w:line="280" w:lineRule="exact"/>
        <w:rPr>
          <w:sz w:val="20"/>
          <w:szCs w:val="20"/>
        </w:rPr>
      </w:pPr>
      <w:r w:rsidRPr="00E609B1">
        <w:rPr>
          <w:sz w:val="20"/>
          <w:szCs w:val="20"/>
        </w:rPr>
        <w:t xml:space="preserve">1 </w:t>
      </w:r>
      <w:r w:rsidRPr="00E609B1">
        <w:rPr>
          <w:i/>
          <w:sz w:val="20"/>
          <w:szCs w:val="20"/>
        </w:rPr>
        <w:t xml:space="preserve">rs7725 </w:t>
      </w:r>
      <w:r w:rsidRPr="00E609B1">
        <w:rPr>
          <w:sz w:val="20"/>
          <w:szCs w:val="20"/>
        </w:rPr>
        <w:t xml:space="preserve">primers CAGAAGTTGGAGAAGTGGAGGGATGTG and TAACGGCCAAACTGTTCATCCTAG, restrict with </w:t>
      </w:r>
      <w:r w:rsidRPr="00E609B1">
        <w:rPr>
          <w:i/>
          <w:sz w:val="20"/>
          <w:szCs w:val="20"/>
        </w:rPr>
        <w:t>Tsp</w:t>
      </w:r>
      <w:r w:rsidRPr="00E609B1">
        <w:rPr>
          <w:sz w:val="20"/>
          <w:szCs w:val="20"/>
        </w:rPr>
        <w:t xml:space="preserve">509I, digested allele T, fragment sizes 208 and 69 base pairs; </w:t>
      </w:r>
      <w:r w:rsidRPr="00E609B1">
        <w:rPr>
          <w:i/>
          <w:sz w:val="20"/>
          <w:szCs w:val="20"/>
        </w:rPr>
        <w:t xml:space="preserve">rs573816 </w:t>
      </w:r>
      <w:r w:rsidRPr="00E609B1">
        <w:rPr>
          <w:sz w:val="20"/>
          <w:szCs w:val="20"/>
        </w:rPr>
        <w:t>primers GAAGTGCTGTTGGTATGGATTATTTATTG and AAGTGAGATGCAGGAAATCCAAATAG</w:t>
      </w:r>
      <w:r>
        <w:rPr>
          <w:sz w:val="20"/>
          <w:szCs w:val="20"/>
        </w:rPr>
        <w:t xml:space="preserve">, restrict with </w:t>
      </w:r>
      <w:r>
        <w:rPr>
          <w:i/>
          <w:sz w:val="20"/>
          <w:szCs w:val="20"/>
        </w:rPr>
        <w:t>Bst</w:t>
      </w:r>
      <w:r>
        <w:rPr>
          <w:sz w:val="20"/>
          <w:szCs w:val="20"/>
        </w:rPr>
        <w:t>XI, digested allele C, fragment sizes 113 and 22 base pairs.</w:t>
      </w:r>
    </w:p>
    <w:p w14:paraId="7287751A" w14:textId="77777777" w:rsidR="00111573" w:rsidRDefault="0011157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6EC1E71C" w14:textId="583ACF1E" w:rsidR="000C6171" w:rsidRPr="00111573" w:rsidRDefault="00DB6DF8" w:rsidP="000C6171">
      <w:pPr>
        <w:spacing w:line="480" w:lineRule="auto"/>
        <w:rPr>
          <w:szCs w:val="20"/>
        </w:rPr>
      </w:pPr>
      <w:r>
        <w:rPr>
          <w:b/>
          <w:szCs w:val="20"/>
        </w:rPr>
        <w:t>Supplemental</w:t>
      </w:r>
      <w:r w:rsidR="00111573">
        <w:rPr>
          <w:b/>
          <w:szCs w:val="20"/>
        </w:rPr>
        <w:t xml:space="preserve"> Figure 1 </w:t>
      </w:r>
      <w:r w:rsidR="00111573">
        <w:rPr>
          <w:szCs w:val="20"/>
        </w:rPr>
        <w:t xml:space="preserve">Correlation of self-reported number of EP grandparents with estimated EP ancestry using 67 genomic control markers and STRUCTURE software in </w:t>
      </w:r>
      <w:r w:rsidR="005D6D75">
        <w:rPr>
          <w:szCs w:val="20"/>
        </w:rPr>
        <w:t>controls</w:t>
      </w:r>
      <w:r w:rsidR="00111573">
        <w:rPr>
          <w:szCs w:val="20"/>
        </w:rPr>
        <w:t xml:space="preserve"> (A: r</w:t>
      </w:r>
      <w:r w:rsidR="00111573" w:rsidRPr="001469CE">
        <w:rPr>
          <w:vertAlign w:val="superscript"/>
        </w:rPr>
        <w:t>2</w:t>
      </w:r>
      <w:r w:rsidR="00111573">
        <w:rPr>
          <w:szCs w:val="20"/>
        </w:rPr>
        <w:t>=</w:t>
      </w:r>
      <w:r w:rsidR="005D6D75">
        <w:rPr>
          <w:szCs w:val="20"/>
        </w:rPr>
        <w:t>0.55</w:t>
      </w:r>
      <w:r w:rsidR="001469CE">
        <w:rPr>
          <w:szCs w:val="20"/>
        </w:rPr>
        <w:t xml:space="preserve">) and </w:t>
      </w:r>
      <w:r w:rsidR="005D6D75">
        <w:rPr>
          <w:szCs w:val="20"/>
        </w:rPr>
        <w:t>cases</w:t>
      </w:r>
      <w:r w:rsidR="001469CE">
        <w:rPr>
          <w:szCs w:val="20"/>
        </w:rPr>
        <w:t xml:space="preserve"> (B: r</w:t>
      </w:r>
      <w:r w:rsidR="001469CE" w:rsidRPr="001469CE">
        <w:rPr>
          <w:vertAlign w:val="superscript"/>
        </w:rPr>
        <w:t>2</w:t>
      </w:r>
      <w:r w:rsidR="005D6D75">
        <w:rPr>
          <w:szCs w:val="20"/>
        </w:rPr>
        <w:t>=0.36</w:t>
      </w:r>
      <w:r w:rsidR="001469CE">
        <w:rPr>
          <w:szCs w:val="20"/>
        </w:rPr>
        <w:t>).</w:t>
      </w:r>
    </w:p>
    <w:p w14:paraId="27734867" w14:textId="5EC14462" w:rsidR="000C6171" w:rsidRPr="00CA385A" w:rsidRDefault="000C6171" w:rsidP="00914278">
      <w:pPr>
        <w:rPr>
          <w:b/>
        </w:rPr>
      </w:pPr>
      <w:r>
        <w:rPr>
          <w:sz w:val="16"/>
        </w:rPr>
        <w:t xml:space="preserve"> </w:t>
      </w:r>
      <w:r w:rsidR="005D6D75">
        <w:rPr>
          <w:b/>
          <w:noProof/>
        </w:rPr>
        <w:drawing>
          <wp:inline distT="0" distB="0" distL="0" distR="0" wp14:anchorId="3769502C" wp14:editId="46E4A043">
            <wp:extent cx="5270500" cy="40728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lementalFigureEPAncestry.pd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D52FD" w14:textId="77777777" w:rsidR="00A556C5" w:rsidRDefault="00A556C5"/>
    <w:sectPr w:rsidR="00A556C5" w:rsidSect="00E020C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71"/>
    <w:rsid w:val="000C6171"/>
    <w:rsid w:val="00111573"/>
    <w:rsid w:val="001469CE"/>
    <w:rsid w:val="00305425"/>
    <w:rsid w:val="005D6D75"/>
    <w:rsid w:val="006A3323"/>
    <w:rsid w:val="007004E9"/>
    <w:rsid w:val="00914278"/>
    <w:rsid w:val="009F5E33"/>
    <w:rsid w:val="00A5436A"/>
    <w:rsid w:val="00A556C5"/>
    <w:rsid w:val="00A64817"/>
    <w:rsid w:val="00A93B72"/>
    <w:rsid w:val="00B80A20"/>
    <w:rsid w:val="00C107EF"/>
    <w:rsid w:val="00C20870"/>
    <w:rsid w:val="00CC3EAA"/>
    <w:rsid w:val="00DA0A9F"/>
    <w:rsid w:val="00DB6DF8"/>
    <w:rsid w:val="00DC6E68"/>
    <w:rsid w:val="00E020C7"/>
    <w:rsid w:val="00E56A79"/>
    <w:rsid w:val="00EB6E80"/>
    <w:rsid w:val="00EE1DFF"/>
    <w:rsid w:val="00F061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19BF17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171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E5773"/>
    <w:rPr>
      <w:rFonts w:ascii="Lucida Grande" w:eastAsiaTheme="minorEastAsia" w:hAnsi="Lucida Grande" w:cstheme="minorBidi"/>
      <w:sz w:val="18"/>
      <w:szCs w:val="18"/>
      <w:lang w:eastAsia="ja-JP"/>
    </w:rPr>
  </w:style>
  <w:style w:type="paragraph" w:customStyle="1" w:styleId="Proposal1">
    <w:name w:val="Proposal 1"/>
    <w:rsid w:val="006A3323"/>
    <w:rPr>
      <w:rFonts w:ascii="Times New Roman" w:eastAsia="Times New Roman" w:hAnsi="Times New Roman" w:cs="Times New Roman"/>
      <w:bCs/>
      <w:iCs/>
      <w:sz w:val="24"/>
      <w:szCs w:val="24"/>
      <w:lang w:val="en-AU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107E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07E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07E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07E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07EF"/>
    <w:rPr>
      <w:rFonts w:ascii="Times New Roman" w:eastAsia="Times New Roman" w:hAnsi="Times New Roman" w:cs="Times New Roman"/>
      <w:b/>
      <w:b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171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E5773"/>
    <w:rPr>
      <w:rFonts w:ascii="Lucida Grande" w:eastAsiaTheme="minorEastAsia" w:hAnsi="Lucida Grande" w:cstheme="minorBidi"/>
      <w:sz w:val="18"/>
      <w:szCs w:val="18"/>
      <w:lang w:eastAsia="ja-JP"/>
    </w:rPr>
  </w:style>
  <w:style w:type="paragraph" w:customStyle="1" w:styleId="Proposal1">
    <w:name w:val="Proposal 1"/>
    <w:rsid w:val="006A3323"/>
    <w:rPr>
      <w:rFonts w:ascii="Times New Roman" w:eastAsia="Times New Roman" w:hAnsi="Times New Roman" w:cs="Times New Roman"/>
      <w:bCs/>
      <w:iCs/>
      <w:sz w:val="24"/>
      <w:szCs w:val="24"/>
      <w:lang w:val="en-AU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107E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07E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07E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07E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07EF"/>
    <w:rPr>
      <w:rFonts w:ascii="Times New Roman" w:eastAsia="Times New Roman" w:hAnsi="Times New Roman" w:cs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485</Words>
  <Characters>2767</Characters>
  <Application>Microsoft Macintosh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Merriman</dc:creator>
  <cp:keywords/>
  <dc:description/>
  <cp:lastModifiedBy>Tony Merriman</cp:lastModifiedBy>
  <cp:revision>16</cp:revision>
  <dcterms:created xsi:type="dcterms:W3CDTF">2011-11-21T08:35:00Z</dcterms:created>
  <dcterms:modified xsi:type="dcterms:W3CDTF">2011-12-04T22:42:00Z</dcterms:modified>
</cp:coreProperties>
</file>