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C88" w:rsidRPr="00CA40B4" w:rsidRDefault="00CB4C88" w:rsidP="00CB4C88">
      <w:pPr>
        <w:rPr>
          <w:rFonts w:ascii="Arial" w:hAnsi="Arial" w:cs="Arial"/>
          <w:b/>
          <w:sz w:val="24"/>
          <w:szCs w:val="24"/>
        </w:rPr>
      </w:pPr>
    </w:p>
    <w:p w:rsidR="00CB4C88" w:rsidRDefault="00353966">
      <w:r w:rsidRPr="00CB4C88">
        <w:rPr>
          <w:rFonts w:ascii="Arial" w:hAnsi="Arial" w:cs="Arial"/>
          <w:b/>
          <w:sz w:val="24"/>
          <w:szCs w:val="24"/>
        </w:rPr>
        <w:t xml:space="preserve">Table </w:t>
      </w:r>
      <w:r w:rsidR="006E3349">
        <w:rPr>
          <w:rFonts w:ascii="Arial" w:hAnsi="Arial" w:cs="Arial"/>
          <w:b/>
          <w:sz w:val="24"/>
          <w:szCs w:val="24"/>
        </w:rPr>
        <w:t>S1</w:t>
      </w:r>
    </w:p>
    <w:p w:rsidR="00CB4C88" w:rsidRDefault="00CB4C88"/>
    <w:p w:rsidR="00353966" w:rsidRDefault="00353966">
      <w:r>
        <w:t xml:space="preserve"> </w:t>
      </w:r>
      <w:r w:rsidR="006F0377">
        <w:t xml:space="preserve">DAVID </w:t>
      </w:r>
      <w:r w:rsidR="00CA40B4">
        <w:t>analysis</w:t>
      </w:r>
      <w:r w:rsidR="006F0377">
        <w:t>:</w:t>
      </w:r>
      <w:r>
        <w:t xml:space="preserve"> Secreted</w:t>
      </w:r>
    </w:p>
    <w:tbl>
      <w:tblPr>
        <w:tblStyle w:val="TableGrid"/>
        <w:tblW w:w="0" w:type="auto"/>
        <w:tblLayout w:type="fixed"/>
        <w:tblLook w:val="04A0"/>
      </w:tblPr>
      <w:tblGrid>
        <w:gridCol w:w="1101"/>
        <w:gridCol w:w="1417"/>
        <w:gridCol w:w="1134"/>
        <w:gridCol w:w="992"/>
        <w:gridCol w:w="2552"/>
        <w:gridCol w:w="2046"/>
      </w:tblGrid>
      <w:tr w:rsidR="006F0377">
        <w:trPr>
          <w:trHeight w:val="210"/>
        </w:trPr>
        <w:tc>
          <w:tcPr>
            <w:tcW w:w="1101" w:type="dxa"/>
            <w:vMerge w:val="restart"/>
            <w:tcBorders>
              <w:top w:val="single" w:sz="4" w:space="0" w:color="000000" w:themeColor="text1"/>
              <w:left w:val="nil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377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nil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377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126" w:type="dxa"/>
            <w:gridSpan w:val="2"/>
            <w:tcBorders>
              <w:left w:val="nil"/>
              <w:bottom w:val="nil"/>
              <w:right w:val="nil"/>
            </w:tcBorders>
          </w:tcPr>
          <w:p w:rsidR="006F0377" w:rsidRPr="006F0377" w:rsidRDefault="006F0377" w:rsidP="006F0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2552" w:type="dxa"/>
            <w:vMerge w:val="restart"/>
            <w:tcBorders>
              <w:left w:val="nil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377">
              <w:rPr>
                <w:rFonts w:ascii="Times New Roman" w:hAnsi="Times New Roman" w:cs="Times New Roman"/>
                <w:b/>
                <w:sz w:val="24"/>
                <w:szCs w:val="24"/>
              </w:rPr>
              <w:t>Function</w:t>
            </w:r>
          </w:p>
        </w:tc>
        <w:tc>
          <w:tcPr>
            <w:tcW w:w="2046" w:type="dxa"/>
            <w:vMerge w:val="restart"/>
            <w:tcBorders>
              <w:left w:val="nil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377">
              <w:rPr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</w:p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0377">
        <w:trPr>
          <w:trHeight w:val="330"/>
        </w:trPr>
        <w:tc>
          <w:tcPr>
            <w:tcW w:w="1101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F0377" w:rsidRDefault="006F0377" w:rsidP="006F0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377">
              <w:rPr>
                <w:rFonts w:ascii="Times New Roman" w:hAnsi="Times New Roman" w:cs="Times New Roman"/>
                <w:b/>
                <w:sz w:val="24"/>
                <w:szCs w:val="24"/>
              </w:rPr>
              <w:t>siRunx2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F0377" w:rsidRDefault="006F0377" w:rsidP="006F0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F0377">
              <w:rPr>
                <w:rFonts w:ascii="Times New Roman" w:hAnsi="Times New Roman" w:cs="Times New Roman"/>
                <w:b/>
                <w:sz w:val="24"/>
                <w:szCs w:val="24"/>
              </w:rPr>
              <w:t>siCBFb</w:t>
            </w:r>
            <w:proofErr w:type="spellEnd"/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F0377" w:rsidRPr="006F0377" w:rsidRDefault="006F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0377">
        <w:tc>
          <w:tcPr>
            <w:tcW w:w="1101" w:type="dxa"/>
            <w:tcBorders>
              <w:left w:val="nil"/>
              <w:bottom w:val="nil"/>
              <w:right w:val="nil"/>
            </w:tcBorders>
          </w:tcPr>
          <w:p w:rsidR="00761E3F" w:rsidRDefault="00761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IL11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761E3F" w:rsidRDefault="00761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Interleukin 11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761E3F" w:rsidRDefault="00761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156F8" w:rsidRPr="006F0377" w:rsidRDefault="00761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761E3F" w:rsidRDefault="00761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-14.80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761E3F" w:rsidRDefault="00761E3F">
            <w:pPr>
              <w:rPr>
                <w:rStyle w:val="apple-style-span"/>
              </w:rPr>
            </w:pPr>
          </w:p>
          <w:p w:rsidR="00E156F8" w:rsidRPr="006F0377" w:rsidRDefault="006F0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Secreted by breast cancer cell and p</w:t>
            </w:r>
            <w:r w:rsidR="007903F9"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romotes osteoclast formation</w:t>
            </w:r>
            <w:r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046" w:type="dxa"/>
            <w:tcBorders>
              <w:left w:val="nil"/>
              <w:bottom w:val="nil"/>
              <w:right w:val="nil"/>
            </w:tcBorders>
          </w:tcPr>
          <w:p w:rsidR="00761E3F" w:rsidRDefault="00761E3F">
            <w:pPr>
              <w:rPr>
                <w:rStyle w:val="Strong"/>
              </w:rPr>
            </w:pPr>
          </w:p>
          <w:p w:rsidR="00E156F8" w:rsidRPr="006F0377" w:rsidRDefault="007903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0377">
              <w:rPr>
                <w:rStyle w:val="Strong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Kang Y, et al. Cancer cell.</w:t>
            </w: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2003 Jun;3(6):537-49</w:t>
            </w: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 xml:space="preserve">SOST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156F8" w:rsidRPr="006F0377">
              <w:rPr>
                <w:rFonts w:ascii="Times New Roman" w:hAnsi="Times New Roman" w:cs="Times New Roman"/>
                <w:sz w:val="20"/>
                <w:szCs w:val="20"/>
              </w:rPr>
              <w:t>clerosteosis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-5.75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Negative regulator of bone growth</w:t>
            </w:r>
            <w:r w:rsid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761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 </w:t>
            </w:r>
            <w:proofErr w:type="spellStart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Bezooijen</w:t>
            </w:r>
            <w:proofErr w:type="spellEnd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RL et al. Cytokine Growth Factor Rev. 2005 Jun</w:t>
            </w:r>
            <w:proofErr w:type="gramStart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;16</w:t>
            </w:r>
            <w:proofErr w:type="gramEnd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(3):319-27.</w:t>
            </w: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PLAU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Plasminogen</w:t>
            </w:r>
            <w:proofErr w:type="spellEnd"/>
            <w:r w:rsidRPr="006F0377">
              <w:rPr>
                <w:rFonts w:ascii="Times New Roman" w:hAnsi="Times New Roman" w:cs="Times New Roman"/>
                <w:sz w:val="20"/>
                <w:szCs w:val="20"/>
              </w:rPr>
              <w:t xml:space="preserve"> activator </w:t>
            </w:r>
            <w:proofErr w:type="spellStart"/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urokinase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 w:rsidP="00B00E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</w:t>
            </w:r>
            <w:r w:rsidR="00B00E25" w:rsidRPr="00B00E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erine protease involved in degradation of the extracellular matrix and possibly </w:t>
            </w:r>
            <w:proofErr w:type="spellStart"/>
            <w:r w:rsidR="00B00E25" w:rsidRPr="00B00E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tumor</w:t>
            </w:r>
            <w:proofErr w:type="spellEnd"/>
            <w:r w:rsidR="00B00E25" w:rsidRPr="00B00E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cell</w:t>
            </w:r>
            <w:r w:rsidR="00B00E25" w:rsidRPr="006F03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00E25" w:rsidRPr="00B00E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migration and proliferation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B00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6F0377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Ustach</w:t>
            </w:r>
            <w:proofErr w:type="spellEnd"/>
            <w:r w:rsidRPr="006F0377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CV, et al. Mol. Cell Biol. </w:t>
            </w: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2005 Jul</w:t>
            </w:r>
            <w:proofErr w:type="gramStart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;25</w:t>
            </w:r>
            <w:proofErr w:type="gramEnd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(14):6279-88.</w:t>
            </w: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CSF-2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Colony stimulating factor 2 (granulocyte-macrophage)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ytokine that controls the production, differentiation, and function of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granulocytes and macrophages. I</w:t>
            </w:r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nduce osteoclastogenesis by breast cancer cells.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 w:rsidP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Park BK, et al. Nat Med. 2007 Jan</w:t>
            </w:r>
            <w:proofErr w:type="gramStart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;13</w:t>
            </w:r>
            <w:proofErr w:type="gramEnd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(1):62-9. </w:t>
            </w:r>
            <w:proofErr w:type="spellStart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Epub</w:t>
            </w:r>
            <w:proofErr w:type="spellEnd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2006 Dec 10.</w:t>
            </w:r>
          </w:p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IL24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Interleukin 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761E3F" w:rsidP="00761E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551E1A"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ntiproliferative</w:t>
            </w:r>
            <w:proofErr w:type="spellEnd"/>
            <w:r w:rsidR="00551E1A"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properties on melanoma cells 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551E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Style w:val="apple-style-span"/>
                <w:rFonts w:ascii="Times New Roman" w:hAnsi="Times New Roman" w:cs="Times New Roman"/>
                <w:color w:val="333300"/>
                <w:sz w:val="20"/>
                <w:szCs w:val="20"/>
              </w:rPr>
              <w:t>Jiang H, et al. PNAS</w:t>
            </w:r>
            <w:r w:rsidRPr="006F0377">
              <w:rPr>
                <w:rStyle w:val="apple-converted-space"/>
                <w:rFonts w:ascii="Times New Roman" w:hAnsi="Times New Roman" w:cs="Times New Roman"/>
                <w:bCs/>
                <w:color w:val="333300"/>
                <w:sz w:val="20"/>
                <w:szCs w:val="20"/>
                <w:bdr w:val="none" w:sz="0" w:space="0" w:color="auto" w:frame="1"/>
              </w:rPr>
              <w:t> </w:t>
            </w:r>
            <w:r w:rsidRPr="006F0377">
              <w:rPr>
                <w:rStyle w:val="slug-pub-date"/>
                <w:rFonts w:ascii="Times New Roman" w:hAnsi="Times New Roman" w:cs="Times New Roman"/>
                <w:bCs/>
                <w:color w:val="333300"/>
                <w:sz w:val="20"/>
                <w:szCs w:val="20"/>
                <w:bdr w:val="none" w:sz="0" w:space="0" w:color="auto" w:frame="1"/>
              </w:rPr>
              <w:t>August 20, 1996</w:t>
            </w:r>
            <w:r w:rsidRPr="006F0377">
              <w:rPr>
                <w:rStyle w:val="apple-converted-space"/>
                <w:rFonts w:ascii="Times New Roman" w:hAnsi="Times New Roman" w:cs="Times New Roman"/>
                <w:bCs/>
                <w:color w:val="333300"/>
                <w:sz w:val="20"/>
                <w:szCs w:val="20"/>
                <w:bdr w:val="none" w:sz="0" w:space="0" w:color="auto" w:frame="1"/>
              </w:rPr>
              <w:t> </w:t>
            </w:r>
            <w:r w:rsidRPr="006F0377">
              <w:rPr>
                <w:rStyle w:val="slug-vol"/>
                <w:rFonts w:ascii="Times New Roman" w:hAnsi="Times New Roman" w:cs="Times New Roman"/>
                <w:color w:val="333300"/>
                <w:sz w:val="20"/>
                <w:szCs w:val="20"/>
                <w:bdr w:val="none" w:sz="0" w:space="0" w:color="auto" w:frame="1"/>
              </w:rPr>
              <w:t>vol. 93</w:t>
            </w:r>
            <w:r w:rsidRPr="006F0377">
              <w:rPr>
                <w:rStyle w:val="apple-converted-space"/>
                <w:rFonts w:ascii="Times New Roman" w:hAnsi="Times New Roman" w:cs="Times New Roman"/>
                <w:color w:val="333300"/>
                <w:sz w:val="20"/>
                <w:szCs w:val="20"/>
                <w:bdr w:val="none" w:sz="0" w:space="0" w:color="auto" w:frame="1"/>
              </w:rPr>
              <w:t> </w:t>
            </w:r>
            <w:r w:rsidRPr="006F0377">
              <w:rPr>
                <w:rStyle w:val="slug-issue"/>
                <w:rFonts w:ascii="Times New Roman" w:hAnsi="Times New Roman" w:cs="Times New Roman"/>
                <w:color w:val="333300"/>
                <w:sz w:val="20"/>
                <w:szCs w:val="20"/>
                <w:bdr w:val="none" w:sz="0" w:space="0" w:color="auto" w:frame="1"/>
              </w:rPr>
              <w:t>no. 17</w:t>
            </w:r>
            <w:r w:rsidRPr="006F0377">
              <w:rPr>
                <w:rStyle w:val="apple-converted-space"/>
                <w:rFonts w:ascii="Times New Roman" w:hAnsi="Times New Roman" w:cs="Times New Roman"/>
                <w:color w:val="333300"/>
                <w:sz w:val="20"/>
                <w:szCs w:val="20"/>
                <w:bdr w:val="none" w:sz="0" w:space="0" w:color="auto" w:frame="1"/>
              </w:rPr>
              <w:t> </w:t>
            </w:r>
            <w:r w:rsidRPr="006F0377">
              <w:rPr>
                <w:rStyle w:val="slug-pages"/>
                <w:rFonts w:ascii="Times New Roman" w:hAnsi="Times New Roman" w:cs="Times New Roman"/>
                <w:bCs/>
                <w:color w:val="333300"/>
                <w:sz w:val="20"/>
                <w:szCs w:val="20"/>
                <w:bdr w:val="none" w:sz="0" w:space="0" w:color="auto" w:frame="1"/>
              </w:rPr>
              <w:t>9160-9165</w:t>
            </w: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IL23A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Interleukin 23, alpha subunit p19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551E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Associates with IL12B to form the IL-23 interleukin</w:t>
            </w:r>
            <w:r w:rsidR="00B00E25"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00E25" w:rsidRPr="006F0377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00E25"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promotes production of </w:t>
            </w:r>
            <w:proofErr w:type="spellStart"/>
            <w:r w:rsidR="00B00E25"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proinflammatory</w:t>
            </w:r>
            <w:proofErr w:type="spellEnd"/>
            <w:r w:rsidR="00B00E25"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cytokines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B00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Langowski</w:t>
            </w:r>
            <w:proofErr w:type="spellEnd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JL, et al. </w:t>
            </w:r>
            <w:r w:rsidRPr="006F0377">
              <w:rPr>
                <w:rStyle w:val="apple-style-span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Nature</w:t>
            </w:r>
            <w:r w:rsidRPr="006F0377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F0377">
              <w:rPr>
                <w:rStyle w:val="apple-style-span"/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442</w:t>
            </w: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, 461-465 (27 July 2006)</w:t>
            </w: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IL1RN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Interleukin receptor antagonist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B00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Inhibits the activity of IL-1 by binding to its receptor. Has no IL-1 like activity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B00E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0377">
              <w:rPr>
                <w:rStyle w:val="Strong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Steinkasserer</w:t>
            </w:r>
            <w:proofErr w:type="spellEnd"/>
            <w:r w:rsidRPr="006F0377">
              <w:rPr>
                <w:rStyle w:val="Strong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A, et al. Genomics </w:t>
            </w: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1992 Jul</w:t>
            </w:r>
            <w:proofErr w:type="gramStart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;13</w:t>
            </w:r>
            <w:proofErr w:type="gramEnd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(3):654-7.</w:t>
            </w: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CST7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Cystatin</w:t>
            </w:r>
            <w:proofErr w:type="spellEnd"/>
            <w:r w:rsidRPr="006F0377">
              <w:rPr>
                <w:rFonts w:ascii="Times New Roman" w:hAnsi="Times New Roman" w:cs="Times New Roman"/>
                <w:sz w:val="20"/>
                <w:szCs w:val="20"/>
              </w:rPr>
              <w:t xml:space="preserve"> 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761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lycosylated</w:t>
            </w:r>
            <w:proofErr w:type="spellEnd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cysteine</w:t>
            </w:r>
            <w:proofErr w:type="spellEnd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protease inhibitor. </w:t>
            </w:r>
            <w:proofErr w:type="gramStart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</w:t>
            </w:r>
            <w:proofErr w:type="gramEnd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increased expression of </w:t>
            </w:r>
            <w:proofErr w:type="spellStart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cystatin</w:t>
            </w:r>
            <w:proofErr w:type="spellEnd"/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-like metastasis-associated protein (CMAP) mRNA is involved in liver-specific metastasis in a mouse model.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 w:rsidP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Morita M. Et al. Cancer Res., 59: 151-158, 1999.</w:t>
            </w:r>
          </w:p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C4orf26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Chromosome 4 open reading frame 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</w:t>
            </w:r>
            <w:r w:rsidR="00E156F8"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nknown. 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Ota T, et al. Nat Genet. 2004 Jan</w:t>
            </w:r>
            <w:proofErr w:type="gramStart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;36</w:t>
            </w:r>
            <w:proofErr w:type="gramEnd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(1):40-5. </w:t>
            </w:r>
            <w:proofErr w:type="spellStart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Epub</w:t>
            </w:r>
            <w:proofErr w:type="spellEnd"/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2003 Dec 21.</w:t>
            </w:r>
          </w:p>
        </w:tc>
      </w:tr>
      <w:tr w:rsidR="006F03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C1QTNF2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E15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 xml:space="preserve">C1q and </w:t>
            </w:r>
            <w:proofErr w:type="spellStart"/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6F0377">
              <w:rPr>
                <w:rFonts w:ascii="Times New Roman" w:hAnsi="Times New Roman" w:cs="Times New Roman"/>
                <w:sz w:val="20"/>
                <w:szCs w:val="20"/>
              </w:rPr>
              <w:t xml:space="preserve"> necrosis factor related protein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Fonts w:ascii="Times New Roman" w:hAnsi="Times New Roman" w:cs="Times New Roman"/>
                <w:sz w:val="20"/>
                <w:szCs w:val="20"/>
              </w:rPr>
              <w:t>Unknown.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E156F8" w:rsidRPr="006F0377" w:rsidRDefault="006F0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Gerhard DS,</w:t>
            </w:r>
            <w:r w:rsidRPr="006F0377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F0377">
              <w:rPr>
                <w:rStyle w:val="Emphasis"/>
                <w:rFonts w:ascii="Times New Roman" w:hAnsi="Times New Roman" w:cs="Times New Roman"/>
                <w:color w:val="000000"/>
                <w:sz w:val="20"/>
                <w:szCs w:val="20"/>
              </w:rPr>
              <w:t>et al</w:t>
            </w:r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. Genome Res. 2004 Oct</w:t>
            </w:r>
            <w:proofErr w:type="gramStart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;14</w:t>
            </w:r>
            <w:proofErr w:type="gramEnd"/>
            <w:r w:rsidRPr="006F0377">
              <w:rPr>
                <w:rStyle w:val="apple-style-span"/>
                <w:rFonts w:ascii="Times New Roman" w:hAnsi="Times New Roman" w:cs="Times New Roman"/>
                <w:color w:val="000000"/>
                <w:sz w:val="20"/>
                <w:szCs w:val="20"/>
              </w:rPr>
              <w:t>(10B):2121-7.</w:t>
            </w:r>
          </w:p>
        </w:tc>
      </w:tr>
    </w:tbl>
    <w:p w:rsidR="00353966" w:rsidRDefault="00353966"/>
    <w:sectPr w:rsidR="00353966" w:rsidSect="007E70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w:rsids>
    <w:rsidRoot w:val="00353966"/>
    <w:rsid w:val="000C3C4C"/>
    <w:rsid w:val="001E2820"/>
    <w:rsid w:val="00353966"/>
    <w:rsid w:val="00382B01"/>
    <w:rsid w:val="003F5A10"/>
    <w:rsid w:val="00551E1A"/>
    <w:rsid w:val="006E3349"/>
    <w:rsid w:val="006E7862"/>
    <w:rsid w:val="006F0377"/>
    <w:rsid w:val="00717D60"/>
    <w:rsid w:val="00761E3F"/>
    <w:rsid w:val="007903F9"/>
    <w:rsid w:val="007E7022"/>
    <w:rsid w:val="00AD7A64"/>
    <w:rsid w:val="00B00E25"/>
    <w:rsid w:val="00B117CE"/>
    <w:rsid w:val="00B66326"/>
    <w:rsid w:val="00BA103E"/>
    <w:rsid w:val="00CA40B4"/>
    <w:rsid w:val="00CB4C88"/>
    <w:rsid w:val="00E156F8"/>
    <w:rsid w:val="00E6712D"/>
  </w:rsids>
  <m:mathPr>
    <m:mathFont m:val="Times-Roman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2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3539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7903F9"/>
  </w:style>
  <w:style w:type="character" w:styleId="Strong">
    <w:name w:val="Strong"/>
    <w:basedOn w:val="DefaultParagraphFont"/>
    <w:uiPriority w:val="22"/>
    <w:qFormat/>
    <w:rsid w:val="007903F9"/>
    <w:rPr>
      <w:b/>
      <w:bCs/>
    </w:rPr>
  </w:style>
  <w:style w:type="character" w:customStyle="1" w:styleId="apple-converted-space">
    <w:name w:val="apple-converted-space"/>
    <w:basedOn w:val="DefaultParagraphFont"/>
    <w:rsid w:val="007903F9"/>
  </w:style>
  <w:style w:type="character" w:customStyle="1" w:styleId="slug-pub-date">
    <w:name w:val="slug-pub-date"/>
    <w:basedOn w:val="DefaultParagraphFont"/>
    <w:rsid w:val="00551E1A"/>
  </w:style>
  <w:style w:type="character" w:customStyle="1" w:styleId="slug-vol">
    <w:name w:val="slug-vol"/>
    <w:basedOn w:val="DefaultParagraphFont"/>
    <w:rsid w:val="00551E1A"/>
  </w:style>
  <w:style w:type="character" w:customStyle="1" w:styleId="slug-issue">
    <w:name w:val="slug-issue"/>
    <w:basedOn w:val="DefaultParagraphFont"/>
    <w:rsid w:val="00551E1A"/>
  </w:style>
  <w:style w:type="character" w:customStyle="1" w:styleId="slug-pages">
    <w:name w:val="slug-pages"/>
    <w:basedOn w:val="DefaultParagraphFont"/>
    <w:rsid w:val="00551E1A"/>
  </w:style>
  <w:style w:type="character" w:styleId="Emphasis">
    <w:name w:val="Emphasis"/>
    <w:basedOn w:val="DefaultParagraphFont"/>
    <w:uiPriority w:val="20"/>
    <w:qFormat/>
    <w:rsid w:val="006F037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0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Shore</dc:creator>
  <cp:keywords/>
  <dc:description/>
  <cp:lastModifiedBy>Paul Shore</cp:lastModifiedBy>
  <cp:revision>2</cp:revision>
  <cp:lastPrinted>2011-06-21T14:23:00Z</cp:lastPrinted>
  <dcterms:created xsi:type="dcterms:W3CDTF">2011-10-25T09:58:00Z</dcterms:created>
  <dcterms:modified xsi:type="dcterms:W3CDTF">2011-10-25T09:58:00Z</dcterms:modified>
</cp:coreProperties>
</file>