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042" w:rsidRPr="00270B87" w:rsidRDefault="00D047C2" w:rsidP="005D61BD">
      <w:pPr>
        <w:spacing w:after="0" w:line="480" w:lineRule="auto"/>
        <w:contextualSpacing/>
        <w:rPr>
          <w:rFonts w:ascii="Times New Roman" w:hAnsi="Times New Roman"/>
          <w:b/>
          <w:sz w:val="24"/>
          <w:szCs w:val="24"/>
        </w:rPr>
      </w:pPr>
      <w:r w:rsidRPr="00270B87">
        <w:rPr>
          <w:rFonts w:ascii="Times New Roman" w:hAnsi="Times New Roman"/>
          <w:b/>
          <w:sz w:val="24"/>
          <w:szCs w:val="24"/>
        </w:rPr>
        <w:t>SUPPLEMENTAL METHODS</w:t>
      </w:r>
    </w:p>
    <w:p w:rsidR="00D047C2" w:rsidRPr="00270B87" w:rsidRDefault="00D047C2" w:rsidP="005D61BD">
      <w:pPr>
        <w:spacing w:after="0" w:line="480" w:lineRule="auto"/>
        <w:contextualSpacing/>
        <w:rPr>
          <w:rFonts w:ascii="Times New Roman" w:hAnsi="Times New Roman"/>
          <w:sz w:val="24"/>
          <w:szCs w:val="24"/>
        </w:rPr>
      </w:pPr>
    </w:p>
    <w:p w:rsidR="00D047C2" w:rsidRPr="00270B87" w:rsidRDefault="00D047C2" w:rsidP="005D61BD">
      <w:pPr>
        <w:spacing w:after="0" w:line="480" w:lineRule="auto"/>
        <w:contextualSpacing/>
        <w:rPr>
          <w:rFonts w:ascii="Times New Roman" w:hAnsi="Times New Roman"/>
          <w:b/>
          <w:sz w:val="24"/>
          <w:szCs w:val="24"/>
        </w:rPr>
      </w:pPr>
      <w:r w:rsidRPr="00270B87">
        <w:rPr>
          <w:rFonts w:ascii="Times New Roman" w:hAnsi="Times New Roman"/>
          <w:b/>
          <w:sz w:val="24"/>
          <w:szCs w:val="24"/>
        </w:rPr>
        <w:t>Samples</w:t>
      </w:r>
      <w:r w:rsidR="003D2BBE" w:rsidRPr="00270B87">
        <w:rPr>
          <w:rFonts w:ascii="Times New Roman" w:hAnsi="Times New Roman"/>
          <w:b/>
          <w:sz w:val="24"/>
          <w:szCs w:val="24"/>
        </w:rPr>
        <w:t xml:space="preserve"> used for sequencing</w:t>
      </w:r>
    </w:p>
    <w:p w:rsidR="00D5396B" w:rsidRPr="00270B87" w:rsidRDefault="00594C20" w:rsidP="005D61BD">
      <w:pPr>
        <w:spacing w:after="0" w:line="480" w:lineRule="auto"/>
        <w:ind w:firstLine="720"/>
        <w:contextualSpacing/>
        <w:rPr>
          <w:rFonts w:ascii="Times New Roman" w:hAnsi="Times New Roman"/>
          <w:sz w:val="24"/>
          <w:szCs w:val="24"/>
        </w:rPr>
      </w:pPr>
      <w:r>
        <w:rPr>
          <w:rFonts w:ascii="Times New Roman" w:hAnsi="Times New Roman"/>
          <w:sz w:val="24"/>
          <w:szCs w:val="24"/>
        </w:rPr>
        <w:t>F</w:t>
      </w:r>
      <w:r w:rsidR="00503061" w:rsidRPr="00270B87">
        <w:rPr>
          <w:rFonts w:ascii="Times New Roman" w:hAnsi="Times New Roman"/>
          <w:sz w:val="24"/>
          <w:szCs w:val="24"/>
        </w:rPr>
        <w:t>r</w:t>
      </w:r>
      <w:r w:rsidR="009A1C42" w:rsidRPr="00270B87">
        <w:rPr>
          <w:rFonts w:ascii="Times New Roman" w:hAnsi="Times New Roman"/>
          <w:sz w:val="24"/>
          <w:szCs w:val="24"/>
        </w:rPr>
        <w:t>esh-frozen normal breast tissue</w:t>
      </w:r>
      <w:r w:rsidR="00503061" w:rsidRPr="00270B87">
        <w:rPr>
          <w:rFonts w:ascii="Times New Roman" w:hAnsi="Times New Roman"/>
          <w:sz w:val="24"/>
          <w:szCs w:val="24"/>
        </w:rPr>
        <w:t>s</w:t>
      </w:r>
      <w:r w:rsidR="009A1C42" w:rsidRPr="00270B87">
        <w:rPr>
          <w:rFonts w:ascii="Times New Roman" w:hAnsi="Times New Roman"/>
          <w:sz w:val="24"/>
          <w:szCs w:val="24"/>
        </w:rPr>
        <w:t xml:space="preserve"> </w:t>
      </w:r>
      <w:r w:rsidR="00BE3E90" w:rsidRPr="00270B87">
        <w:rPr>
          <w:rFonts w:ascii="Times New Roman" w:hAnsi="Times New Roman"/>
          <w:sz w:val="24"/>
          <w:szCs w:val="24"/>
        </w:rPr>
        <w:t>(10 gauge</w:t>
      </w:r>
      <w:r w:rsidR="004739ED">
        <w:rPr>
          <w:rFonts w:ascii="Times New Roman" w:hAnsi="Times New Roman"/>
          <w:sz w:val="24"/>
          <w:szCs w:val="24"/>
        </w:rPr>
        <w:t xml:space="preserve"> cores</w:t>
      </w:r>
      <w:r w:rsidR="00BE3E90" w:rsidRPr="00270B87">
        <w:rPr>
          <w:rFonts w:ascii="Times New Roman" w:hAnsi="Times New Roman"/>
          <w:sz w:val="24"/>
          <w:szCs w:val="24"/>
        </w:rPr>
        <w:t xml:space="preserve">) </w:t>
      </w:r>
      <w:r w:rsidR="00503061" w:rsidRPr="00270B87">
        <w:rPr>
          <w:rFonts w:ascii="Times New Roman" w:hAnsi="Times New Roman"/>
          <w:sz w:val="24"/>
          <w:szCs w:val="24"/>
        </w:rPr>
        <w:t>from healthy</w:t>
      </w:r>
      <w:r w:rsidR="009A1C42" w:rsidRPr="00270B87">
        <w:rPr>
          <w:rFonts w:ascii="Times New Roman" w:hAnsi="Times New Roman"/>
          <w:sz w:val="24"/>
          <w:szCs w:val="24"/>
        </w:rPr>
        <w:t xml:space="preserve"> pre-menopausal volunteers with no history of breast cancer were procured from the Susan G. Komen for the Cure® Tissue Bank at the </w:t>
      </w:r>
      <w:r w:rsidR="00270B87" w:rsidRPr="00270B87">
        <w:rPr>
          <w:rFonts w:ascii="Times New Roman" w:hAnsi="Times New Roman"/>
          <w:sz w:val="24"/>
          <w:szCs w:val="24"/>
        </w:rPr>
        <w:t>IU</w:t>
      </w:r>
      <w:r w:rsidR="00503061" w:rsidRPr="00270B87">
        <w:rPr>
          <w:rFonts w:ascii="Times New Roman" w:hAnsi="Times New Roman"/>
          <w:sz w:val="24"/>
          <w:szCs w:val="24"/>
        </w:rPr>
        <w:t xml:space="preserve"> Simon Cancer Center.</w:t>
      </w:r>
      <w:r w:rsidR="00542EA8">
        <w:rPr>
          <w:rFonts w:ascii="Times New Roman" w:hAnsi="Times New Roman"/>
          <w:sz w:val="24"/>
          <w:szCs w:val="24"/>
        </w:rPr>
        <w:t xml:space="preserve"> (Table</w:t>
      </w:r>
      <w:r w:rsidR="001329E0">
        <w:rPr>
          <w:rFonts w:ascii="Times New Roman" w:hAnsi="Times New Roman"/>
          <w:sz w:val="24"/>
          <w:szCs w:val="24"/>
        </w:rPr>
        <w:t xml:space="preserve"> 1 and Supplemental Table 1</w:t>
      </w:r>
      <w:r w:rsidR="00542EA8">
        <w:rPr>
          <w:rFonts w:ascii="Times New Roman" w:hAnsi="Times New Roman"/>
          <w:sz w:val="24"/>
          <w:szCs w:val="24"/>
        </w:rPr>
        <w:t>)</w:t>
      </w:r>
      <w:r>
        <w:rPr>
          <w:rFonts w:ascii="Times New Roman" w:hAnsi="Times New Roman"/>
          <w:sz w:val="24"/>
          <w:szCs w:val="24"/>
        </w:rPr>
        <w:t xml:space="preserve"> </w:t>
      </w:r>
      <w:r w:rsidR="00542EA8">
        <w:rPr>
          <w:rFonts w:ascii="Times New Roman" w:hAnsi="Times New Roman"/>
          <w:sz w:val="24"/>
          <w:szCs w:val="24"/>
        </w:rPr>
        <w:t xml:space="preserve"> </w:t>
      </w:r>
      <w:r>
        <w:rPr>
          <w:rFonts w:ascii="Times New Roman" w:hAnsi="Times New Roman"/>
          <w:sz w:val="24"/>
          <w:szCs w:val="24"/>
        </w:rPr>
        <w:t>D</w:t>
      </w:r>
      <w:r w:rsidR="00503061" w:rsidRPr="00270B87">
        <w:rPr>
          <w:rFonts w:ascii="Times New Roman" w:hAnsi="Times New Roman"/>
          <w:sz w:val="24"/>
          <w:szCs w:val="24"/>
        </w:rPr>
        <w:t>uctal epithelium</w:t>
      </w:r>
      <w:r>
        <w:rPr>
          <w:rFonts w:ascii="Times New Roman" w:hAnsi="Times New Roman"/>
          <w:sz w:val="24"/>
          <w:szCs w:val="24"/>
        </w:rPr>
        <w:t xml:space="preserve"> was </w:t>
      </w:r>
      <w:r w:rsidR="00503061" w:rsidRPr="00270B87">
        <w:rPr>
          <w:rFonts w:ascii="Times New Roman" w:hAnsi="Times New Roman"/>
          <w:sz w:val="24"/>
          <w:szCs w:val="24"/>
        </w:rPr>
        <w:t xml:space="preserve">laser </w:t>
      </w:r>
      <w:r>
        <w:rPr>
          <w:rFonts w:ascii="Times New Roman" w:hAnsi="Times New Roman"/>
          <w:sz w:val="24"/>
          <w:szCs w:val="24"/>
        </w:rPr>
        <w:t>capture microdissected usin</w:t>
      </w:r>
      <w:r w:rsidR="001329E0">
        <w:rPr>
          <w:rFonts w:ascii="Times New Roman" w:hAnsi="Times New Roman"/>
          <w:sz w:val="24"/>
          <w:szCs w:val="24"/>
        </w:rPr>
        <w:t xml:space="preserve">g various technologies. (Supplemental Table </w:t>
      </w:r>
      <w:r>
        <w:rPr>
          <w:rFonts w:ascii="Times New Roman" w:hAnsi="Times New Roman"/>
          <w:sz w:val="24"/>
          <w:szCs w:val="24"/>
        </w:rPr>
        <w:t xml:space="preserve">1)  </w:t>
      </w:r>
      <w:r w:rsidR="00BE3E90" w:rsidRPr="00270B87">
        <w:rPr>
          <w:rFonts w:ascii="Times New Roman" w:hAnsi="Times New Roman"/>
          <w:sz w:val="24"/>
          <w:szCs w:val="24"/>
        </w:rPr>
        <w:t xml:space="preserve">Cores were embedded in OCT, sectioned (8µM thick) and the sections placed on PEN Membrane Glass Slides (Molecular Devices, Sunnyvale, CA).  Cores were sectioned in their entirety and all sections were microdissected.  Slides were kept at -80°C prior to dissection.  Three slides were removed from the freezer at a time, and were stained using the HistoGene </w:t>
      </w:r>
      <w:r w:rsidR="00D5396B" w:rsidRPr="00270B87">
        <w:rPr>
          <w:rFonts w:ascii="Times New Roman" w:hAnsi="Times New Roman"/>
          <w:sz w:val="24"/>
          <w:szCs w:val="24"/>
        </w:rPr>
        <w:t>LCM Frozen Section Staining Kit (</w:t>
      </w:r>
      <w:proofErr w:type="spellStart"/>
      <w:r w:rsidR="00D5396B" w:rsidRPr="00270B87">
        <w:rPr>
          <w:rFonts w:ascii="Times New Roman" w:hAnsi="Times New Roman"/>
          <w:sz w:val="24"/>
          <w:szCs w:val="24"/>
        </w:rPr>
        <w:t>Arcturus</w:t>
      </w:r>
      <w:proofErr w:type="spellEnd"/>
      <w:r w:rsidR="001329E0">
        <w:rPr>
          <w:rFonts w:ascii="Times New Roman" w:hAnsi="Times New Roman"/>
          <w:sz w:val="24"/>
          <w:szCs w:val="24"/>
        </w:rPr>
        <w:t xml:space="preserve">, Life Technologies, </w:t>
      </w:r>
      <w:proofErr w:type="gramStart"/>
      <w:r w:rsidR="001329E0">
        <w:rPr>
          <w:rFonts w:ascii="Times New Roman" w:hAnsi="Times New Roman"/>
          <w:sz w:val="24"/>
          <w:szCs w:val="24"/>
        </w:rPr>
        <w:t>Carlsbad</w:t>
      </w:r>
      <w:proofErr w:type="gramEnd"/>
      <w:r w:rsidR="001329E0">
        <w:rPr>
          <w:rFonts w:ascii="Times New Roman" w:hAnsi="Times New Roman"/>
          <w:sz w:val="24"/>
          <w:szCs w:val="24"/>
        </w:rPr>
        <w:t>, CA, USA</w:t>
      </w:r>
      <w:r w:rsidR="00D5396B" w:rsidRPr="00270B87">
        <w:rPr>
          <w:rFonts w:ascii="Times New Roman" w:hAnsi="Times New Roman"/>
          <w:sz w:val="24"/>
          <w:szCs w:val="24"/>
        </w:rPr>
        <w:t xml:space="preserve">).  All dissections were completed within one hour of thawing to minimize RNA degradation.  </w:t>
      </w:r>
      <w:r w:rsidR="009E5E2B" w:rsidRPr="00270B87">
        <w:rPr>
          <w:rFonts w:ascii="Times New Roman" w:hAnsi="Times New Roman"/>
          <w:sz w:val="24"/>
          <w:szCs w:val="24"/>
        </w:rPr>
        <w:t>RNA from captured cells was extracted using the PicoPure RNA Isolation Kit (Arcturus)</w:t>
      </w:r>
      <w:r w:rsidR="00D5396B" w:rsidRPr="00270B87">
        <w:rPr>
          <w:rFonts w:ascii="Times New Roman" w:hAnsi="Times New Roman"/>
          <w:sz w:val="24"/>
          <w:szCs w:val="24"/>
        </w:rPr>
        <w:t xml:space="preserve"> and quantified using the Qubit </w:t>
      </w:r>
      <w:proofErr w:type="spellStart"/>
      <w:r w:rsidR="00D5396B" w:rsidRPr="00270B87">
        <w:rPr>
          <w:rFonts w:ascii="Times New Roman" w:hAnsi="Times New Roman"/>
          <w:sz w:val="24"/>
          <w:szCs w:val="24"/>
        </w:rPr>
        <w:t>Fluorometer</w:t>
      </w:r>
      <w:proofErr w:type="spellEnd"/>
      <w:r w:rsidR="00D5396B" w:rsidRPr="00270B87">
        <w:rPr>
          <w:rFonts w:ascii="Times New Roman" w:hAnsi="Times New Roman"/>
          <w:sz w:val="24"/>
          <w:szCs w:val="24"/>
        </w:rPr>
        <w:t xml:space="preserve"> (Invitrogen, Carlsbad, CA</w:t>
      </w:r>
      <w:r w:rsidR="001329E0">
        <w:rPr>
          <w:rFonts w:ascii="Times New Roman" w:hAnsi="Times New Roman"/>
          <w:sz w:val="24"/>
          <w:szCs w:val="24"/>
        </w:rPr>
        <w:t>, USA</w:t>
      </w:r>
      <w:r w:rsidR="00D5396B" w:rsidRPr="00270B87">
        <w:rPr>
          <w:rFonts w:ascii="Times New Roman" w:hAnsi="Times New Roman"/>
          <w:sz w:val="24"/>
          <w:szCs w:val="24"/>
        </w:rPr>
        <w:t>).  Because of the lower yields associated with LCM, the entire amount of RNA was used for the RNA-seq library preparation.</w:t>
      </w:r>
    </w:p>
    <w:p w:rsidR="00FC6522" w:rsidRPr="00270B87" w:rsidRDefault="00FC6522" w:rsidP="005D61BD">
      <w:pPr>
        <w:spacing w:after="0" w:line="480" w:lineRule="auto"/>
        <w:contextualSpacing/>
        <w:rPr>
          <w:rFonts w:ascii="Times New Roman" w:hAnsi="Times New Roman"/>
          <w:sz w:val="24"/>
          <w:szCs w:val="24"/>
        </w:rPr>
      </w:pPr>
    </w:p>
    <w:p w:rsidR="00D047C2" w:rsidRPr="00270B87" w:rsidRDefault="00D047C2" w:rsidP="005D61BD">
      <w:pPr>
        <w:spacing w:after="0" w:line="480" w:lineRule="auto"/>
        <w:contextualSpacing/>
        <w:rPr>
          <w:rFonts w:ascii="Times New Roman" w:hAnsi="Times New Roman"/>
          <w:b/>
          <w:sz w:val="24"/>
          <w:szCs w:val="24"/>
        </w:rPr>
      </w:pPr>
      <w:r w:rsidRPr="00270B87">
        <w:rPr>
          <w:rFonts w:ascii="Times New Roman" w:hAnsi="Times New Roman"/>
          <w:b/>
          <w:sz w:val="24"/>
          <w:szCs w:val="24"/>
        </w:rPr>
        <w:t>Next-Generation Whole Transcriptome Sequencing</w:t>
      </w:r>
    </w:p>
    <w:p w:rsidR="00D047C2" w:rsidRPr="00443533" w:rsidRDefault="005F57CF" w:rsidP="005D61BD">
      <w:pPr>
        <w:spacing w:after="0" w:line="480" w:lineRule="auto"/>
        <w:ind w:firstLine="720"/>
        <w:contextualSpacing/>
        <w:rPr>
          <w:rFonts w:ascii="Times New Roman" w:hAnsi="Times New Roman"/>
          <w:i/>
          <w:sz w:val="24"/>
          <w:szCs w:val="24"/>
        </w:rPr>
      </w:pPr>
      <w:r>
        <w:rPr>
          <w:rFonts w:ascii="Times New Roman" w:hAnsi="Times New Roman"/>
          <w:sz w:val="24"/>
          <w:szCs w:val="24"/>
        </w:rPr>
        <w:t xml:space="preserve">RNA samples were first </w:t>
      </w:r>
      <w:r w:rsidR="00214F3A" w:rsidRPr="00270B87">
        <w:rPr>
          <w:rFonts w:ascii="Times New Roman" w:hAnsi="Times New Roman"/>
          <w:sz w:val="24"/>
          <w:szCs w:val="24"/>
        </w:rPr>
        <w:t>enrich</w:t>
      </w:r>
      <w:r>
        <w:rPr>
          <w:rFonts w:ascii="Times New Roman" w:hAnsi="Times New Roman"/>
          <w:sz w:val="24"/>
          <w:szCs w:val="24"/>
        </w:rPr>
        <w:t>ed for</w:t>
      </w:r>
      <w:r w:rsidR="00A61E36" w:rsidRPr="00270B87">
        <w:rPr>
          <w:rFonts w:ascii="Times New Roman" w:hAnsi="Times New Roman"/>
          <w:sz w:val="24"/>
          <w:szCs w:val="24"/>
        </w:rPr>
        <w:t xml:space="preserve"> the transcriptome</w:t>
      </w:r>
      <w:r>
        <w:rPr>
          <w:rFonts w:ascii="Times New Roman" w:hAnsi="Times New Roman"/>
          <w:sz w:val="24"/>
          <w:szCs w:val="24"/>
        </w:rPr>
        <w:t xml:space="preserve"> by </w:t>
      </w:r>
      <w:r w:rsidR="001825C4" w:rsidRPr="00270B87">
        <w:rPr>
          <w:rFonts w:ascii="Times New Roman" w:hAnsi="Times New Roman"/>
          <w:sz w:val="24"/>
          <w:szCs w:val="24"/>
        </w:rPr>
        <w:t>deplet</w:t>
      </w:r>
      <w:r>
        <w:rPr>
          <w:rFonts w:ascii="Times New Roman" w:hAnsi="Times New Roman"/>
          <w:sz w:val="24"/>
          <w:szCs w:val="24"/>
        </w:rPr>
        <w:t>ing the samples</w:t>
      </w:r>
      <w:r w:rsidR="001825C4" w:rsidRPr="00270B87">
        <w:rPr>
          <w:rFonts w:ascii="Times New Roman" w:hAnsi="Times New Roman"/>
          <w:sz w:val="24"/>
          <w:szCs w:val="24"/>
        </w:rPr>
        <w:t xml:space="preserve"> of </w:t>
      </w:r>
      <w:r w:rsidR="00D047C2" w:rsidRPr="00270B87">
        <w:rPr>
          <w:rFonts w:ascii="Times New Roman" w:hAnsi="Times New Roman"/>
          <w:sz w:val="24"/>
          <w:szCs w:val="24"/>
        </w:rPr>
        <w:t xml:space="preserve">large and small ribosomal RNA (rRNA) using </w:t>
      </w:r>
      <w:r w:rsidR="00FC6522" w:rsidRPr="00270B87">
        <w:rPr>
          <w:rFonts w:ascii="Times New Roman" w:hAnsi="Times New Roman"/>
          <w:sz w:val="24"/>
          <w:szCs w:val="24"/>
        </w:rPr>
        <w:t xml:space="preserve">the </w:t>
      </w:r>
      <w:r w:rsidR="00D047C2" w:rsidRPr="00270B87">
        <w:rPr>
          <w:rFonts w:ascii="Times New Roman" w:hAnsi="Times New Roman"/>
          <w:sz w:val="24"/>
          <w:szCs w:val="24"/>
        </w:rPr>
        <w:t xml:space="preserve">RiboMinus Eukaryote Kit (Invitrogen).  </w:t>
      </w:r>
      <w:r w:rsidR="00F519B4">
        <w:rPr>
          <w:rFonts w:ascii="Times New Roman" w:hAnsi="Times New Roman"/>
          <w:sz w:val="24"/>
          <w:szCs w:val="24"/>
        </w:rPr>
        <w:t>Library preparation was then performed using t</w:t>
      </w:r>
      <w:r w:rsidR="001825C4" w:rsidRPr="00270B87">
        <w:rPr>
          <w:rFonts w:ascii="Times New Roman" w:hAnsi="Times New Roman"/>
          <w:sz w:val="24"/>
          <w:szCs w:val="24"/>
        </w:rPr>
        <w:t xml:space="preserve">he SOLiD Whole Transcriptome Analysis Kit </w:t>
      </w:r>
      <w:r w:rsidR="00F519B4">
        <w:rPr>
          <w:rFonts w:ascii="Times New Roman" w:hAnsi="Times New Roman"/>
          <w:sz w:val="24"/>
          <w:szCs w:val="24"/>
        </w:rPr>
        <w:t>or Total RNA-seq Kit (Life Technologies</w:t>
      </w:r>
      <w:r w:rsidR="001825C4" w:rsidRPr="00270B87">
        <w:rPr>
          <w:rFonts w:ascii="Times New Roman" w:hAnsi="Times New Roman"/>
          <w:sz w:val="24"/>
          <w:szCs w:val="24"/>
        </w:rPr>
        <w:t>, Foster City, CA</w:t>
      </w:r>
      <w:r w:rsidR="001329E0">
        <w:rPr>
          <w:rFonts w:ascii="Times New Roman" w:hAnsi="Times New Roman"/>
          <w:sz w:val="24"/>
          <w:szCs w:val="24"/>
        </w:rPr>
        <w:t>, USA</w:t>
      </w:r>
      <w:r w:rsidR="001825C4" w:rsidRPr="00270B87">
        <w:rPr>
          <w:rFonts w:ascii="Times New Roman" w:hAnsi="Times New Roman"/>
          <w:sz w:val="24"/>
          <w:szCs w:val="24"/>
        </w:rPr>
        <w:t>)</w:t>
      </w:r>
      <w:r w:rsidR="00F519B4">
        <w:rPr>
          <w:rFonts w:ascii="Times New Roman" w:hAnsi="Times New Roman"/>
          <w:sz w:val="24"/>
          <w:szCs w:val="24"/>
        </w:rPr>
        <w:t xml:space="preserve">. </w:t>
      </w:r>
      <w:r w:rsidR="00214F3A" w:rsidRPr="00270B87">
        <w:rPr>
          <w:rFonts w:ascii="Times New Roman" w:hAnsi="Times New Roman"/>
          <w:sz w:val="24"/>
          <w:szCs w:val="24"/>
        </w:rPr>
        <w:t>E</w:t>
      </w:r>
      <w:r w:rsidR="00D047C2" w:rsidRPr="00270B87">
        <w:rPr>
          <w:rFonts w:ascii="Times New Roman" w:hAnsi="Times New Roman"/>
          <w:sz w:val="24"/>
          <w:szCs w:val="24"/>
        </w:rPr>
        <w:t>ach l</w:t>
      </w:r>
      <w:r w:rsidR="00214F3A" w:rsidRPr="00270B87">
        <w:rPr>
          <w:rFonts w:ascii="Times New Roman" w:hAnsi="Times New Roman"/>
          <w:sz w:val="24"/>
          <w:szCs w:val="24"/>
        </w:rPr>
        <w:t>ibrary wa</w:t>
      </w:r>
      <w:r w:rsidR="0071341F" w:rsidRPr="00270B87">
        <w:rPr>
          <w:rFonts w:ascii="Times New Roman" w:hAnsi="Times New Roman"/>
          <w:sz w:val="24"/>
          <w:szCs w:val="24"/>
        </w:rPr>
        <w:t>s bar</w:t>
      </w:r>
      <w:r w:rsidR="00D047C2" w:rsidRPr="00270B87">
        <w:rPr>
          <w:rFonts w:ascii="Times New Roman" w:hAnsi="Times New Roman"/>
          <w:sz w:val="24"/>
          <w:szCs w:val="24"/>
        </w:rPr>
        <w:t xml:space="preserve">coded by using </w:t>
      </w:r>
      <w:r w:rsidR="00D047C2" w:rsidRPr="00270B87">
        <w:rPr>
          <w:rFonts w:ascii="Times New Roman" w:hAnsi="Times New Roman"/>
          <w:sz w:val="24"/>
          <w:szCs w:val="24"/>
        </w:rPr>
        <w:lastRenderedPageBreak/>
        <w:t>PCR primers containing different barcodes to allow</w:t>
      </w:r>
      <w:r w:rsidR="0071341F" w:rsidRPr="00270B87">
        <w:rPr>
          <w:rFonts w:ascii="Times New Roman" w:hAnsi="Times New Roman"/>
          <w:sz w:val="24"/>
          <w:szCs w:val="24"/>
        </w:rPr>
        <w:t xml:space="preserve"> multiple samples to be sequenced simultaneously on the </w:t>
      </w:r>
      <w:r w:rsidR="00F519B4">
        <w:rPr>
          <w:rFonts w:ascii="Times New Roman" w:hAnsi="Times New Roman"/>
          <w:sz w:val="24"/>
          <w:szCs w:val="24"/>
        </w:rPr>
        <w:t xml:space="preserve">Life Technologies </w:t>
      </w:r>
      <w:r w:rsidR="0071341F" w:rsidRPr="00270B87">
        <w:rPr>
          <w:rFonts w:ascii="Times New Roman" w:hAnsi="Times New Roman"/>
          <w:sz w:val="24"/>
          <w:szCs w:val="24"/>
        </w:rPr>
        <w:t>SOLiD system</w:t>
      </w:r>
      <w:r w:rsidR="00D047C2" w:rsidRPr="00270B87">
        <w:rPr>
          <w:rFonts w:ascii="Times New Roman" w:hAnsi="Times New Roman"/>
          <w:sz w:val="24"/>
          <w:szCs w:val="24"/>
        </w:rPr>
        <w:t xml:space="preserve">. </w:t>
      </w:r>
      <w:r w:rsidR="00214F3A" w:rsidRPr="00270B87">
        <w:rPr>
          <w:rFonts w:ascii="Times New Roman" w:hAnsi="Times New Roman"/>
          <w:sz w:val="24"/>
          <w:szCs w:val="24"/>
        </w:rPr>
        <w:t xml:space="preserve">Emulsion </w:t>
      </w:r>
      <w:r w:rsidR="00D047C2" w:rsidRPr="00270B87">
        <w:rPr>
          <w:rFonts w:ascii="Times New Roman" w:hAnsi="Times New Roman"/>
          <w:sz w:val="24"/>
          <w:szCs w:val="24"/>
        </w:rPr>
        <w:t xml:space="preserve">PCR </w:t>
      </w:r>
      <w:r w:rsidR="00F519B4">
        <w:rPr>
          <w:rFonts w:ascii="Times New Roman" w:hAnsi="Times New Roman"/>
          <w:sz w:val="24"/>
          <w:szCs w:val="24"/>
        </w:rPr>
        <w:t xml:space="preserve">and bead preparation </w:t>
      </w:r>
      <w:r w:rsidR="00D047C2" w:rsidRPr="00270B87">
        <w:rPr>
          <w:rFonts w:ascii="Times New Roman" w:hAnsi="Times New Roman"/>
          <w:sz w:val="24"/>
          <w:szCs w:val="24"/>
        </w:rPr>
        <w:t>w</w:t>
      </w:r>
      <w:r w:rsidR="0071341F" w:rsidRPr="00270B87">
        <w:rPr>
          <w:rFonts w:ascii="Times New Roman" w:hAnsi="Times New Roman"/>
          <w:sz w:val="24"/>
          <w:szCs w:val="24"/>
        </w:rPr>
        <w:t>as</w:t>
      </w:r>
      <w:r w:rsidR="00D047C2" w:rsidRPr="00270B87">
        <w:rPr>
          <w:rFonts w:ascii="Times New Roman" w:hAnsi="Times New Roman"/>
          <w:sz w:val="24"/>
          <w:szCs w:val="24"/>
        </w:rPr>
        <w:t xml:space="preserve"> c</w:t>
      </w:r>
      <w:r w:rsidR="0071341F" w:rsidRPr="00270B87">
        <w:rPr>
          <w:rFonts w:ascii="Times New Roman" w:hAnsi="Times New Roman"/>
          <w:sz w:val="24"/>
          <w:szCs w:val="24"/>
        </w:rPr>
        <w:t>onducted according to manu</w:t>
      </w:r>
      <w:r w:rsidR="00F519B4">
        <w:rPr>
          <w:rFonts w:ascii="Times New Roman" w:hAnsi="Times New Roman"/>
          <w:sz w:val="24"/>
          <w:szCs w:val="24"/>
        </w:rPr>
        <w:t>facturer’s instructions</w:t>
      </w:r>
      <w:r w:rsidR="00D047C2" w:rsidRPr="00270B87">
        <w:rPr>
          <w:rFonts w:ascii="Times New Roman" w:hAnsi="Times New Roman"/>
          <w:sz w:val="24"/>
          <w:szCs w:val="24"/>
        </w:rPr>
        <w:t xml:space="preserve">. </w:t>
      </w:r>
      <w:r w:rsidR="00F519B4">
        <w:rPr>
          <w:rFonts w:ascii="Times New Roman" w:hAnsi="Times New Roman"/>
          <w:sz w:val="24"/>
          <w:szCs w:val="24"/>
        </w:rPr>
        <w:t xml:space="preserve">Amplified beads were sequenced on the Life Technologies SOLiD system using 50bp fragment, or 50 x 35bp paired-end runs. </w:t>
      </w:r>
      <w:r w:rsidR="00CB64D1">
        <w:rPr>
          <w:rFonts w:ascii="Times New Roman" w:hAnsi="Times New Roman"/>
          <w:sz w:val="24"/>
          <w:szCs w:val="24"/>
        </w:rPr>
        <w:t>Output data (.</w:t>
      </w:r>
      <w:proofErr w:type="spellStart"/>
      <w:r w:rsidR="00CB64D1">
        <w:rPr>
          <w:rFonts w:ascii="Times New Roman" w:hAnsi="Times New Roman"/>
          <w:sz w:val="24"/>
          <w:szCs w:val="24"/>
        </w:rPr>
        <w:t>csfasta</w:t>
      </w:r>
      <w:proofErr w:type="spellEnd"/>
      <w:r w:rsidR="00CB64D1">
        <w:rPr>
          <w:rFonts w:ascii="Times New Roman" w:hAnsi="Times New Roman"/>
          <w:sz w:val="24"/>
          <w:szCs w:val="24"/>
        </w:rPr>
        <w:t xml:space="preserve"> and .</w:t>
      </w:r>
      <w:proofErr w:type="spellStart"/>
      <w:r w:rsidR="00CB64D1">
        <w:rPr>
          <w:rFonts w:ascii="Times New Roman" w:hAnsi="Times New Roman"/>
          <w:sz w:val="24"/>
          <w:szCs w:val="24"/>
        </w:rPr>
        <w:t>qual</w:t>
      </w:r>
      <w:proofErr w:type="spellEnd"/>
      <w:r w:rsidR="00CB64D1">
        <w:rPr>
          <w:rFonts w:ascii="Times New Roman" w:hAnsi="Times New Roman"/>
          <w:sz w:val="24"/>
          <w:szCs w:val="24"/>
        </w:rPr>
        <w:t>) files were converted to standard XSQ format for data analysis.</w:t>
      </w:r>
    </w:p>
    <w:p w:rsidR="00D047C2" w:rsidRPr="00270B87" w:rsidRDefault="00D047C2" w:rsidP="005D61BD">
      <w:pPr>
        <w:spacing w:after="0" w:line="480" w:lineRule="auto"/>
        <w:contextualSpacing/>
        <w:rPr>
          <w:rFonts w:ascii="Times New Roman" w:hAnsi="Times New Roman"/>
          <w:sz w:val="24"/>
          <w:szCs w:val="24"/>
        </w:rPr>
      </w:pPr>
    </w:p>
    <w:p w:rsidR="003D2BBE" w:rsidRPr="00270B87" w:rsidRDefault="003D2BBE" w:rsidP="005D61BD">
      <w:pPr>
        <w:spacing w:after="0" w:line="480" w:lineRule="auto"/>
        <w:contextualSpacing/>
        <w:rPr>
          <w:rFonts w:ascii="Times New Roman" w:hAnsi="Times New Roman"/>
          <w:b/>
          <w:sz w:val="24"/>
          <w:szCs w:val="24"/>
        </w:rPr>
      </w:pPr>
      <w:r w:rsidRPr="00270B87">
        <w:rPr>
          <w:rFonts w:ascii="Times New Roman" w:hAnsi="Times New Roman"/>
          <w:b/>
          <w:sz w:val="24"/>
          <w:szCs w:val="24"/>
        </w:rPr>
        <w:t>Data Analysis</w:t>
      </w:r>
    </w:p>
    <w:p w:rsidR="00D047C2" w:rsidRPr="00270B87" w:rsidRDefault="003D2BBE" w:rsidP="005D61BD">
      <w:pPr>
        <w:spacing w:after="0" w:line="480" w:lineRule="auto"/>
        <w:contextualSpacing/>
        <w:rPr>
          <w:rFonts w:ascii="Times New Roman" w:hAnsi="Times New Roman"/>
          <w:i/>
          <w:sz w:val="24"/>
          <w:szCs w:val="24"/>
        </w:rPr>
      </w:pPr>
      <w:r w:rsidRPr="00270B87">
        <w:rPr>
          <w:rFonts w:ascii="Times New Roman" w:hAnsi="Times New Roman"/>
          <w:i/>
          <w:sz w:val="24"/>
          <w:szCs w:val="24"/>
        </w:rPr>
        <w:t>Read Mapping</w:t>
      </w:r>
    </w:p>
    <w:p w:rsidR="0071341F" w:rsidRDefault="00443533" w:rsidP="005D61BD">
      <w:pPr>
        <w:spacing w:after="0" w:line="480" w:lineRule="auto"/>
        <w:contextualSpacing/>
        <w:rPr>
          <w:rFonts w:ascii="Times New Roman" w:hAnsi="Times New Roman"/>
          <w:sz w:val="24"/>
          <w:szCs w:val="24"/>
        </w:rPr>
      </w:pPr>
      <w:r>
        <w:rPr>
          <w:rFonts w:ascii="Times New Roman" w:hAnsi="Times New Roman"/>
          <w:sz w:val="24"/>
          <w:szCs w:val="24"/>
        </w:rPr>
        <w:t xml:space="preserve">XSQ files containing the read sequences and quality values </w:t>
      </w:r>
      <w:r w:rsidR="0071341F" w:rsidRPr="00270B87">
        <w:rPr>
          <w:rFonts w:ascii="Times New Roman" w:hAnsi="Times New Roman"/>
          <w:sz w:val="24"/>
          <w:szCs w:val="24"/>
        </w:rPr>
        <w:t xml:space="preserve">were loaded onto a compute cluster </w:t>
      </w:r>
      <w:r w:rsidR="00C3612B" w:rsidRPr="00270B87">
        <w:rPr>
          <w:rFonts w:ascii="Times New Roman" w:hAnsi="Times New Roman"/>
          <w:sz w:val="24"/>
          <w:szCs w:val="24"/>
        </w:rPr>
        <w:t xml:space="preserve">and the reads were mapped in </w:t>
      </w:r>
      <w:proofErr w:type="spellStart"/>
      <w:r w:rsidR="00C3612B" w:rsidRPr="00270B87">
        <w:rPr>
          <w:rFonts w:ascii="Times New Roman" w:hAnsi="Times New Roman"/>
          <w:sz w:val="24"/>
          <w:szCs w:val="24"/>
        </w:rPr>
        <w:t>colorspace</w:t>
      </w:r>
      <w:proofErr w:type="spellEnd"/>
      <w:r w:rsidR="00C3612B" w:rsidRPr="00270B87">
        <w:rPr>
          <w:rFonts w:ascii="Times New Roman" w:hAnsi="Times New Roman"/>
          <w:sz w:val="24"/>
          <w:szCs w:val="24"/>
        </w:rPr>
        <w:t xml:space="preserve"> using the </w:t>
      </w:r>
      <w:r>
        <w:rPr>
          <w:rFonts w:ascii="Times New Roman" w:hAnsi="Times New Roman"/>
          <w:sz w:val="24"/>
          <w:szCs w:val="24"/>
        </w:rPr>
        <w:t>Life Technologies</w:t>
      </w:r>
      <w:r w:rsidR="00C3612B" w:rsidRPr="00270B87">
        <w:rPr>
          <w:rFonts w:ascii="Times New Roman" w:hAnsi="Times New Roman"/>
          <w:sz w:val="24"/>
          <w:szCs w:val="24"/>
        </w:rPr>
        <w:t xml:space="preserve"> </w:t>
      </w:r>
      <w:proofErr w:type="spellStart"/>
      <w:r>
        <w:rPr>
          <w:rFonts w:ascii="Times New Roman" w:hAnsi="Times New Roman"/>
          <w:sz w:val="24"/>
          <w:szCs w:val="24"/>
        </w:rPr>
        <w:t>Life</w:t>
      </w:r>
      <w:r w:rsidR="00C3612B" w:rsidRPr="00270B87">
        <w:rPr>
          <w:rFonts w:ascii="Times New Roman" w:hAnsi="Times New Roman"/>
          <w:sz w:val="24"/>
          <w:szCs w:val="24"/>
        </w:rPr>
        <w:t>Scope</w:t>
      </w:r>
      <w:proofErr w:type="spellEnd"/>
      <w:r w:rsidR="00C3612B" w:rsidRPr="00270B87">
        <w:rPr>
          <w:rFonts w:ascii="Times New Roman" w:hAnsi="Times New Roman"/>
          <w:sz w:val="24"/>
          <w:szCs w:val="24"/>
        </w:rPr>
        <w:t xml:space="preserve"> </w:t>
      </w:r>
      <w:r>
        <w:rPr>
          <w:rFonts w:ascii="Times New Roman" w:hAnsi="Times New Roman"/>
          <w:sz w:val="24"/>
          <w:szCs w:val="24"/>
        </w:rPr>
        <w:t>2.5.1</w:t>
      </w:r>
      <w:r w:rsidR="00C3612B" w:rsidRPr="00270B87">
        <w:rPr>
          <w:rFonts w:ascii="Times New Roman" w:hAnsi="Times New Roman"/>
          <w:sz w:val="24"/>
          <w:szCs w:val="24"/>
        </w:rPr>
        <w:t xml:space="preserve"> software using default parameters. Reads were </w:t>
      </w:r>
      <w:r>
        <w:rPr>
          <w:rFonts w:ascii="Times New Roman" w:hAnsi="Times New Roman"/>
          <w:sz w:val="24"/>
          <w:szCs w:val="24"/>
        </w:rPr>
        <w:t>mapped to the human genome (hg19</w:t>
      </w:r>
      <w:r w:rsidR="00C3612B" w:rsidRPr="00270B87">
        <w:rPr>
          <w:rFonts w:ascii="Times New Roman" w:hAnsi="Times New Roman"/>
          <w:sz w:val="24"/>
          <w:szCs w:val="24"/>
        </w:rPr>
        <w:t>) downloaded from the UCSC Genome Bioinformatics Site (</w:t>
      </w:r>
      <w:hyperlink r:id="rId5" w:history="1">
        <w:r w:rsidR="00C3612B" w:rsidRPr="00270B87">
          <w:rPr>
            <w:rStyle w:val="Hyperlink"/>
            <w:rFonts w:ascii="Times New Roman" w:hAnsi="Times New Roman"/>
            <w:sz w:val="24"/>
            <w:szCs w:val="24"/>
          </w:rPr>
          <w:t>http://genome.ucsc.edu</w:t>
        </w:r>
      </w:hyperlink>
      <w:r w:rsidR="00C3612B" w:rsidRPr="00270B87">
        <w:rPr>
          <w:rFonts w:ascii="Times New Roman" w:hAnsi="Times New Roman"/>
          <w:sz w:val="24"/>
          <w:szCs w:val="24"/>
        </w:rPr>
        <w:t xml:space="preserve">). </w:t>
      </w:r>
      <w:r>
        <w:rPr>
          <w:rFonts w:ascii="Times New Roman" w:hAnsi="Times New Roman"/>
          <w:sz w:val="24"/>
          <w:szCs w:val="24"/>
        </w:rPr>
        <w:t>The hg19</w:t>
      </w:r>
      <w:r w:rsidR="00214F3A" w:rsidRPr="00270B87">
        <w:rPr>
          <w:rFonts w:ascii="Times New Roman" w:hAnsi="Times New Roman"/>
          <w:sz w:val="24"/>
          <w:szCs w:val="24"/>
        </w:rPr>
        <w:t xml:space="preserve"> genome was slightly modified by deleting the Y chromosome in order to make a</w:t>
      </w:r>
      <w:r>
        <w:rPr>
          <w:rFonts w:ascii="Times New Roman" w:hAnsi="Times New Roman"/>
          <w:sz w:val="24"/>
          <w:szCs w:val="24"/>
        </w:rPr>
        <w:t xml:space="preserve"> female genome. An hg19</w:t>
      </w:r>
      <w:r w:rsidR="00214F3A" w:rsidRPr="00270B87">
        <w:rPr>
          <w:rFonts w:ascii="Times New Roman" w:hAnsi="Times New Roman"/>
          <w:sz w:val="24"/>
          <w:szCs w:val="24"/>
        </w:rPr>
        <w:t xml:space="preserve"> exon reference file provided by </w:t>
      </w:r>
      <w:r>
        <w:rPr>
          <w:rFonts w:ascii="Times New Roman" w:hAnsi="Times New Roman"/>
          <w:sz w:val="24"/>
          <w:szCs w:val="24"/>
        </w:rPr>
        <w:t>Life Technologies</w:t>
      </w:r>
      <w:r w:rsidR="00214F3A" w:rsidRPr="00270B87">
        <w:rPr>
          <w:rFonts w:ascii="Times New Roman" w:hAnsi="Times New Roman"/>
          <w:sz w:val="24"/>
          <w:szCs w:val="24"/>
        </w:rPr>
        <w:t xml:space="preserve"> was required by </w:t>
      </w:r>
      <w:proofErr w:type="spellStart"/>
      <w:r>
        <w:rPr>
          <w:rFonts w:ascii="Times New Roman" w:hAnsi="Times New Roman"/>
          <w:sz w:val="24"/>
          <w:szCs w:val="24"/>
        </w:rPr>
        <w:t>Life</w:t>
      </w:r>
      <w:r w:rsidR="00214F3A" w:rsidRPr="00270B87">
        <w:rPr>
          <w:rFonts w:ascii="Times New Roman" w:hAnsi="Times New Roman"/>
          <w:sz w:val="24"/>
          <w:szCs w:val="24"/>
        </w:rPr>
        <w:t>Scope</w:t>
      </w:r>
      <w:proofErr w:type="spellEnd"/>
      <w:r w:rsidR="00214F3A" w:rsidRPr="00270B87">
        <w:rPr>
          <w:rFonts w:ascii="Times New Roman" w:hAnsi="Times New Roman"/>
          <w:sz w:val="24"/>
          <w:szCs w:val="24"/>
        </w:rPr>
        <w:t xml:space="preserve"> in order to create the exon junction libraries needed to map reads that cross exon boundaries. This file was derived from the refGene database from UCSC. </w:t>
      </w:r>
      <w:r>
        <w:rPr>
          <w:rFonts w:ascii="Times New Roman" w:hAnsi="Times New Roman"/>
          <w:sz w:val="24"/>
          <w:szCs w:val="24"/>
        </w:rPr>
        <w:t xml:space="preserve">This file also served to provide the gene model needed to derive count data for differential expression. </w:t>
      </w:r>
      <w:r w:rsidR="00214F3A" w:rsidRPr="00270B87">
        <w:rPr>
          <w:rFonts w:ascii="Times New Roman" w:hAnsi="Times New Roman"/>
          <w:sz w:val="24"/>
          <w:szCs w:val="24"/>
        </w:rPr>
        <w:t>Also, a human filter reference file was required</w:t>
      </w:r>
      <w:r>
        <w:rPr>
          <w:rFonts w:ascii="Times New Roman" w:hAnsi="Times New Roman"/>
          <w:sz w:val="24"/>
          <w:szCs w:val="24"/>
        </w:rPr>
        <w:t xml:space="preserve"> (provided by Life Technologies</w:t>
      </w:r>
      <w:r w:rsidR="00214F3A" w:rsidRPr="00270B87">
        <w:rPr>
          <w:rFonts w:ascii="Times New Roman" w:hAnsi="Times New Roman"/>
          <w:sz w:val="24"/>
          <w:szCs w:val="24"/>
        </w:rPr>
        <w:t>) that contains the sequences of</w:t>
      </w:r>
      <w:r>
        <w:rPr>
          <w:rFonts w:ascii="Times New Roman" w:hAnsi="Times New Roman"/>
          <w:sz w:val="24"/>
          <w:szCs w:val="24"/>
        </w:rPr>
        <w:t xml:space="preserve"> ribosomal and</w:t>
      </w:r>
      <w:r w:rsidR="00214F3A" w:rsidRPr="00270B87">
        <w:rPr>
          <w:rFonts w:ascii="Times New Roman" w:hAnsi="Times New Roman"/>
          <w:sz w:val="24"/>
          <w:szCs w:val="24"/>
        </w:rPr>
        <w:t xml:space="preserve"> repetitive regions of the genome in order to filter reads that mapped to </w:t>
      </w:r>
      <w:r>
        <w:rPr>
          <w:rFonts w:ascii="Times New Roman" w:hAnsi="Times New Roman"/>
          <w:sz w:val="24"/>
          <w:szCs w:val="24"/>
        </w:rPr>
        <w:t>those regions</w:t>
      </w:r>
      <w:r w:rsidR="00214F3A" w:rsidRPr="00270B87">
        <w:rPr>
          <w:rFonts w:ascii="Times New Roman" w:hAnsi="Times New Roman"/>
          <w:sz w:val="24"/>
          <w:szCs w:val="24"/>
        </w:rPr>
        <w:t xml:space="preserve">. </w:t>
      </w:r>
      <w:r w:rsidR="00C3612B" w:rsidRPr="00270B87">
        <w:rPr>
          <w:rFonts w:ascii="Times New Roman" w:hAnsi="Times New Roman"/>
          <w:sz w:val="24"/>
          <w:szCs w:val="24"/>
        </w:rPr>
        <w:t>Mapped reads were outputted in the standard BAM (Binary Alignment/Map) format.</w:t>
      </w:r>
      <w:r>
        <w:rPr>
          <w:rFonts w:ascii="Times New Roman" w:hAnsi="Times New Roman"/>
          <w:sz w:val="24"/>
          <w:szCs w:val="24"/>
        </w:rPr>
        <w:t xml:space="preserve"> Count data on a gene-by-gene basis was provided through a text file produced by </w:t>
      </w:r>
      <w:proofErr w:type="spellStart"/>
      <w:r>
        <w:rPr>
          <w:rFonts w:ascii="Times New Roman" w:hAnsi="Times New Roman"/>
          <w:sz w:val="24"/>
          <w:szCs w:val="24"/>
        </w:rPr>
        <w:t>LifeScope</w:t>
      </w:r>
      <w:proofErr w:type="spellEnd"/>
      <w:r>
        <w:rPr>
          <w:rFonts w:ascii="Times New Roman" w:hAnsi="Times New Roman"/>
          <w:sz w:val="24"/>
          <w:szCs w:val="24"/>
        </w:rPr>
        <w:t xml:space="preserve">. </w:t>
      </w:r>
    </w:p>
    <w:p w:rsidR="00594C20" w:rsidRDefault="00594C20" w:rsidP="005D61BD">
      <w:pPr>
        <w:spacing w:after="0" w:line="480" w:lineRule="auto"/>
        <w:contextualSpacing/>
        <w:rPr>
          <w:rFonts w:ascii="Times New Roman" w:hAnsi="Times New Roman"/>
          <w:sz w:val="24"/>
          <w:szCs w:val="24"/>
        </w:rPr>
      </w:pPr>
    </w:p>
    <w:p w:rsidR="007A1EFB" w:rsidRDefault="00E13CAB" w:rsidP="005D61BD">
      <w:pPr>
        <w:pStyle w:val="Caption"/>
        <w:spacing w:line="480" w:lineRule="auto"/>
        <w:rPr>
          <w:sz w:val="24"/>
          <w:szCs w:val="24"/>
        </w:rPr>
      </w:pPr>
      <w:r w:rsidRPr="00E13CAB">
        <w:rPr>
          <w:sz w:val="24"/>
          <w:szCs w:val="24"/>
        </w:rPr>
        <w:t>Statistical Analysis</w:t>
      </w:r>
    </w:p>
    <w:p w:rsidR="00E13CAB" w:rsidRPr="007A1EFB" w:rsidRDefault="00E13CAB" w:rsidP="005D61BD">
      <w:pPr>
        <w:pStyle w:val="Caption"/>
        <w:spacing w:line="480" w:lineRule="auto"/>
        <w:rPr>
          <w:sz w:val="24"/>
          <w:szCs w:val="24"/>
        </w:rPr>
      </w:pPr>
      <w:r w:rsidRPr="00E13CAB">
        <w:rPr>
          <w:b w:val="0"/>
          <w:i/>
          <w:sz w:val="24"/>
          <w:szCs w:val="24"/>
        </w:rPr>
        <w:lastRenderedPageBreak/>
        <w:t>Negative Binomial Model</w:t>
      </w:r>
    </w:p>
    <w:p w:rsidR="00E13CAB" w:rsidRPr="00E13CAB" w:rsidRDefault="00E13CAB" w:rsidP="005D61BD">
      <w:pPr>
        <w:pStyle w:val="Caption"/>
        <w:spacing w:line="480" w:lineRule="auto"/>
        <w:rPr>
          <w:rFonts w:cs="Arial"/>
          <w:b w:val="0"/>
          <w:color w:val="1A1A1A"/>
          <w:sz w:val="24"/>
          <w:szCs w:val="24"/>
        </w:rPr>
      </w:pPr>
      <w:r w:rsidRPr="00E13CAB">
        <w:rPr>
          <w:rFonts w:cs="Arial"/>
          <w:b w:val="0"/>
          <w:color w:val="1A1A1A"/>
          <w:sz w:val="24"/>
          <w:szCs w:val="24"/>
        </w:rPr>
        <w:t xml:space="preserve">Differential expression (DE) was tested using the </w:t>
      </w:r>
      <w:proofErr w:type="spellStart"/>
      <w:r w:rsidRPr="00E13CAB">
        <w:rPr>
          <w:rFonts w:cs="Arial"/>
          <w:b w:val="0"/>
          <w:color w:val="1A1A1A"/>
          <w:sz w:val="24"/>
          <w:szCs w:val="24"/>
        </w:rPr>
        <w:t>Bioconductor</w:t>
      </w:r>
      <w:proofErr w:type="spellEnd"/>
      <w:r w:rsidRPr="00E13CAB">
        <w:rPr>
          <w:rFonts w:cs="Arial"/>
          <w:b w:val="0"/>
          <w:color w:val="1A1A1A"/>
          <w:sz w:val="24"/>
          <w:szCs w:val="24"/>
        </w:rPr>
        <w:t xml:space="preserve"> package </w:t>
      </w:r>
      <w:proofErr w:type="spellStart"/>
      <w:r w:rsidRPr="00E13CAB">
        <w:rPr>
          <w:rFonts w:cs="Arial"/>
          <w:b w:val="0"/>
          <w:i/>
          <w:color w:val="1A1A1A"/>
          <w:sz w:val="24"/>
          <w:szCs w:val="24"/>
        </w:rPr>
        <w:t>edgeR</w:t>
      </w:r>
      <w:proofErr w:type="spellEnd"/>
      <w:r w:rsidRPr="00E13CAB">
        <w:rPr>
          <w:rFonts w:cs="Arial"/>
          <w:b w:val="0"/>
          <w:color w:val="1A1A1A"/>
          <w:sz w:val="24"/>
          <w:szCs w:val="24"/>
        </w:rPr>
        <w:t xml:space="preserve"> in R (v. 2.15). A negative binomial (NB) </w:t>
      </w:r>
      <w:r w:rsidRPr="00E13CAB">
        <w:rPr>
          <w:rFonts w:eastAsiaTheme="minorEastAsia" w:cs="Arial" w:hint="eastAsia"/>
          <w:b w:val="0"/>
          <w:color w:val="1A1A1A"/>
          <w:sz w:val="24"/>
          <w:szCs w:val="24"/>
          <w:lang w:eastAsia="zh-TW"/>
        </w:rPr>
        <w:t>distribution</w:t>
      </w:r>
      <w:r w:rsidRPr="00E13CAB">
        <w:rPr>
          <w:rFonts w:eastAsiaTheme="minorEastAsia" w:cs="Arial"/>
          <w:b w:val="0"/>
          <w:color w:val="1A1A1A"/>
          <w:sz w:val="24"/>
          <w:szCs w:val="24"/>
          <w:lang w:eastAsia="zh-TW"/>
        </w:rPr>
        <w:t xml:space="preserve"> was employed</w:t>
      </w:r>
      <w:r w:rsidRPr="00E13CAB">
        <w:rPr>
          <w:rFonts w:eastAsiaTheme="minorEastAsia" w:cs="Arial" w:hint="eastAsia"/>
          <w:b w:val="0"/>
          <w:color w:val="1A1A1A"/>
          <w:sz w:val="24"/>
          <w:szCs w:val="24"/>
          <w:lang w:eastAsia="zh-TW"/>
        </w:rPr>
        <w:t xml:space="preserve"> </w:t>
      </w:r>
      <w:r w:rsidRPr="00E13CAB">
        <w:rPr>
          <w:rFonts w:cs="Arial"/>
          <w:b w:val="0"/>
          <w:color w:val="1A1A1A"/>
          <w:sz w:val="24"/>
          <w:szCs w:val="24"/>
        </w:rPr>
        <w:t>to model the count data generated from the RNA-</w:t>
      </w:r>
      <w:proofErr w:type="spellStart"/>
      <w:r w:rsidRPr="00E13CAB">
        <w:rPr>
          <w:rFonts w:cs="Arial"/>
          <w:b w:val="0"/>
          <w:color w:val="1A1A1A"/>
          <w:sz w:val="24"/>
          <w:szCs w:val="24"/>
        </w:rPr>
        <w:t>Seq</w:t>
      </w:r>
      <w:proofErr w:type="spellEnd"/>
      <w:r w:rsidRPr="00E13CAB">
        <w:rPr>
          <w:rFonts w:cs="Arial"/>
          <w:b w:val="0"/>
          <w:color w:val="1A1A1A"/>
          <w:sz w:val="24"/>
          <w:szCs w:val="24"/>
        </w:rPr>
        <w:t xml:space="preserve"> experiments</w:t>
      </w:r>
      <w:r w:rsidRPr="00E13CAB">
        <w:rPr>
          <w:rFonts w:eastAsiaTheme="minorEastAsia" w:cs="Arial"/>
          <w:b w:val="0"/>
          <w:color w:val="1A1A1A"/>
          <w:sz w:val="24"/>
          <w:szCs w:val="24"/>
          <w:lang w:eastAsia="zh-TW"/>
        </w:rPr>
        <w:t>.  Note that use of this distribution acknowledges the</w:t>
      </w:r>
      <w:r w:rsidRPr="00E13CAB">
        <w:rPr>
          <w:rFonts w:eastAsiaTheme="minorEastAsia" w:cs="Arial" w:hint="eastAsia"/>
          <w:b w:val="0"/>
          <w:color w:val="1A1A1A"/>
          <w:sz w:val="24"/>
          <w:szCs w:val="24"/>
          <w:lang w:eastAsia="zh-TW"/>
        </w:rPr>
        <w:t xml:space="preserve"> over-dispersion issue</w:t>
      </w:r>
      <w:r w:rsidRPr="00E13CAB">
        <w:rPr>
          <w:rFonts w:eastAsiaTheme="minorEastAsia" w:cs="Arial"/>
          <w:b w:val="0"/>
          <w:color w:val="1A1A1A"/>
          <w:sz w:val="24"/>
          <w:szCs w:val="24"/>
          <w:lang w:eastAsia="zh-TW"/>
        </w:rPr>
        <w:t xml:space="preserve"> present in next-gen count data (i.e., the mean and the variance are not equal)</w:t>
      </w:r>
      <w:r w:rsidRPr="00E13CAB">
        <w:rPr>
          <w:rFonts w:cs="Arial"/>
          <w:b w:val="0"/>
          <w:color w:val="1A1A1A"/>
          <w:sz w:val="24"/>
          <w:szCs w:val="24"/>
        </w:rPr>
        <w:t xml:space="preserve">.  The data are distributed as </w:t>
      </w:r>
      <w:proofErr w:type="spellStart"/>
      <w:r w:rsidRPr="00E13CAB">
        <w:rPr>
          <w:rFonts w:cs="Arial"/>
          <w:b w:val="0"/>
          <w:i/>
          <w:color w:val="1A1A1A"/>
          <w:sz w:val="24"/>
          <w:szCs w:val="24"/>
        </w:rPr>
        <w:t>Y</w:t>
      </w:r>
      <w:r w:rsidRPr="00E13CAB">
        <w:rPr>
          <w:rFonts w:cs="Arial"/>
          <w:b w:val="0"/>
          <w:i/>
          <w:color w:val="1A1A1A"/>
          <w:sz w:val="24"/>
          <w:szCs w:val="24"/>
          <w:vertAlign w:val="subscript"/>
        </w:rPr>
        <w:t>gi</w:t>
      </w:r>
      <w:r w:rsidRPr="00E13CAB">
        <w:rPr>
          <w:rFonts w:eastAsiaTheme="minorEastAsia" w:cs="Arial" w:hint="eastAsia"/>
          <w:b w:val="0"/>
          <w:i/>
          <w:color w:val="1A1A1A"/>
          <w:sz w:val="24"/>
          <w:szCs w:val="24"/>
          <w:vertAlign w:val="subscript"/>
          <w:lang w:eastAsia="zh-TW"/>
        </w:rPr>
        <w:t>jk</w:t>
      </w:r>
      <w:proofErr w:type="spellEnd"/>
      <w:r w:rsidRPr="00E13CAB">
        <w:rPr>
          <w:rFonts w:cs="Arial"/>
          <w:b w:val="0"/>
          <w:i/>
          <w:color w:val="1A1A1A"/>
          <w:sz w:val="24"/>
          <w:szCs w:val="24"/>
        </w:rPr>
        <w:t xml:space="preserve"> ~ </w:t>
      </w:r>
      <w:proofErr w:type="gramStart"/>
      <w:r w:rsidRPr="00E13CAB">
        <w:rPr>
          <w:rFonts w:cs="Arial"/>
          <w:b w:val="0"/>
          <w:i/>
          <w:color w:val="1A1A1A"/>
          <w:sz w:val="24"/>
          <w:szCs w:val="24"/>
        </w:rPr>
        <w:t>NB(</w:t>
      </w:r>
      <w:proofErr w:type="gramEnd"/>
      <w:r w:rsidRPr="00E13CAB">
        <w:rPr>
          <w:rFonts w:cs="Arial"/>
          <w:b w:val="0"/>
          <w:i/>
          <w:color w:val="1A1A1A"/>
          <w:sz w:val="24"/>
          <w:szCs w:val="24"/>
        </w:rPr>
        <w:t>M</w:t>
      </w:r>
      <w:r w:rsidRPr="00E13CAB">
        <w:rPr>
          <w:rFonts w:eastAsiaTheme="minorEastAsia" w:cs="Arial" w:hint="eastAsia"/>
          <w:b w:val="0"/>
          <w:i/>
          <w:color w:val="1A1A1A"/>
          <w:sz w:val="24"/>
          <w:szCs w:val="24"/>
          <w:vertAlign w:val="subscript"/>
          <w:lang w:eastAsia="zh-TW"/>
        </w:rPr>
        <w:t>k</w:t>
      </w:r>
      <w:r w:rsidRPr="00E13CAB">
        <w:rPr>
          <w:rFonts w:cs="Arial"/>
          <w:b w:val="0"/>
          <w:i/>
          <w:color w:val="1A1A1A"/>
          <w:sz w:val="24"/>
          <w:szCs w:val="24"/>
          <w:vertAlign w:val="subscript"/>
        </w:rPr>
        <w:t xml:space="preserve"> </w:t>
      </w:r>
      <w:proofErr w:type="spellStart"/>
      <w:r w:rsidRPr="00E13CAB">
        <w:rPr>
          <w:rFonts w:cs="Arial"/>
          <w:b w:val="0"/>
          <w:i/>
          <w:color w:val="1A1A1A"/>
          <w:sz w:val="24"/>
          <w:szCs w:val="24"/>
        </w:rPr>
        <w:t>p</w:t>
      </w:r>
      <w:r w:rsidRPr="00E13CAB">
        <w:rPr>
          <w:rFonts w:cs="Arial"/>
          <w:b w:val="0"/>
          <w:i/>
          <w:color w:val="1A1A1A"/>
          <w:sz w:val="24"/>
          <w:szCs w:val="24"/>
          <w:vertAlign w:val="subscript"/>
        </w:rPr>
        <w:t>g</w:t>
      </w:r>
      <w:r w:rsidRPr="00E13CAB">
        <w:rPr>
          <w:rFonts w:eastAsiaTheme="minorEastAsia" w:cs="Arial" w:hint="eastAsia"/>
          <w:b w:val="0"/>
          <w:i/>
          <w:color w:val="1A1A1A"/>
          <w:sz w:val="24"/>
          <w:szCs w:val="24"/>
          <w:vertAlign w:val="subscript"/>
          <w:lang w:eastAsia="zh-TW"/>
        </w:rPr>
        <w:t>i</w:t>
      </w:r>
      <w:r w:rsidRPr="00E13CAB">
        <w:rPr>
          <w:rFonts w:cs="Arial"/>
          <w:b w:val="0"/>
          <w:i/>
          <w:color w:val="1A1A1A"/>
          <w:sz w:val="24"/>
          <w:szCs w:val="24"/>
          <w:vertAlign w:val="subscript"/>
        </w:rPr>
        <w:t>j</w:t>
      </w:r>
      <w:proofErr w:type="spellEnd"/>
      <w:r w:rsidRPr="00E13CAB">
        <w:rPr>
          <w:rFonts w:cs="Arial"/>
          <w:b w:val="0"/>
          <w:i/>
          <w:color w:val="1A1A1A"/>
          <w:sz w:val="24"/>
          <w:szCs w:val="24"/>
        </w:rPr>
        <w:t xml:space="preserve">, </w:t>
      </w:r>
      <w:r w:rsidRPr="00E13CAB">
        <w:rPr>
          <w:rFonts w:cs="Arial"/>
          <w:b w:val="0"/>
          <w:i/>
          <w:color w:val="1A1A1A"/>
          <w:sz w:val="24"/>
          <w:szCs w:val="24"/>
        </w:rPr>
        <w:sym w:font="Symbol" w:char="F066"/>
      </w:r>
      <w:r w:rsidRPr="00E13CAB">
        <w:rPr>
          <w:rFonts w:cs="Arial"/>
          <w:b w:val="0"/>
          <w:i/>
          <w:color w:val="1A1A1A"/>
          <w:sz w:val="24"/>
          <w:szCs w:val="24"/>
          <w:vertAlign w:val="subscript"/>
        </w:rPr>
        <w:t>g</w:t>
      </w:r>
      <w:r w:rsidRPr="00E13CAB">
        <w:rPr>
          <w:rFonts w:cs="Arial"/>
          <w:b w:val="0"/>
          <w:i/>
          <w:color w:val="1A1A1A"/>
          <w:sz w:val="24"/>
          <w:szCs w:val="24"/>
        </w:rPr>
        <w:t>),</w:t>
      </w:r>
      <w:r>
        <w:rPr>
          <w:rFonts w:cs="Arial"/>
          <w:b w:val="0"/>
          <w:color w:val="1A1A1A"/>
          <w:sz w:val="24"/>
          <w:szCs w:val="24"/>
        </w:rPr>
        <w:t xml:space="preserve"> </w:t>
      </w:r>
      <w:r w:rsidRPr="00E13CAB">
        <w:rPr>
          <w:rFonts w:cs="Arial"/>
          <w:b w:val="0"/>
          <w:color w:val="1A1A1A"/>
          <w:sz w:val="24"/>
          <w:szCs w:val="24"/>
        </w:rPr>
        <w:t xml:space="preserve">where </w:t>
      </w:r>
      <w:proofErr w:type="spellStart"/>
      <w:r w:rsidRPr="00E13CAB">
        <w:rPr>
          <w:rFonts w:cs="Arial"/>
          <w:b w:val="0"/>
          <w:i/>
          <w:color w:val="1A1A1A"/>
          <w:sz w:val="24"/>
          <w:szCs w:val="24"/>
        </w:rPr>
        <w:t>Y</w:t>
      </w:r>
      <w:r w:rsidRPr="00E13CAB">
        <w:rPr>
          <w:rFonts w:cs="Arial"/>
          <w:b w:val="0"/>
          <w:i/>
          <w:color w:val="1A1A1A"/>
          <w:sz w:val="24"/>
          <w:szCs w:val="24"/>
          <w:vertAlign w:val="subscript"/>
        </w:rPr>
        <w:t>gi</w:t>
      </w:r>
      <w:r w:rsidRPr="00E13CAB">
        <w:rPr>
          <w:rFonts w:eastAsiaTheme="minorEastAsia" w:cs="Arial" w:hint="eastAsia"/>
          <w:b w:val="0"/>
          <w:i/>
          <w:color w:val="1A1A1A"/>
          <w:sz w:val="24"/>
          <w:szCs w:val="24"/>
          <w:vertAlign w:val="subscript"/>
          <w:lang w:eastAsia="zh-TW"/>
        </w:rPr>
        <w:t>jk</w:t>
      </w:r>
      <w:proofErr w:type="spellEnd"/>
      <w:r w:rsidRPr="00E13CAB">
        <w:rPr>
          <w:rFonts w:cs="Arial"/>
          <w:b w:val="0"/>
          <w:i/>
          <w:color w:val="1A1A1A"/>
          <w:sz w:val="24"/>
          <w:szCs w:val="24"/>
          <w:vertAlign w:val="subscript"/>
        </w:rPr>
        <w:t xml:space="preserve"> </w:t>
      </w:r>
      <w:r w:rsidRPr="00E13CAB">
        <w:rPr>
          <w:rFonts w:cs="Arial"/>
          <w:b w:val="0"/>
          <w:color w:val="1A1A1A"/>
          <w:sz w:val="24"/>
          <w:szCs w:val="24"/>
        </w:rPr>
        <w:t xml:space="preserve">is the number of reads from </w:t>
      </w:r>
      <w:r w:rsidRPr="00E13CAB">
        <w:rPr>
          <w:rFonts w:eastAsiaTheme="minorEastAsia" w:cs="Arial" w:hint="eastAsia"/>
          <w:b w:val="0"/>
          <w:color w:val="1A1A1A"/>
          <w:sz w:val="24"/>
          <w:szCs w:val="24"/>
          <w:lang w:eastAsia="zh-TW"/>
        </w:rPr>
        <w:t>group</w:t>
      </w:r>
      <w:r w:rsidRPr="00E13CAB">
        <w:rPr>
          <w:rFonts w:cs="Arial"/>
          <w:b w:val="0"/>
          <w:color w:val="1A1A1A"/>
          <w:sz w:val="24"/>
          <w:szCs w:val="24"/>
        </w:rPr>
        <w:t xml:space="preserve"> </w:t>
      </w:r>
      <w:r w:rsidRPr="00E13CAB">
        <w:rPr>
          <w:rFonts w:cs="Arial"/>
          <w:b w:val="0"/>
          <w:i/>
          <w:color w:val="1A1A1A"/>
          <w:sz w:val="24"/>
          <w:szCs w:val="24"/>
        </w:rPr>
        <w:t>i</w:t>
      </w:r>
      <w:r w:rsidRPr="00E13CAB">
        <w:rPr>
          <w:rFonts w:cs="Arial"/>
          <w:b w:val="0"/>
          <w:color w:val="1A1A1A"/>
          <w:sz w:val="24"/>
          <w:szCs w:val="24"/>
        </w:rPr>
        <w:t xml:space="preserve"> </w:t>
      </w:r>
      <w:r w:rsidRPr="00E13CAB">
        <w:rPr>
          <w:rFonts w:eastAsiaTheme="minorEastAsia" w:cs="Arial" w:hint="eastAsia"/>
          <w:b w:val="0"/>
          <w:color w:val="1A1A1A"/>
          <w:sz w:val="24"/>
          <w:szCs w:val="24"/>
          <w:lang w:eastAsia="zh-TW"/>
        </w:rPr>
        <w:t xml:space="preserve">(contraceptive, luteal, or follicular) and batch </w:t>
      </w:r>
      <w:r w:rsidRPr="00E13CAB">
        <w:rPr>
          <w:rFonts w:eastAsiaTheme="minorEastAsia" w:cs="Arial" w:hint="eastAsia"/>
          <w:b w:val="0"/>
          <w:i/>
          <w:color w:val="1A1A1A"/>
          <w:sz w:val="24"/>
          <w:szCs w:val="24"/>
          <w:lang w:eastAsia="zh-TW"/>
        </w:rPr>
        <w:t>j</w:t>
      </w:r>
      <w:r w:rsidRPr="00E13CAB">
        <w:rPr>
          <w:rFonts w:eastAsiaTheme="minorEastAsia" w:cs="Arial" w:hint="eastAsia"/>
          <w:b w:val="0"/>
          <w:color w:val="1A1A1A"/>
          <w:sz w:val="24"/>
          <w:szCs w:val="24"/>
          <w:lang w:eastAsia="zh-TW"/>
        </w:rPr>
        <w:t xml:space="preserve"> </w:t>
      </w:r>
      <w:r w:rsidRPr="00E13CAB">
        <w:rPr>
          <w:rFonts w:cs="Arial"/>
          <w:b w:val="0"/>
          <w:color w:val="1A1A1A"/>
          <w:sz w:val="24"/>
          <w:szCs w:val="24"/>
        </w:rPr>
        <w:t xml:space="preserve">that are mapped to gene </w:t>
      </w:r>
      <w:r w:rsidRPr="00E13CAB">
        <w:rPr>
          <w:rFonts w:cs="Arial"/>
          <w:b w:val="0"/>
          <w:i/>
          <w:color w:val="1A1A1A"/>
          <w:sz w:val="24"/>
          <w:szCs w:val="24"/>
        </w:rPr>
        <w:t>g</w:t>
      </w:r>
      <w:r w:rsidRPr="00E13CAB">
        <w:rPr>
          <w:rFonts w:cs="Arial"/>
          <w:b w:val="0"/>
          <w:color w:val="1A1A1A"/>
          <w:sz w:val="24"/>
          <w:szCs w:val="24"/>
        </w:rPr>
        <w:t xml:space="preserve">; </w:t>
      </w:r>
      <w:r w:rsidRPr="00E13CAB">
        <w:rPr>
          <w:rFonts w:cs="Arial"/>
          <w:b w:val="0"/>
          <w:i/>
          <w:color w:val="1A1A1A"/>
          <w:sz w:val="24"/>
          <w:szCs w:val="24"/>
        </w:rPr>
        <w:t>M</w:t>
      </w:r>
      <w:r w:rsidRPr="00E13CAB">
        <w:rPr>
          <w:rFonts w:eastAsiaTheme="minorEastAsia" w:cs="Arial" w:hint="eastAsia"/>
          <w:b w:val="0"/>
          <w:i/>
          <w:color w:val="1A1A1A"/>
          <w:sz w:val="24"/>
          <w:szCs w:val="24"/>
          <w:vertAlign w:val="subscript"/>
          <w:lang w:eastAsia="zh-TW"/>
        </w:rPr>
        <w:t>k</w:t>
      </w:r>
      <w:r w:rsidRPr="00E13CAB">
        <w:rPr>
          <w:rFonts w:cs="Arial"/>
          <w:b w:val="0"/>
          <w:i/>
          <w:color w:val="1A1A1A"/>
          <w:sz w:val="24"/>
          <w:szCs w:val="24"/>
        </w:rPr>
        <w:t xml:space="preserve"> </w:t>
      </w:r>
      <w:r w:rsidRPr="00E13CAB">
        <w:rPr>
          <w:rFonts w:cs="Arial"/>
          <w:b w:val="0"/>
          <w:color w:val="1A1A1A"/>
          <w:sz w:val="24"/>
          <w:szCs w:val="24"/>
        </w:rPr>
        <w:t xml:space="preserve">is the total number of mapped reads for sample </w:t>
      </w:r>
      <w:r w:rsidRPr="00E13CAB">
        <w:rPr>
          <w:rFonts w:eastAsiaTheme="minorEastAsia" w:cs="Arial" w:hint="eastAsia"/>
          <w:b w:val="0"/>
          <w:i/>
          <w:color w:val="1A1A1A"/>
          <w:sz w:val="24"/>
          <w:szCs w:val="24"/>
          <w:lang w:eastAsia="zh-TW"/>
        </w:rPr>
        <w:t>k</w:t>
      </w:r>
      <w:r w:rsidRPr="00E13CAB">
        <w:rPr>
          <w:rFonts w:cs="Arial"/>
          <w:b w:val="0"/>
          <w:color w:val="1A1A1A"/>
          <w:sz w:val="24"/>
          <w:szCs w:val="24"/>
        </w:rPr>
        <w:t xml:space="preserve">; </w:t>
      </w:r>
      <w:proofErr w:type="spellStart"/>
      <w:r w:rsidRPr="00E13CAB">
        <w:rPr>
          <w:rFonts w:cs="Arial"/>
          <w:b w:val="0"/>
          <w:i/>
          <w:color w:val="1A1A1A"/>
          <w:sz w:val="24"/>
          <w:szCs w:val="24"/>
        </w:rPr>
        <w:t>p</w:t>
      </w:r>
      <w:r w:rsidRPr="00E13CAB">
        <w:rPr>
          <w:rFonts w:cs="Arial"/>
          <w:b w:val="0"/>
          <w:i/>
          <w:color w:val="1A1A1A"/>
          <w:sz w:val="24"/>
          <w:szCs w:val="24"/>
          <w:vertAlign w:val="subscript"/>
        </w:rPr>
        <w:t>gi</w:t>
      </w:r>
      <w:r w:rsidRPr="00E13CAB">
        <w:rPr>
          <w:rFonts w:eastAsiaTheme="minorEastAsia" w:cs="Arial" w:hint="eastAsia"/>
          <w:b w:val="0"/>
          <w:i/>
          <w:color w:val="1A1A1A"/>
          <w:sz w:val="24"/>
          <w:szCs w:val="24"/>
          <w:vertAlign w:val="subscript"/>
          <w:lang w:eastAsia="zh-TW"/>
        </w:rPr>
        <w:t>j</w:t>
      </w:r>
      <w:proofErr w:type="spellEnd"/>
      <w:r w:rsidRPr="00E13CAB">
        <w:rPr>
          <w:rFonts w:cs="Arial"/>
          <w:b w:val="0"/>
          <w:i/>
          <w:color w:val="1A1A1A"/>
          <w:sz w:val="24"/>
          <w:szCs w:val="24"/>
        </w:rPr>
        <w:t xml:space="preserve"> </w:t>
      </w:r>
      <w:r w:rsidRPr="00E13CAB">
        <w:rPr>
          <w:rFonts w:cs="Arial"/>
          <w:b w:val="0"/>
          <w:color w:val="1A1A1A"/>
          <w:sz w:val="24"/>
          <w:szCs w:val="24"/>
        </w:rPr>
        <w:t xml:space="preserve">is the proportion of all reads that originate from gene </w:t>
      </w:r>
      <w:r w:rsidRPr="00E13CAB">
        <w:rPr>
          <w:rFonts w:cs="Arial"/>
          <w:b w:val="0"/>
          <w:i/>
          <w:color w:val="1A1A1A"/>
          <w:sz w:val="24"/>
          <w:szCs w:val="24"/>
        </w:rPr>
        <w:t>g</w:t>
      </w:r>
      <w:r w:rsidRPr="00E13CAB">
        <w:rPr>
          <w:rFonts w:cs="Arial"/>
          <w:b w:val="0"/>
          <w:color w:val="1A1A1A"/>
          <w:sz w:val="24"/>
          <w:szCs w:val="24"/>
        </w:rPr>
        <w:t xml:space="preserve"> in the </w:t>
      </w:r>
      <w:proofErr w:type="spellStart"/>
      <w:r w:rsidRPr="00E13CAB">
        <w:rPr>
          <w:rFonts w:eastAsiaTheme="minorEastAsia" w:cs="Arial" w:hint="eastAsia"/>
          <w:b w:val="0"/>
          <w:i/>
          <w:color w:val="1A1A1A"/>
          <w:sz w:val="24"/>
          <w:szCs w:val="24"/>
          <w:lang w:eastAsia="zh-TW"/>
        </w:rPr>
        <w:t>i</w:t>
      </w:r>
      <w:r w:rsidRPr="00E13CAB">
        <w:rPr>
          <w:rFonts w:cs="Arial"/>
          <w:b w:val="0"/>
          <w:i/>
          <w:color w:val="1A1A1A"/>
          <w:sz w:val="24"/>
          <w:szCs w:val="24"/>
          <w:vertAlign w:val="superscript"/>
        </w:rPr>
        <w:t>th</w:t>
      </w:r>
      <w:proofErr w:type="spellEnd"/>
      <w:r w:rsidRPr="00E13CAB">
        <w:rPr>
          <w:rFonts w:cs="Arial"/>
          <w:b w:val="0"/>
          <w:color w:val="1A1A1A"/>
          <w:sz w:val="24"/>
          <w:szCs w:val="24"/>
        </w:rPr>
        <w:t xml:space="preserve"> group</w:t>
      </w:r>
      <w:r w:rsidRPr="00E13CAB">
        <w:rPr>
          <w:rFonts w:eastAsiaTheme="minorEastAsia" w:cs="Arial" w:hint="eastAsia"/>
          <w:b w:val="0"/>
          <w:color w:val="1A1A1A"/>
          <w:sz w:val="24"/>
          <w:szCs w:val="24"/>
          <w:lang w:eastAsia="zh-TW"/>
        </w:rPr>
        <w:t xml:space="preserve"> and </w:t>
      </w:r>
      <w:proofErr w:type="spellStart"/>
      <w:r w:rsidRPr="00E13CAB">
        <w:rPr>
          <w:rFonts w:eastAsiaTheme="minorEastAsia" w:cs="Arial" w:hint="eastAsia"/>
          <w:b w:val="0"/>
          <w:i/>
          <w:color w:val="1A1A1A"/>
          <w:sz w:val="24"/>
          <w:szCs w:val="24"/>
          <w:lang w:eastAsia="zh-TW"/>
        </w:rPr>
        <w:t>j</w:t>
      </w:r>
      <w:r w:rsidRPr="00E13CAB">
        <w:rPr>
          <w:rFonts w:eastAsiaTheme="minorEastAsia" w:cs="Arial" w:hint="eastAsia"/>
          <w:b w:val="0"/>
          <w:i/>
          <w:color w:val="1A1A1A"/>
          <w:sz w:val="24"/>
          <w:szCs w:val="24"/>
          <w:vertAlign w:val="superscript"/>
          <w:lang w:eastAsia="zh-TW"/>
        </w:rPr>
        <w:t>th</w:t>
      </w:r>
      <w:proofErr w:type="spellEnd"/>
      <w:r w:rsidRPr="00E13CAB">
        <w:rPr>
          <w:rFonts w:cs="Arial"/>
          <w:b w:val="0"/>
          <w:color w:val="1A1A1A"/>
          <w:sz w:val="24"/>
          <w:szCs w:val="24"/>
        </w:rPr>
        <w:t xml:space="preserve"> </w:t>
      </w:r>
      <w:r w:rsidRPr="00E13CAB">
        <w:rPr>
          <w:rFonts w:eastAsiaTheme="minorEastAsia" w:cs="Arial" w:hint="eastAsia"/>
          <w:b w:val="0"/>
          <w:color w:val="1A1A1A"/>
          <w:sz w:val="24"/>
          <w:szCs w:val="24"/>
          <w:lang w:eastAsia="zh-TW"/>
        </w:rPr>
        <w:t>batch</w:t>
      </w:r>
      <w:r w:rsidRPr="00E13CAB">
        <w:rPr>
          <w:rFonts w:cs="Arial"/>
          <w:b w:val="0"/>
          <w:color w:val="1A1A1A"/>
          <w:sz w:val="24"/>
          <w:szCs w:val="24"/>
        </w:rPr>
        <w:t xml:space="preserve">; and </w:t>
      </w:r>
      <w:r w:rsidRPr="00E13CAB">
        <w:rPr>
          <w:rFonts w:cs="Arial"/>
          <w:b w:val="0"/>
          <w:i/>
          <w:color w:val="1A1A1A"/>
          <w:sz w:val="24"/>
          <w:szCs w:val="24"/>
        </w:rPr>
        <w:sym w:font="Symbol" w:char="F066"/>
      </w:r>
      <w:r w:rsidRPr="00E13CAB">
        <w:rPr>
          <w:rFonts w:cs="Arial"/>
          <w:b w:val="0"/>
          <w:i/>
          <w:color w:val="1A1A1A"/>
          <w:sz w:val="24"/>
          <w:szCs w:val="24"/>
          <w:vertAlign w:val="subscript"/>
        </w:rPr>
        <w:t xml:space="preserve">g </w:t>
      </w:r>
      <w:r w:rsidRPr="00E13CAB">
        <w:rPr>
          <w:rFonts w:cs="Arial"/>
          <w:b w:val="0"/>
          <w:color w:val="1A1A1A"/>
          <w:sz w:val="24"/>
          <w:szCs w:val="24"/>
        </w:rPr>
        <w:t xml:space="preserve">is the dispersion parameter for gene </w:t>
      </w:r>
      <w:r w:rsidRPr="00E13CAB">
        <w:rPr>
          <w:rFonts w:cs="Arial"/>
          <w:b w:val="0"/>
          <w:i/>
          <w:color w:val="1A1A1A"/>
          <w:sz w:val="24"/>
          <w:szCs w:val="24"/>
        </w:rPr>
        <w:t>g</w:t>
      </w:r>
      <w:r w:rsidRPr="00E13CAB">
        <w:rPr>
          <w:rFonts w:cs="Arial"/>
          <w:b w:val="0"/>
          <w:color w:val="1A1A1A"/>
          <w:sz w:val="24"/>
          <w:szCs w:val="24"/>
        </w:rPr>
        <w:t xml:space="preserve">. </w:t>
      </w:r>
    </w:p>
    <w:p w:rsidR="00E13CAB" w:rsidRPr="00E13CAB" w:rsidRDefault="00E13CAB" w:rsidP="005D61BD">
      <w:pPr>
        <w:pStyle w:val="Caption"/>
        <w:spacing w:line="480" w:lineRule="auto"/>
        <w:rPr>
          <w:rFonts w:cs="Arial"/>
          <w:b w:val="0"/>
          <w:color w:val="1A1A1A"/>
          <w:sz w:val="24"/>
          <w:szCs w:val="24"/>
        </w:rPr>
      </w:pPr>
    </w:p>
    <w:p w:rsidR="00E13CAB" w:rsidRPr="007A1EFB" w:rsidRDefault="007A1EFB" w:rsidP="005D61BD">
      <w:pPr>
        <w:pStyle w:val="Caption"/>
        <w:spacing w:line="480" w:lineRule="auto"/>
        <w:rPr>
          <w:rFonts w:cs="Arial"/>
          <w:b w:val="0"/>
          <w:sz w:val="24"/>
          <w:szCs w:val="24"/>
        </w:rPr>
      </w:pPr>
      <w:r>
        <w:rPr>
          <w:rFonts w:cs="Arial"/>
          <w:b w:val="0"/>
          <w:sz w:val="24"/>
          <w:szCs w:val="24"/>
        </w:rPr>
        <w:t>A</w:t>
      </w:r>
      <w:r w:rsidR="00E13CAB" w:rsidRPr="00E13CAB">
        <w:rPr>
          <w:rFonts w:cs="Arial"/>
          <w:b w:val="0"/>
          <w:sz w:val="24"/>
          <w:szCs w:val="24"/>
        </w:rPr>
        <w:t xml:space="preserve"> set of t</w:t>
      </w:r>
      <w:r>
        <w:rPr>
          <w:rFonts w:cs="Arial"/>
          <w:b w:val="0"/>
          <w:sz w:val="24"/>
          <w:szCs w:val="24"/>
        </w:rPr>
        <w:t>hree hypotheses were tested</w:t>
      </w:r>
      <w:r w:rsidRPr="007A1EFB">
        <w:t xml:space="preserve"> </w:t>
      </w:r>
      <w:r>
        <w:rPr>
          <w:rFonts w:cs="Arial"/>
          <w:b w:val="0"/>
          <w:sz w:val="24"/>
          <w:szCs w:val="24"/>
        </w:rPr>
        <w:t>using t</w:t>
      </w:r>
      <w:r w:rsidRPr="007A1EFB">
        <w:rPr>
          <w:rFonts w:cs="Arial"/>
          <w:b w:val="0"/>
          <w:sz w:val="24"/>
          <w:szCs w:val="24"/>
        </w:rPr>
        <w:t>hree similar general lin</w:t>
      </w:r>
      <w:r>
        <w:rPr>
          <w:rFonts w:cs="Arial"/>
          <w:b w:val="0"/>
          <w:sz w:val="24"/>
          <w:szCs w:val="24"/>
        </w:rPr>
        <w:t xml:space="preserve">ear models.   </w:t>
      </w:r>
      <w:r w:rsidR="00E13CAB" w:rsidRPr="00E13CAB">
        <w:rPr>
          <w:rFonts w:cs="Arial"/>
          <w:b w:val="0"/>
          <w:color w:val="1A1A1A"/>
          <w:sz w:val="24"/>
          <w:szCs w:val="24"/>
        </w:rPr>
        <w:t>Model (1) is used to determine differential expression between women using hormonal contraceptives and women in the luteal phase of the menstrual cycle. The general linear model for this analysis is denoted</w:t>
      </w:r>
    </w:p>
    <w:p w:rsidR="00E13CAB" w:rsidRPr="00E13CAB" w:rsidRDefault="00E13CAB" w:rsidP="005D61BD">
      <w:pPr>
        <w:pStyle w:val="Caption"/>
        <w:spacing w:line="480" w:lineRule="auto"/>
        <w:rPr>
          <w:rFonts w:cs="Arial"/>
          <w:b w:val="0"/>
          <w:color w:val="1A1A1A"/>
          <w:sz w:val="24"/>
          <w:szCs w:val="24"/>
        </w:rPr>
      </w:pPr>
      <w:r w:rsidRPr="00E13CAB">
        <w:rPr>
          <w:rFonts w:cs="Arial"/>
          <w:b w:val="0"/>
          <w:color w:val="1A1A1A"/>
          <w:position w:val="-14"/>
          <w:sz w:val="24"/>
          <w:szCs w:val="24"/>
        </w:rPr>
        <w:object w:dxaOrig="58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0.5pt;height:18.4pt" o:ole="">
            <v:imagedata r:id="rId6" o:title=""/>
          </v:shape>
          <o:OLEObject Type="Embed" ProgID="Equation.3" ShapeID="_x0000_i1025" DrawAspect="Content" ObjectID="_1445931751" r:id="rId7"/>
        </w:object>
      </w:r>
      <w:r w:rsidRPr="00E13CAB">
        <w:rPr>
          <w:rFonts w:cs="Arial"/>
          <w:b w:val="0"/>
          <w:color w:val="1A1A1A"/>
          <w:sz w:val="24"/>
          <w:szCs w:val="24"/>
        </w:rPr>
        <w:tab/>
      </w:r>
      <w:r w:rsidRPr="00E13CAB">
        <w:rPr>
          <w:rFonts w:cs="Arial"/>
          <w:b w:val="0"/>
          <w:color w:val="1A1A1A"/>
          <w:sz w:val="24"/>
          <w:szCs w:val="24"/>
        </w:rPr>
        <w:tab/>
        <w:t>(1)</w:t>
      </w:r>
    </w:p>
    <w:p w:rsidR="00E13CAB" w:rsidRPr="00E13CAB" w:rsidRDefault="00E13CAB" w:rsidP="005D61BD">
      <w:pPr>
        <w:pStyle w:val="Caption"/>
        <w:spacing w:line="480" w:lineRule="auto"/>
        <w:rPr>
          <w:rFonts w:cs="Arial"/>
          <w:b w:val="0"/>
          <w:color w:val="1A1A1A"/>
          <w:sz w:val="24"/>
          <w:szCs w:val="24"/>
        </w:rPr>
      </w:pPr>
      <w:r w:rsidRPr="00E13CAB">
        <w:rPr>
          <w:rFonts w:cs="Arial"/>
          <w:b w:val="0"/>
          <w:color w:val="1A1A1A"/>
          <w:sz w:val="24"/>
          <w:szCs w:val="24"/>
        </w:rPr>
        <w:t xml:space="preserve">where </w:t>
      </w:r>
      <w:proofErr w:type="spellStart"/>
      <w:r w:rsidRPr="00E13CAB">
        <w:rPr>
          <w:rFonts w:eastAsiaTheme="minorEastAsia" w:cs="Arial" w:hint="eastAsia"/>
          <w:b w:val="0"/>
          <w:i/>
          <w:color w:val="1A1A1A"/>
          <w:sz w:val="24"/>
          <w:szCs w:val="24"/>
          <w:lang w:eastAsia="zh-TW"/>
        </w:rPr>
        <w:t>Y</w:t>
      </w:r>
      <w:r w:rsidRPr="00E13CAB">
        <w:rPr>
          <w:rFonts w:cs="Arial"/>
          <w:b w:val="0"/>
          <w:i/>
          <w:color w:val="1A1A1A"/>
          <w:sz w:val="24"/>
          <w:szCs w:val="24"/>
          <w:vertAlign w:val="subscript"/>
        </w:rPr>
        <w:t>gk</w:t>
      </w:r>
      <w:proofErr w:type="spellEnd"/>
      <w:r w:rsidRPr="00E13CAB">
        <w:rPr>
          <w:rFonts w:cs="Arial"/>
          <w:b w:val="0"/>
          <w:color w:val="1A1A1A"/>
          <w:sz w:val="24"/>
          <w:szCs w:val="24"/>
        </w:rPr>
        <w:t xml:space="preserve"> is the </w:t>
      </w:r>
      <w:r w:rsidRPr="00E13CAB">
        <w:rPr>
          <w:rFonts w:eastAsiaTheme="minorEastAsia" w:cs="Arial" w:hint="eastAsia"/>
          <w:b w:val="0"/>
          <w:color w:val="1A1A1A"/>
          <w:sz w:val="24"/>
          <w:szCs w:val="24"/>
          <w:lang w:eastAsia="zh-TW"/>
        </w:rPr>
        <w:t>observed</w:t>
      </w:r>
      <w:r w:rsidRPr="00E13CAB">
        <w:rPr>
          <w:rFonts w:cs="Arial"/>
          <w:b w:val="0"/>
          <w:color w:val="1A1A1A"/>
          <w:sz w:val="24"/>
          <w:szCs w:val="24"/>
        </w:rPr>
        <w:t xml:space="preserve"> counts for gene </w:t>
      </w:r>
      <w:r w:rsidRPr="00E13CAB">
        <w:rPr>
          <w:rFonts w:cs="Arial"/>
          <w:b w:val="0"/>
          <w:i/>
          <w:color w:val="1A1A1A"/>
          <w:sz w:val="24"/>
          <w:szCs w:val="24"/>
        </w:rPr>
        <w:t>g</w:t>
      </w:r>
      <w:r w:rsidRPr="00E13CAB">
        <w:rPr>
          <w:rFonts w:cs="Arial"/>
          <w:b w:val="0"/>
          <w:color w:val="1A1A1A"/>
          <w:sz w:val="24"/>
          <w:szCs w:val="24"/>
        </w:rPr>
        <w:t xml:space="preserve"> in sample </w:t>
      </w:r>
      <w:r w:rsidRPr="00E13CAB">
        <w:rPr>
          <w:rFonts w:cs="Arial"/>
          <w:b w:val="0"/>
          <w:i/>
          <w:color w:val="1A1A1A"/>
          <w:sz w:val="24"/>
          <w:szCs w:val="24"/>
        </w:rPr>
        <w:t xml:space="preserve">k; </w:t>
      </w:r>
      <w:proofErr w:type="spellStart"/>
      <w:r w:rsidRPr="00E13CAB">
        <w:rPr>
          <w:rFonts w:cs="Arial"/>
          <w:b w:val="0"/>
          <w:i/>
          <w:color w:val="1A1A1A"/>
          <w:sz w:val="24"/>
          <w:szCs w:val="24"/>
        </w:rPr>
        <w:t>L</w:t>
      </w:r>
      <w:r w:rsidRPr="00E13CAB">
        <w:rPr>
          <w:rFonts w:cs="Arial"/>
          <w:b w:val="0"/>
          <w:i/>
          <w:color w:val="1A1A1A"/>
          <w:sz w:val="24"/>
          <w:szCs w:val="24"/>
          <w:vertAlign w:val="subscript"/>
        </w:rPr>
        <w:t>k</w:t>
      </w:r>
      <w:proofErr w:type="spellEnd"/>
      <w:r w:rsidRPr="00E13CAB">
        <w:rPr>
          <w:rFonts w:cs="Arial"/>
          <w:b w:val="0"/>
          <w:i/>
          <w:color w:val="1A1A1A"/>
          <w:sz w:val="24"/>
          <w:szCs w:val="24"/>
        </w:rPr>
        <w:t xml:space="preserve"> </w:t>
      </w:r>
      <w:r w:rsidRPr="00E13CAB">
        <w:rPr>
          <w:rFonts w:cs="Arial"/>
          <w:b w:val="0"/>
          <w:color w:val="1A1A1A"/>
          <w:sz w:val="24"/>
          <w:szCs w:val="24"/>
        </w:rPr>
        <w:t xml:space="preserve">is an indicator variable for membership of sample </w:t>
      </w:r>
      <w:r w:rsidRPr="00E13CAB">
        <w:rPr>
          <w:rFonts w:cs="Arial"/>
          <w:b w:val="0"/>
          <w:i/>
          <w:color w:val="1A1A1A"/>
          <w:sz w:val="24"/>
          <w:szCs w:val="24"/>
        </w:rPr>
        <w:t>k</w:t>
      </w:r>
      <w:r w:rsidRPr="00E13CAB">
        <w:rPr>
          <w:rFonts w:cs="Arial"/>
          <w:b w:val="0"/>
          <w:color w:val="1A1A1A"/>
          <w:sz w:val="24"/>
          <w:szCs w:val="24"/>
        </w:rPr>
        <w:t xml:space="preserve"> in the luteal group, with membership in the contraceptive group being used as the baseline for comparison; Batch2</w:t>
      </w:r>
      <w:r w:rsidRPr="00E13CAB">
        <w:rPr>
          <w:rFonts w:cs="Arial"/>
          <w:b w:val="0"/>
          <w:i/>
          <w:color w:val="1A1A1A"/>
          <w:sz w:val="24"/>
          <w:szCs w:val="24"/>
          <w:vertAlign w:val="subscript"/>
        </w:rPr>
        <w:t>k</w:t>
      </w:r>
      <w:r w:rsidRPr="00E13CAB">
        <w:rPr>
          <w:rFonts w:cs="Arial"/>
          <w:b w:val="0"/>
          <w:color w:val="1A1A1A"/>
          <w:sz w:val="24"/>
          <w:szCs w:val="24"/>
        </w:rPr>
        <w:t xml:space="preserve"> and Batch3</w:t>
      </w:r>
      <w:r w:rsidRPr="00E13CAB">
        <w:rPr>
          <w:rFonts w:cs="Arial"/>
          <w:b w:val="0"/>
          <w:i/>
          <w:color w:val="1A1A1A"/>
          <w:sz w:val="24"/>
          <w:szCs w:val="24"/>
          <w:vertAlign w:val="subscript"/>
        </w:rPr>
        <w:t>k</w:t>
      </w:r>
      <w:r w:rsidRPr="00E13CAB">
        <w:rPr>
          <w:rFonts w:cs="Arial"/>
          <w:b w:val="0"/>
          <w:i/>
          <w:color w:val="1A1A1A"/>
          <w:sz w:val="24"/>
          <w:szCs w:val="24"/>
        </w:rPr>
        <w:t xml:space="preserve"> </w:t>
      </w:r>
      <w:r w:rsidRPr="00E13CAB">
        <w:rPr>
          <w:rFonts w:cs="Arial"/>
          <w:b w:val="0"/>
          <w:color w:val="1A1A1A"/>
          <w:sz w:val="24"/>
          <w:szCs w:val="24"/>
        </w:rPr>
        <w:t xml:space="preserve">are indicator variables for memberships of sample </w:t>
      </w:r>
      <w:r w:rsidRPr="00E13CAB">
        <w:rPr>
          <w:rFonts w:cs="Arial"/>
          <w:b w:val="0"/>
          <w:i/>
          <w:color w:val="1A1A1A"/>
          <w:sz w:val="24"/>
          <w:szCs w:val="24"/>
        </w:rPr>
        <w:t>k</w:t>
      </w:r>
      <w:r w:rsidRPr="00E13CAB">
        <w:rPr>
          <w:rFonts w:cs="Arial"/>
          <w:b w:val="0"/>
          <w:color w:val="1A1A1A"/>
          <w:sz w:val="24"/>
          <w:szCs w:val="24"/>
        </w:rPr>
        <w:t xml:space="preserve"> in batches 2 and 3, with membership in batch 1 being used as the baseline for comparison; </w:t>
      </w:r>
      <w:proofErr w:type="spellStart"/>
      <w:r w:rsidRPr="00E13CAB">
        <w:rPr>
          <w:rFonts w:cs="Arial"/>
          <w:b w:val="0"/>
          <w:color w:val="1A1A1A"/>
          <w:sz w:val="24"/>
          <w:szCs w:val="24"/>
        </w:rPr>
        <w:t>log</w:t>
      </w:r>
      <w:r w:rsidRPr="00E13CAB">
        <w:rPr>
          <w:rFonts w:cs="Arial"/>
          <w:b w:val="0"/>
          <w:i/>
          <w:color w:val="1A1A1A"/>
          <w:sz w:val="24"/>
          <w:szCs w:val="24"/>
        </w:rPr>
        <w:t>M</w:t>
      </w:r>
      <w:r w:rsidRPr="00E13CAB">
        <w:rPr>
          <w:rFonts w:cs="Arial"/>
          <w:b w:val="0"/>
          <w:i/>
          <w:color w:val="1A1A1A"/>
          <w:sz w:val="24"/>
          <w:szCs w:val="24"/>
          <w:vertAlign w:val="subscript"/>
        </w:rPr>
        <w:t>k</w:t>
      </w:r>
      <w:proofErr w:type="spellEnd"/>
      <w:r w:rsidRPr="00E13CAB">
        <w:rPr>
          <w:rFonts w:cs="Arial"/>
          <w:b w:val="0"/>
          <w:i/>
          <w:color w:val="1A1A1A"/>
          <w:sz w:val="24"/>
          <w:szCs w:val="24"/>
        </w:rPr>
        <w:t xml:space="preserve"> </w:t>
      </w:r>
      <w:r w:rsidRPr="00E13CAB">
        <w:rPr>
          <w:rFonts w:cs="Arial"/>
          <w:b w:val="0"/>
          <w:color w:val="1A1A1A"/>
          <w:sz w:val="24"/>
          <w:szCs w:val="24"/>
        </w:rPr>
        <w:t xml:space="preserve">is an offset term representing the sample </w:t>
      </w:r>
      <w:r w:rsidRPr="00E13CAB">
        <w:rPr>
          <w:rFonts w:cs="Arial"/>
          <w:b w:val="0"/>
          <w:i/>
          <w:color w:val="1A1A1A"/>
          <w:sz w:val="24"/>
          <w:szCs w:val="24"/>
        </w:rPr>
        <w:t>k</w:t>
      </w:r>
      <w:r w:rsidRPr="00E13CAB">
        <w:rPr>
          <w:rFonts w:cs="Arial"/>
          <w:b w:val="0"/>
          <w:color w:val="1A1A1A"/>
          <w:sz w:val="24"/>
          <w:szCs w:val="24"/>
        </w:rPr>
        <w:t xml:space="preserve"> library size</w:t>
      </w:r>
      <w:r w:rsidRPr="00E13CAB">
        <w:rPr>
          <w:rFonts w:eastAsiaTheme="minorEastAsia" w:cs="Arial" w:hint="eastAsia"/>
          <w:b w:val="0"/>
          <w:color w:val="1A1A1A"/>
          <w:sz w:val="24"/>
          <w:szCs w:val="24"/>
          <w:lang w:eastAsia="zh-TW"/>
        </w:rPr>
        <w:t xml:space="preserve">; and </w:t>
      </w:r>
      <w:r w:rsidRPr="00E13CAB">
        <w:rPr>
          <w:b w:val="0"/>
          <w:position w:val="-14"/>
          <w:sz w:val="24"/>
          <w:szCs w:val="24"/>
        </w:rPr>
        <w:object w:dxaOrig="340" w:dyaOrig="380">
          <v:shape id="_x0000_i1026" type="#_x0000_t75" style="width:17.6pt;height:18.4pt" o:ole="">
            <v:imagedata r:id="rId8" o:title=""/>
          </v:shape>
          <o:OLEObject Type="Embed" ProgID="Equation.3" ShapeID="_x0000_i1026" DrawAspect="Content" ObjectID="_1445931752" r:id="rId9"/>
        </w:object>
      </w:r>
      <w:r w:rsidRPr="00E13CAB">
        <w:rPr>
          <w:rFonts w:eastAsiaTheme="minorEastAsia" w:hint="eastAsia"/>
          <w:b w:val="0"/>
          <w:sz w:val="24"/>
          <w:szCs w:val="24"/>
          <w:lang w:eastAsia="zh-TW"/>
        </w:rPr>
        <w:t xml:space="preserve"> is the error term</w:t>
      </w:r>
      <w:r w:rsidRPr="00E13CAB">
        <w:rPr>
          <w:rFonts w:cs="Arial"/>
          <w:b w:val="0"/>
          <w:color w:val="1A1A1A"/>
          <w:sz w:val="24"/>
          <w:szCs w:val="24"/>
        </w:rPr>
        <w:t xml:space="preserve">. </w:t>
      </w:r>
    </w:p>
    <w:p w:rsidR="00E13CAB" w:rsidRPr="00E13CAB" w:rsidRDefault="00E13CAB" w:rsidP="005D61BD">
      <w:pPr>
        <w:pStyle w:val="Caption"/>
        <w:spacing w:line="480" w:lineRule="auto"/>
        <w:rPr>
          <w:rFonts w:cs="Arial"/>
          <w:b w:val="0"/>
          <w:color w:val="1A1A1A"/>
          <w:sz w:val="24"/>
          <w:szCs w:val="24"/>
        </w:rPr>
      </w:pPr>
    </w:p>
    <w:p w:rsidR="00E13CAB" w:rsidRPr="00E13CAB" w:rsidRDefault="00E13CAB" w:rsidP="005D61BD">
      <w:pPr>
        <w:pStyle w:val="Caption"/>
        <w:spacing w:line="480" w:lineRule="auto"/>
        <w:rPr>
          <w:rFonts w:cs="Arial"/>
          <w:b w:val="0"/>
          <w:color w:val="1A1A1A"/>
          <w:sz w:val="24"/>
          <w:szCs w:val="24"/>
        </w:rPr>
      </w:pPr>
      <w:r w:rsidRPr="00E13CAB">
        <w:rPr>
          <w:rFonts w:cs="Arial"/>
          <w:b w:val="0"/>
          <w:color w:val="1A1A1A"/>
          <w:sz w:val="24"/>
          <w:szCs w:val="24"/>
        </w:rPr>
        <w:lastRenderedPageBreak/>
        <w:t>Model (2) is used to determine differential expression between women using hormonal contraceptives and women in the follicular phase of the menstrual cycle. The primary purpose of this model is to see whether there will be more differentially expressed genes between this comparison and the comparison in Model (1). The general linear model for this analysis is denoted</w:t>
      </w:r>
    </w:p>
    <w:p w:rsidR="00E13CAB" w:rsidRPr="00E13CAB" w:rsidRDefault="00E13CAB" w:rsidP="005D61BD">
      <w:pPr>
        <w:pStyle w:val="Caption"/>
        <w:spacing w:line="480" w:lineRule="auto"/>
        <w:rPr>
          <w:rFonts w:cs="Arial"/>
          <w:b w:val="0"/>
          <w:color w:val="1A1A1A"/>
          <w:sz w:val="24"/>
          <w:szCs w:val="24"/>
        </w:rPr>
      </w:pPr>
      <w:r w:rsidRPr="00E13CAB">
        <w:rPr>
          <w:rFonts w:cs="Arial"/>
          <w:b w:val="0"/>
          <w:color w:val="1A1A1A"/>
          <w:position w:val="-14"/>
          <w:sz w:val="24"/>
          <w:szCs w:val="24"/>
        </w:rPr>
        <w:object w:dxaOrig="5800" w:dyaOrig="380">
          <v:shape id="_x0000_i1027" type="#_x0000_t75" style="width:290.5pt;height:18.4pt" o:ole="">
            <v:imagedata r:id="rId10" o:title=""/>
          </v:shape>
          <o:OLEObject Type="Embed" ProgID="Equation.3" ShapeID="_x0000_i1027" DrawAspect="Content" ObjectID="_1445931753" r:id="rId11"/>
        </w:object>
      </w:r>
      <w:r w:rsidRPr="00E13CAB">
        <w:rPr>
          <w:rFonts w:cs="Arial"/>
          <w:b w:val="0"/>
          <w:color w:val="1A1A1A"/>
          <w:sz w:val="24"/>
          <w:szCs w:val="24"/>
        </w:rPr>
        <w:tab/>
      </w:r>
      <w:r w:rsidRPr="00E13CAB">
        <w:rPr>
          <w:rFonts w:cs="Arial"/>
          <w:b w:val="0"/>
          <w:color w:val="1A1A1A"/>
          <w:sz w:val="24"/>
          <w:szCs w:val="24"/>
        </w:rPr>
        <w:tab/>
        <w:t>(2)</w:t>
      </w:r>
    </w:p>
    <w:p w:rsidR="00E13CAB" w:rsidRPr="00E13CAB" w:rsidRDefault="00E13CAB" w:rsidP="005D61BD">
      <w:pPr>
        <w:pStyle w:val="Caption"/>
        <w:spacing w:line="480" w:lineRule="auto"/>
        <w:rPr>
          <w:rFonts w:cs="Arial"/>
          <w:b w:val="0"/>
          <w:color w:val="1A1A1A"/>
          <w:sz w:val="24"/>
          <w:szCs w:val="24"/>
        </w:rPr>
      </w:pPr>
      <w:proofErr w:type="gramStart"/>
      <w:r w:rsidRPr="00E13CAB">
        <w:rPr>
          <w:rFonts w:cs="Arial"/>
          <w:b w:val="0"/>
          <w:color w:val="1A1A1A"/>
          <w:sz w:val="24"/>
          <w:szCs w:val="24"/>
        </w:rPr>
        <w:t>where</w:t>
      </w:r>
      <w:proofErr w:type="gramEnd"/>
      <w:r w:rsidRPr="00E13CAB">
        <w:rPr>
          <w:rFonts w:cs="Arial"/>
          <w:b w:val="0"/>
          <w:color w:val="1A1A1A"/>
          <w:sz w:val="24"/>
          <w:szCs w:val="24"/>
        </w:rPr>
        <w:t xml:space="preserve"> </w:t>
      </w:r>
      <w:proofErr w:type="spellStart"/>
      <w:r w:rsidRPr="00E13CAB">
        <w:rPr>
          <w:rFonts w:cs="Arial"/>
          <w:b w:val="0"/>
          <w:i/>
          <w:color w:val="1A1A1A"/>
          <w:sz w:val="24"/>
          <w:szCs w:val="24"/>
        </w:rPr>
        <w:t>F</w:t>
      </w:r>
      <w:r w:rsidRPr="00E13CAB">
        <w:rPr>
          <w:rFonts w:cs="Arial"/>
          <w:b w:val="0"/>
          <w:i/>
          <w:color w:val="1A1A1A"/>
          <w:sz w:val="24"/>
          <w:szCs w:val="24"/>
          <w:vertAlign w:val="subscript"/>
        </w:rPr>
        <w:t>k</w:t>
      </w:r>
      <w:proofErr w:type="spellEnd"/>
      <w:r w:rsidRPr="00E13CAB">
        <w:rPr>
          <w:rFonts w:cs="Arial"/>
          <w:b w:val="0"/>
          <w:color w:val="1A1A1A"/>
          <w:sz w:val="24"/>
          <w:szCs w:val="24"/>
        </w:rPr>
        <w:t xml:space="preserve"> is an indicator variable for membership of sample </w:t>
      </w:r>
      <w:r w:rsidRPr="00E13CAB">
        <w:rPr>
          <w:rFonts w:cs="Arial"/>
          <w:b w:val="0"/>
          <w:i/>
          <w:color w:val="1A1A1A"/>
          <w:sz w:val="24"/>
          <w:szCs w:val="24"/>
        </w:rPr>
        <w:t>k</w:t>
      </w:r>
      <w:r w:rsidRPr="00E13CAB">
        <w:rPr>
          <w:rFonts w:cs="Arial"/>
          <w:b w:val="0"/>
          <w:color w:val="1A1A1A"/>
          <w:sz w:val="24"/>
          <w:szCs w:val="24"/>
        </w:rPr>
        <w:t xml:space="preserve"> in the follicular group, with membership in the contraceptive group being used as the baseline for comparison</w:t>
      </w:r>
      <w:r w:rsidRPr="00E13CAB">
        <w:rPr>
          <w:rFonts w:eastAsiaTheme="minorEastAsia" w:cs="Arial"/>
          <w:b w:val="0"/>
          <w:color w:val="1A1A1A"/>
          <w:sz w:val="24"/>
          <w:szCs w:val="24"/>
          <w:lang w:eastAsia="zh-TW"/>
        </w:rPr>
        <w:t>;</w:t>
      </w:r>
      <w:r w:rsidRPr="00E13CAB">
        <w:rPr>
          <w:rFonts w:eastAsiaTheme="minorEastAsia" w:cs="Arial" w:hint="eastAsia"/>
          <w:b w:val="0"/>
          <w:color w:val="1A1A1A"/>
          <w:sz w:val="24"/>
          <w:szCs w:val="24"/>
          <w:lang w:eastAsia="zh-TW"/>
        </w:rPr>
        <w:t xml:space="preserve"> and </w:t>
      </w:r>
      <w:r w:rsidRPr="00E13CAB">
        <w:rPr>
          <w:b w:val="0"/>
          <w:position w:val="-14"/>
          <w:sz w:val="24"/>
          <w:szCs w:val="24"/>
        </w:rPr>
        <w:object w:dxaOrig="340" w:dyaOrig="380">
          <v:shape id="_x0000_i1028" type="#_x0000_t75" style="width:17.6pt;height:18.4pt" o:ole="">
            <v:imagedata r:id="rId12" o:title=""/>
          </v:shape>
          <o:OLEObject Type="Embed" ProgID="Equation.3" ShapeID="_x0000_i1028" DrawAspect="Content" ObjectID="_1445931754" r:id="rId13"/>
        </w:object>
      </w:r>
      <w:r w:rsidRPr="00E13CAB">
        <w:rPr>
          <w:rFonts w:eastAsiaTheme="minorEastAsia" w:hint="eastAsia"/>
          <w:b w:val="0"/>
          <w:sz w:val="24"/>
          <w:szCs w:val="24"/>
          <w:lang w:eastAsia="zh-TW"/>
        </w:rPr>
        <w:t xml:space="preserve"> is the error term</w:t>
      </w:r>
      <w:r w:rsidRPr="00E13CAB">
        <w:rPr>
          <w:rFonts w:cs="Arial"/>
          <w:b w:val="0"/>
          <w:color w:val="1A1A1A"/>
          <w:sz w:val="24"/>
          <w:szCs w:val="24"/>
        </w:rPr>
        <w:t xml:space="preserve">. </w:t>
      </w:r>
    </w:p>
    <w:p w:rsidR="00E13CAB" w:rsidRPr="00E13CAB" w:rsidRDefault="00E13CAB" w:rsidP="005D61BD">
      <w:pPr>
        <w:pStyle w:val="Caption"/>
        <w:spacing w:line="480" w:lineRule="auto"/>
        <w:rPr>
          <w:rFonts w:cs="Arial"/>
          <w:b w:val="0"/>
          <w:color w:val="1A1A1A"/>
          <w:sz w:val="24"/>
          <w:szCs w:val="24"/>
        </w:rPr>
      </w:pPr>
    </w:p>
    <w:p w:rsidR="00E13CAB" w:rsidRPr="00E13CAB" w:rsidRDefault="00E13CAB" w:rsidP="005D61BD">
      <w:pPr>
        <w:pStyle w:val="Caption"/>
        <w:spacing w:line="480" w:lineRule="auto"/>
        <w:rPr>
          <w:rFonts w:cs="Arial"/>
          <w:b w:val="0"/>
          <w:color w:val="1A1A1A"/>
          <w:sz w:val="24"/>
          <w:szCs w:val="24"/>
        </w:rPr>
      </w:pPr>
      <w:r w:rsidRPr="00E13CAB">
        <w:rPr>
          <w:rFonts w:cs="Arial"/>
          <w:b w:val="0"/>
          <w:color w:val="1A1A1A"/>
          <w:sz w:val="24"/>
          <w:szCs w:val="24"/>
        </w:rPr>
        <w:t>Model (3) is used to determine differential expression between women in the two different phases of the menstrual cycle: luteal and follicular. The general linear model for this analysis is denoted</w:t>
      </w:r>
    </w:p>
    <w:p w:rsidR="00E13CAB" w:rsidRPr="00E13CAB" w:rsidRDefault="00E13CAB" w:rsidP="005D61BD">
      <w:pPr>
        <w:pStyle w:val="Caption"/>
        <w:spacing w:line="480" w:lineRule="auto"/>
        <w:rPr>
          <w:rFonts w:cs="Arial"/>
          <w:b w:val="0"/>
          <w:color w:val="1A1A1A"/>
          <w:sz w:val="24"/>
          <w:szCs w:val="24"/>
        </w:rPr>
      </w:pPr>
      <w:r w:rsidRPr="00E13CAB">
        <w:rPr>
          <w:rFonts w:cs="Arial"/>
          <w:b w:val="0"/>
          <w:color w:val="1A1A1A"/>
          <w:position w:val="-14"/>
          <w:sz w:val="24"/>
          <w:szCs w:val="24"/>
        </w:rPr>
        <w:object w:dxaOrig="5800" w:dyaOrig="380">
          <v:shape id="_x0000_i1029" type="#_x0000_t75" style="width:290.5pt;height:18.4pt" o:ole="">
            <v:imagedata r:id="rId14" o:title=""/>
          </v:shape>
          <o:OLEObject Type="Embed" ProgID="Equation.3" ShapeID="_x0000_i1029" DrawAspect="Content" ObjectID="_1445931755" r:id="rId15"/>
        </w:object>
      </w:r>
      <w:r w:rsidRPr="00E13CAB">
        <w:rPr>
          <w:rFonts w:cs="Arial"/>
          <w:b w:val="0"/>
          <w:color w:val="1A1A1A"/>
          <w:sz w:val="24"/>
          <w:szCs w:val="24"/>
        </w:rPr>
        <w:tab/>
      </w:r>
      <w:r w:rsidRPr="00E13CAB">
        <w:rPr>
          <w:rFonts w:cs="Arial"/>
          <w:b w:val="0"/>
          <w:color w:val="1A1A1A"/>
          <w:sz w:val="24"/>
          <w:szCs w:val="24"/>
        </w:rPr>
        <w:tab/>
        <w:t>(3)</w:t>
      </w:r>
    </w:p>
    <w:p w:rsidR="00E13CAB" w:rsidRPr="00E13CAB" w:rsidRDefault="00E13CAB" w:rsidP="005D61BD">
      <w:pPr>
        <w:pStyle w:val="Caption"/>
        <w:spacing w:line="480" w:lineRule="auto"/>
        <w:rPr>
          <w:rFonts w:cs="Arial"/>
          <w:b w:val="0"/>
          <w:color w:val="1A1A1A"/>
          <w:sz w:val="24"/>
          <w:szCs w:val="24"/>
        </w:rPr>
      </w:pPr>
      <w:proofErr w:type="gramStart"/>
      <w:r w:rsidRPr="00E13CAB">
        <w:rPr>
          <w:rFonts w:cs="Arial"/>
          <w:b w:val="0"/>
          <w:color w:val="1A1A1A"/>
          <w:sz w:val="24"/>
          <w:szCs w:val="24"/>
        </w:rPr>
        <w:t>where</w:t>
      </w:r>
      <w:proofErr w:type="gramEnd"/>
      <w:r w:rsidRPr="00E13CAB">
        <w:rPr>
          <w:rFonts w:cs="Arial"/>
          <w:b w:val="0"/>
          <w:color w:val="1A1A1A"/>
          <w:sz w:val="24"/>
          <w:szCs w:val="24"/>
        </w:rPr>
        <w:t xml:space="preserve"> </w:t>
      </w:r>
      <w:proofErr w:type="spellStart"/>
      <w:r w:rsidRPr="00E13CAB">
        <w:rPr>
          <w:rFonts w:cs="Arial"/>
          <w:b w:val="0"/>
          <w:i/>
          <w:color w:val="1A1A1A"/>
          <w:sz w:val="24"/>
          <w:szCs w:val="24"/>
        </w:rPr>
        <w:t>F</w:t>
      </w:r>
      <w:r w:rsidRPr="00E13CAB">
        <w:rPr>
          <w:rFonts w:cs="Arial"/>
          <w:b w:val="0"/>
          <w:i/>
          <w:color w:val="1A1A1A"/>
          <w:sz w:val="24"/>
          <w:szCs w:val="24"/>
          <w:vertAlign w:val="subscript"/>
        </w:rPr>
        <w:t>k</w:t>
      </w:r>
      <w:proofErr w:type="spellEnd"/>
      <w:r w:rsidRPr="00E13CAB">
        <w:rPr>
          <w:rFonts w:cs="Arial"/>
          <w:b w:val="0"/>
          <w:color w:val="1A1A1A"/>
          <w:sz w:val="24"/>
          <w:szCs w:val="24"/>
        </w:rPr>
        <w:t xml:space="preserve"> is an indicator variable for membership of sample </w:t>
      </w:r>
      <w:r w:rsidRPr="00E13CAB">
        <w:rPr>
          <w:rFonts w:cs="Arial"/>
          <w:b w:val="0"/>
          <w:i/>
          <w:color w:val="1A1A1A"/>
          <w:sz w:val="24"/>
          <w:szCs w:val="24"/>
        </w:rPr>
        <w:t>k</w:t>
      </w:r>
      <w:r w:rsidRPr="00E13CAB">
        <w:rPr>
          <w:rFonts w:cs="Arial"/>
          <w:b w:val="0"/>
          <w:color w:val="1A1A1A"/>
          <w:sz w:val="24"/>
          <w:szCs w:val="24"/>
        </w:rPr>
        <w:t xml:space="preserve"> in the follicular group, with membership in the luteal group now being used as the baseline for comparison</w:t>
      </w:r>
      <w:r w:rsidRPr="00E13CAB">
        <w:rPr>
          <w:rFonts w:eastAsiaTheme="minorEastAsia" w:cs="Arial"/>
          <w:b w:val="0"/>
          <w:color w:val="1A1A1A"/>
          <w:sz w:val="24"/>
          <w:szCs w:val="24"/>
          <w:lang w:eastAsia="zh-TW"/>
        </w:rPr>
        <w:t>;</w:t>
      </w:r>
      <w:r w:rsidRPr="00E13CAB">
        <w:rPr>
          <w:rFonts w:eastAsiaTheme="minorEastAsia" w:cs="Arial" w:hint="eastAsia"/>
          <w:b w:val="0"/>
          <w:color w:val="1A1A1A"/>
          <w:sz w:val="24"/>
          <w:szCs w:val="24"/>
          <w:lang w:eastAsia="zh-TW"/>
        </w:rPr>
        <w:t xml:space="preserve"> and </w:t>
      </w:r>
      <w:r w:rsidRPr="00E13CAB">
        <w:rPr>
          <w:b w:val="0"/>
          <w:position w:val="-14"/>
          <w:sz w:val="24"/>
          <w:szCs w:val="24"/>
        </w:rPr>
        <w:object w:dxaOrig="340" w:dyaOrig="380">
          <v:shape id="_x0000_i1030" type="#_x0000_t75" style="width:17.6pt;height:18.4pt" o:ole="">
            <v:imagedata r:id="rId16" o:title=""/>
          </v:shape>
          <o:OLEObject Type="Embed" ProgID="Equation.3" ShapeID="_x0000_i1030" DrawAspect="Content" ObjectID="_1445931756" r:id="rId17"/>
        </w:object>
      </w:r>
      <w:r w:rsidRPr="00E13CAB">
        <w:rPr>
          <w:rFonts w:eastAsiaTheme="minorEastAsia" w:hint="eastAsia"/>
          <w:b w:val="0"/>
          <w:sz w:val="24"/>
          <w:szCs w:val="24"/>
          <w:lang w:eastAsia="zh-TW"/>
        </w:rPr>
        <w:t xml:space="preserve"> is the  error term</w:t>
      </w:r>
      <w:r w:rsidRPr="00E13CAB">
        <w:rPr>
          <w:rFonts w:cs="Arial"/>
          <w:b w:val="0"/>
          <w:color w:val="1A1A1A"/>
          <w:sz w:val="24"/>
          <w:szCs w:val="24"/>
        </w:rPr>
        <w:t>.</w:t>
      </w:r>
    </w:p>
    <w:p w:rsidR="00E13CAB" w:rsidRPr="00E13CAB" w:rsidRDefault="00E13CAB" w:rsidP="005D61BD">
      <w:pPr>
        <w:pStyle w:val="Caption"/>
        <w:spacing w:line="480" w:lineRule="auto"/>
        <w:rPr>
          <w:rFonts w:cs="Arial"/>
          <w:b w:val="0"/>
          <w:color w:val="1A1A1A"/>
          <w:sz w:val="24"/>
          <w:szCs w:val="24"/>
        </w:rPr>
      </w:pPr>
    </w:p>
    <w:p w:rsidR="00E13CAB" w:rsidRPr="00E13CAB" w:rsidRDefault="00E13CAB" w:rsidP="005D61BD">
      <w:pPr>
        <w:pStyle w:val="Caption"/>
        <w:spacing w:line="480" w:lineRule="auto"/>
        <w:rPr>
          <w:rFonts w:eastAsiaTheme="minorEastAsia" w:cs="Arial"/>
          <w:b w:val="0"/>
          <w:color w:val="1A1A1A"/>
          <w:sz w:val="24"/>
          <w:szCs w:val="24"/>
          <w:lang w:eastAsia="zh-TW"/>
        </w:rPr>
      </w:pPr>
      <w:r w:rsidRPr="00E13CAB">
        <w:rPr>
          <w:rFonts w:cs="Arial"/>
          <w:b w:val="0"/>
          <w:color w:val="1A1A1A"/>
          <w:sz w:val="24"/>
          <w:szCs w:val="24"/>
        </w:rPr>
        <w:t xml:space="preserve">For each of these three models, we are testing for each gene </w:t>
      </w:r>
      <w:r w:rsidRPr="00E13CAB">
        <w:rPr>
          <w:rFonts w:cs="Arial"/>
          <w:b w:val="0"/>
          <w:i/>
          <w:color w:val="1A1A1A"/>
          <w:sz w:val="24"/>
          <w:szCs w:val="24"/>
        </w:rPr>
        <w:t xml:space="preserve">g </w:t>
      </w:r>
      <w:r w:rsidRPr="00E13CAB">
        <w:rPr>
          <w:rFonts w:cs="Arial"/>
          <w:b w:val="0"/>
          <w:color w:val="1A1A1A"/>
          <w:sz w:val="24"/>
          <w:szCs w:val="24"/>
        </w:rPr>
        <w:t>the null hypothesis that there is no effect of membership in one group in comparison to the baseline group. The hypotheses are denoted as follows</w:t>
      </w:r>
      <w:r w:rsidRPr="00E13CAB">
        <w:rPr>
          <w:rFonts w:eastAsiaTheme="minorEastAsia" w:cs="Arial" w:hint="eastAsia"/>
          <w:b w:val="0"/>
          <w:color w:val="1A1A1A"/>
          <w:sz w:val="24"/>
          <w:szCs w:val="24"/>
          <w:lang w:eastAsia="zh-TW"/>
        </w:rPr>
        <w:t>: For gene g</w:t>
      </w:r>
      <w:proofErr w:type="gramStart"/>
      <w:r w:rsidRPr="00E13CAB">
        <w:rPr>
          <w:rFonts w:eastAsiaTheme="minorEastAsia" w:cs="Arial" w:hint="eastAsia"/>
          <w:b w:val="0"/>
          <w:color w:val="1A1A1A"/>
          <w:sz w:val="24"/>
          <w:szCs w:val="24"/>
          <w:lang w:eastAsia="zh-TW"/>
        </w:rPr>
        <w:t>,</w:t>
      </w:r>
      <w:r>
        <w:rPr>
          <w:rFonts w:eastAsiaTheme="minorEastAsia" w:cs="Arial"/>
          <w:b w:val="0"/>
          <w:color w:val="1A1A1A"/>
          <w:sz w:val="24"/>
          <w:szCs w:val="24"/>
          <w:lang w:eastAsia="zh-TW"/>
        </w:rPr>
        <w:t xml:space="preserve"> </w:t>
      </w:r>
      <w:proofErr w:type="gramEnd"/>
      <w:r w:rsidRPr="00E13CAB">
        <w:rPr>
          <w:rFonts w:cs="Arial"/>
          <w:b w:val="0"/>
          <w:color w:val="1A1A1A"/>
          <w:position w:val="-14"/>
          <w:sz w:val="24"/>
          <w:szCs w:val="24"/>
        </w:rPr>
        <w:object w:dxaOrig="1219" w:dyaOrig="380">
          <v:shape id="_x0000_i1031" type="#_x0000_t75" style="width:61.95pt;height:18.4pt" o:ole="">
            <v:imagedata r:id="rId18" o:title=""/>
          </v:shape>
          <o:OLEObject Type="Embed" ProgID="Equation.3" ShapeID="_x0000_i1031" DrawAspect="Content" ObjectID="_1445931757" r:id="rId19"/>
        </w:object>
      </w:r>
      <w:r>
        <w:rPr>
          <w:rFonts w:eastAsiaTheme="minorEastAsia" w:cs="Arial"/>
          <w:b w:val="0"/>
          <w:color w:val="1A1A1A"/>
          <w:sz w:val="24"/>
          <w:szCs w:val="24"/>
          <w:lang w:eastAsia="zh-TW"/>
        </w:rPr>
        <w:t>;</w:t>
      </w:r>
      <w:r w:rsidRPr="00E13CAB">
        <w:rPr>
          <w:rFonts w:cs="Arial"/>
          <w:b w:val="0"/>
          <w:color w:val="1A1A1A"/>
          <w:position w:val="-14"/>
          <w:sz w:val="24"/>
          <w:szCs w:val="24"/>
        </w:rPr>
        <w:object w:dxaOrig="1240" w:dyaOrig="380">
          <v:shape id="_x0000_i1032" type="#_x0000_t75" style="width:61.95pt;height:18.4pt" o:ole="">
            <v:imagedata r:id="rId20" o:title=""/>
          </v:shape>
          <o:OLEObject Type="Embed" ProgID="Equation.3" ShapeID="_x0000_i1032" DrawAspect="Content" ObjectID="_1445931758" r:id="rId21"/>
        </w:object>
      </w:r>
    </w:p>
    <w:p w:rsidR="00E13CAB" w:rsidRDefault="00E13CAB" w:rsidP="005D61BD">
      <w:pPr>
        <w:pStyle w:val="Caption"/>
        <w:spacing w:line="480" w:lineRule="auto"/>
        <w:rPr>
          <w:rFonts w:eastAsiaTheme="minorEastAsia" w:cs="Arial"/>
          <w:b w:val="0"/>
          <w:color w:val="1A1A1A"/>
          <w:sz w:val="24"/>
          <w:szCs w:val="24"/>
          <w:lang w:eastAsia="zh-TW"/>
        </w:rPr>
      </w:pPr>
    </w:p>
    <w:p w:rsidR="00E13CAB" w:rsidRPr="00E13CAB" w:rsidRDefault="00E13CAB" w:rsidP="005D61BD">
      <w:pPr>
        <w:pStyle w:val="Caption"/>
        <w:spacing w:line="480" w:lineRule="auto"/>
        <w:rPr>
          <w:rFonts w:eastAsiaTheme="minorEastAsia" w:cs="Arial"/>
          <w:b w:val="0"/>
          <w:color w:val="1A1A1A"/>
          <w:sz w:val="24"/>
          <w:szCs w:val="24"/>
          <w:lang w:eastAsia="zh-TW"/>
        </w:rPr>
      </w:pPr>
      <w:r w:rsidRPr="00E13CAB">
        <w:rPr>
          <w:rFonts w:eastAsiaTheme="minorEastAsia" w:cs="Arial" w:hint="eastAsia"/>
          <w:b w:val="0"/>
          <w:color w:val="1A1A1A"/>
          <w:sz w:val="24"/>
          <w:szCs w:val="24"/>
          <w:lang w:eastAsia="zh-TW"/>
        </w:rPr>
        <w:t xml:space="preserve">The test statistic is </w:t>
      </w:r>
      <w:r w:rsidRPr="00E13CAB">
        <w:rPr>
          <w:rFonts w:eastAsiaTheme="minorEastAsia" w:cs="Arial"/>
          <w:b w:val="0"/>
          <w:color w:val="1A1A1A"/>
          <w:sz w:val="24"/>
          <w:szCs w:val="24"/>
          <w:lang w:eastAsia="zh-TW"/>
        </w:rPr>
        <w:t>equivalent</w:t>
      </w:r>
      <w:r w:rsidRPr="00E13CAB">
        <w:rPr>
          <w:rFonts w:eastAsiaTheme="minorEastAsia" w:cs="Arial" w:hint="eastAsia"/>
          <w:b w:val="0"/>
          <w:color w:val="1A1A1A"/>
          <w:sz w:val="24"/>
          <w:szCs w:val="24"/>
          <w:lang w:eastAsia="zh-TW"/>
        </w:rPr>
        <w:t xml:space="preserve"> to </w:t>
      </w:r>
    </w:p>
    <w:p w:rsidR="00E13CAB" w:rsidRPr="00E13CAB" w:rsidRDefault="00E13CAB" w:rsidP="005D61BD">
      <w:pPr>
        <w:pStyle w:val="Caption"/>
        <w:spacing w:line="480" w:lineRule="auto"/>
        <w:rPr>
          <w:rFonts w:eastAsiaTheme="minorEastAsia" w:cs="Arial"/>
          <w:b w:val="0"/>
          <w:color w:val="1A1A1A"/>
          <w:sz w:val="24"/>
          <w:szCs w:val="24"/>
          <w:lang w:eastAsia="zh-TW"/>
        </w:rPr>
      </w:pPr>
      <w:r w:rsidRPr="00E13CAB">
        <w:rPr>
          <w:rFonts w:eastAsiaTheme="minorEastAsia" w:cs="Arial"/>
          <w:b w:val="0"/>
          <w:color w:val="1A1A1A"/>
          <w:sz w:val="24"/>
          <w:szCs w:val="24"/>
          <w:lang w:eastAsia="zh-TW"/>
        </w:rPr>
        <w:lastRenderedPageBreak/>
        <w:tab/>
      </w:r>
      <w:r w:rsidRPr="00E13CAB">
        <w:rPr>
          <w:rFonts w:eastAsiaTheme="minorEastAsia" w:cs="Arial"/>
          <w:b w:val="0"/>
          <w:color w:val="1A1A1A"/>
          <w:sz w:val="24"/>
          <w:szCs w:val="24"/>
          <w:lang w:eastAsia="zh-TW"/>
        </w:rPr>
        <w:tab/>
      </w:r>
      <w:r w:rsidRPr="00E13CAB">
        <w:rPr>
          <w:rFonts w:eastAsiaTheme="minorEastAsia" w:cs="Arial"/>
          <w:b w:val="0"/>
          <w:color w:val="1A1A1A"/>
          <w:sz w:val="24"/>
          <w:szCs w:val="24"/>
          <w:lang w:eastAsia="zh-TW"/>
        </w:rPr>
        <w:tab/>
      </w:r>
      <w:r w:rsidRPr="00E13CAB">
        <w:rPr>
          <w:rFonts w:eastAsiaTheme="minorEastAsia" w:cs="Arial"/>
          <w:b w:val="0"/>
          <w:color w:val="1A1A1A"/>
          <w:sz w:val="24"/>
          <w:szCs w:val="24"/>
          <w:lang w:eastAsia="zh-TW"/>
        </w:rPr>
        <w:tab/>
      </w:r>
      <w:proofErr w:type="spellStart"/>
      <w:r w:rsidRPr="00E13CAB">
        <w:rPr>
          <w:rFonts w:eastAsiaTheme="minorEastAsia" w:cs="Arial"/>
          <w:b w:val="0"/>
          <w:i/>
          <w:color w:val="1A1A1A"/>
          <w:sz w:val="24"/>
          <w:szCs w:val="24"/>
          <w:lang w:eastAsia="zh-TW"/>
        </w:rPr>
        <w:t>F</w:t>
      </w:r>
      <w:r w:rsidRPr="00E13CAB">
        <w:rPr>
          <w:rFonts w:eastAsiaTheme="minorEastAsia" w:cs="Arial"/>
          <w:b w:val="0"/>
          <w:i/>
          <w:color w:val="1A1A1A"/>
          <w:sz w:val="24"/>
          <w:szCs w:val="24"/>
          <w:vertAlign w:val="subscript"/>
          <w:lang w:eastAsia="zh-TW"/>
        </w:rPr>
        <w:t>g</w:t>
      </w:r>
      <w:proofErr w:type="spellEnd"/>
      <w:r w:rsidRPr="00E13CAB">
        <w:rPr>
          <w:rFonts w:eastAsiaTheme="minorEastAsia" w:cs="Arial"/>
          <w:b w:val="0"/>
          <w:i/>
          <w:color w:val="1A1A1A"/>
          <w:sz w:val="24"/>
          <w:szCs w:val="24"/>
          <w:lang w:eastAsia="zh-TW"/>
        </w:rPr>
        <w:t xml:space="preserve"> = </w:t>
      </w:r>
      <w:proofErr w:type="spellStart"/>
      <w:r w:rsidRPr="00E13CAB">
        <w:rPr>
          <w:rFonts w:eastAsiaTheme="minorEastAsia" w:cs="Arial"/>
          <w:b w:val="0"/>
          <w:i/>
          <w:color w:val="1A1A1A"/>
          <w:sz w:val="24"/>
          <w:szCs w:val="24"/>
          <w:lang w:eastAsia="zh-TW"/>
        </w:rPr>
        <w:t>LRT</w:t>
      </w:r>
      <w:r w:rsidRPr="00E13CAB">
        <w:rPr>
          <w:rFonts w:eastAsiaTheme="minorEastAsia" w:cs="Arial"/>
          <w:b w:val="0"/>
          <w:i/>
          <w:color w:val="1A1A1A"/>
          <w:sz w:val="24"/>
          <w:szCs w:val="24"/>
          <w:vertAlign w:val="subscript"/>
          <w:lang w:eastAsia="zh-TW"/>
        </w:rPr>
        <w:t>g</w:t>
      </w:r>
      <w:proofErr w:type="spellEnd"/>
      <w:r w:rsidRPr="00E13CAB">
        <w:rPr>
          <w:rFonts w:eastAsiaTheme="minorEastAsia" w:cs="Arial"/>
          <w:b w:val="0"/>
          <w:i/>
          <w:color w:val="1A1A1A"/>
          <w:sz w:val="24"/>
          <w:szCs w:val="24"/>
          <w:lang w:eastAsia="zh-TW"/>
        </w:rPr>
        <w:t xml:space="preserve"> </w:t>
      </w:r>
      <w:r w:rsidRPr="00E13CAB">
        <w:rPr>
          <w:rFonts w:cs="Arial"/>
          <w:b w:val="0"/>
          <w:i/>
          <w:color w:val="1A1A1A"/>
          <w:sz w:val="24"/>
          <w:szCs w:val="24"/>
        </w:rPr>
        <w:sym w:font="Symbol" w:char="F066"/>
      </w:r>
      <w:r w:rsidRPr="00E13CAB">
        <w:rPr>
          <w:rFonts w:cs="Arial"/>
          <w:b w:val="0"/>
          <w:i/>
          <w:color w:val="1A1A1A"/>
          <w:sz w:val="24"/>
          <w:szCs w:val="24"/>
          <w:vertAlign w:val="subscript"/>
        </w:rPr>
        <w:t xml:space="preserve">g </w:t>
      </w:r>
      <w:r w:rsidRPr="00E13CAB">
        <w:rPr>
          <w:rFonts w:cs="Arial"/>
          <w:b w:val="0"/>
          <w:i/>
          <w:color w:val="1A1A1A"/>
          <w:sz w:val="24"/>
          <w:szCs w:val="24"/>
        </w:rPr>
        <w:t>~</w:t>
      </w:r>
      <w:r w:rsidRPr="00E13CAB">
        <w:rPr>
          <w:rFonts w:cs="Arial"/>
          <w:b w:val="0"/>
          <w:i/>
          <w:color w:val="1A1A1A"/>
          <w:sz w:val="24"/>
          <w:szCs w:val="24"/>
          <w:vertAlign w:val="subscript"/>
        </w:rPr>
        <w:t xml:space="preserve"> </w:t>
      </w:r>
      <w:r w:rsidRPr="00E13CAB">
        <w:rPr>
          <w:rFonts w:eastAsiaTheme="minorEastAsia" w:cs="Arial"/>
          <w:b w:val="0"/>
          <w:i/>
          <w:color w:val="1A1A1A"/>
          <w:sz w:val="24"/>
          <w:szCs w:val="24"/>
          <w:lang w:eastAsia="zh-TW"/>
        </w:rPr>
        <w:t>F</w:t>
      </w:r>
      <w:r w:rsidRPr="00E13CAB">
        <w:rPr>
          <w:rFonts w:eastAsiaTheme="minorEastAsia" w:cs="Arial"/>
          <w:b w:val="0"/>
          <w:i/>
          <w:color w:val="1A1A1A"/>
          <w:sz w:val="24"/>
          <w:szCs w:val="24"/>
          <w:vertAlign w:val="subscript"/>
          <w:lang w:eastAsia="zh-TW"/>
        </w:rPr>
        <w:t>1</w:t>
      </w:r>
      <w:proofErr w:type="gramStart"/>
      <w:r w:rsidRPr="00E13CAB">
        <w:rPr>
          <w:rFonts w:eastAsiaTheme="minorEastAsia" w:cs="Arial"/>
          <w:b w:val="0"/>
          <w:i/>
          <w:color w:val="1A1A1A"/>
          <w:sz w:val="24"/>
          <w:szCs w:val="24"/>
          <w:vertAlign w:val="subscript"/>
          <w:lang w:eastAsia="zh-TW"/>
        </w:rPr>
        <w:t>,n</w:t>
      </w:r>
      <w:proofErr w:type="gramEnd"/>
      <w:r w:rsidRPr="00E13CAB">
        <w:rPr>
          <w:rFonts w:eastAsiaTheme="minorEastAsia" w:cs="Arial"/>
          <w:b w:val="0"/>
          <w:i/>
          <w:color w:val="1A1A1A"/>
          <w:sz w:val="24"/>
          <w:szCs w:val="24"/>
          <w:vertAlign w:val="subscript"/>
          <w:lang w:eastAsia="zh-TW"/>
        </w:rPr>
        <w:t xml:space="preserve">-p </w:t>
      </w:r>
      <w:r w:rsidRPr="00E13CAB">
        <w:rPr>
          <w:rFonts w:eastAsiaTheme="minorEastAsia" w:cs="Arial"/>
          <w:b w:val="0"/>
          <w:color w:val="1A1A1A"/>
          <w:sz w:val="24"/>
          <w:szCs w:val="24"/>
          <w:lang w:eastAsia="zh-TW"/>
        </w:rPr>
        <w:t>under H</w:t>
      </w:r>
      <w:r w:rsidRPr="00E13CAB">
        <w:rPr>
          <w:rFonts w:eastAsiaTheme="minorEastAsia" w:cs="Arial"/>
          <w:b w:val="0"/>
          <w:color w:val="1A1A1A"/>
          <w:sz w:val="24"/>
          <w:szCs w:val="24"/>
          <w:vertAlign w:val="subscript"/>
          <w:lang w:eastAsia="zh-TW"/>
        </w:rPr>
        <w:t>0</w:t>
      </w:r>
      <w:r w:rsidRPr="00E13CAB">
        <w:rPr>
          <w:rFonts w:eastAsiaTheme="minorEastAsia" w:cs="Arial"/>
          <w:b w:val="0"/>
          <w:color w:val="1A1A1A"/>
          <w:sz w:val="24"/>
          <w:szCs w:val="24"/>
          <w:vertAlign w:val="subscript"/>
          <w:lang w:eastAsia="zh-TW"/>
        </w:rPr>
        <w:tab/>
      </w:r>
      <w:r w:rsidRPr="00E13CAB">
        <w:rPr>
          <w:rFonts w:eastAsiaTheme="minorEastAsia" w:cs="Arial"/>
          <w:b w:val="0"/>
          <w:color w:val="1A1A1A"/>
          <w:sz w:val="24"/>
          <w:szCs w:val="24"/>
          <w:vertAlign w:val="subscript"/>
          <w:lang w:eastAsia="zh-TW"/>
        </w:rPr>
        <w:tab/>
      </w:r>
      <w:r w:rsidRPr="00E13CAB">
        <w:rPr>
          <w:rFonts w:eastAsiaTheme="minorEastAsia" w:cs="Arial"/>
          <w:b w:val="0"/>
          <w:color w:val="1A1A1A"/>
          <w:sz w:val="24"/>
          <w:szCs w:val="24"/>
          <w:vertAlign w:val="subscript"/>
          <w:lang w:eastAsia="zh-TW"/>
        </w:rPr>
        <w:tab/>
        <w:t xml:space="preserve"> </w:t>
      </w:r>
      <w:r w:rsidRPr="00E13CAB">
        <w:rPr>
          <w:rFonts w:eastAsiaTheme="minorEastAsia" w:cs="Arial"/>
          <w:b w:val="0"/>
          <w:color w:val="1A1A1A"/>
          <w:sz w:val="24"/>
          <w:szCs w:val="24"/>
          <w:lang w:eastAsia="zh-TW"/>
        </w:rPr>
        <w:t xml:space="preserve">        (4)</w:t>
      </w:r>
    </w:p>
    <w:p w:rsidR="00E13CAB" w:rsidRPr="00E13CAB" w:rsidRDefault="00E13CAB" w:rsidP="005D61BD">
      <w:pPr>
        <w:pStyle w:val="Caption"/>
        <w:spacing w:line="480" w:lineRule="auto"/>
        <w:rPr>
          <w:rFonts w:eastAsiaTheme="minorEastAsia" w:cs="Arial"/>
          <w:b w:val="0"/>
          <w:i/>
          <w:color w:val="1A1A1A"/>
          <w:sz w:val="24"/>
          <w:szCs w:val="24"/>
          <w:lang w:eastAsia="zh-TW"/>
        </w:rPr>
      </w:pPr>
      <w:proofErr w:type="gramStart"/>
      <w:r w:rsidRPr="00E13CAB">
        <w:rPr>
          <w:rFonts w:eastAsiaTheme="minorEastAsia" w:cs="Arial"/>
          <w:b w:val="0"/>
          <w:color w:val="1A1A1A"/>
          <w:sz w:val="24"/>
          <w:szCs w:val="24"/>
          <w:lang w:eastAsia="zh-TW"/>
        </w:rPr>
        <w:t>where</w:t>
      </w:r>
      <w:r w:rsidRPr="00E13CAB">
        <w:rPr>
          <w:rFonts w:eastAsiaTheme="minorEastAsia" w:cs="Arial" w:hint="eastAsia"/>
          <w:b w:val="0"/>
          <w:color w:val="1A1A1A"/>
          <w:sz w:val="24"/>
          <w:szCs w:val="24"/>
          <w:lang w:eastAsia="zh-TW"/>
        </w:rPr>
        <w:t xml:space="preserve"> </w:t>
      </w:r>
      <w:r w:rsidRPr="00E13CAB">
        <w:rPr>
          <w:rFonts w:eastAsiaTheme="minorEastAsia" w:cs="Arial"/>
          <w:b w:val="0"/>
          <w:i/>
          <w:color w:val="1A1A1A"/>
          <w:sz w:val="24"/>
          <w:szCs w:val="24"/>
          <w:lang w:eastAsia="zh-TW"/>
        </w:rPr>
        <w:t xml:space="preserve"> </w:t>
      </w:r>
      <w:proofErr w:type="spellStart"/>
      <w:r w:rsidRPr="00E13CAB">
        <w:rPr>
          <w:rFonts w:eastAsiaTheme="minorEastAsia" w:cs="Arial"/>
          <w:b w:val="0"/>
          <w:i/>
          <w:color w:val="1A1A1A"/>
          <w:sz w:val="24"/>
          <w:szCs w:val="24"/>
          <w:lang w:eastAsia="zh-TW"/>
        </w:rPr>
        <w:t>LRT</w:t>
      </w:r>
      <w:r w:rsidRPr="00E13CAB">
        <w:rPr>
          <w:rFonts w:eastAsiaTheme="minorEastAsia" w:cs="Arial"/>
          <w:b w:val="0"/>
          <w:i/>
          <w:color w:val="1A1A1A"/>
          <w:sz w:val="24"/>
          <w:szCs w:val="24"/>
          <w:vertAlign w:val="subscript"/>
          <w:lang w:eastAsia="zh-TW"/>
        </w:rPr>
        <w:t>g</w:t>
      </w:r>
      <w:proofErr w:type="spellEnd"/>
      <w:proofErr w:type="gramEnd"/>
      <w:r w:rsidRPr="00E13CAB">
        <w:rPr>
          <w:rFonts w:eastAsiaTheme="minorEastAsia" w:cs="Arial" w:hint="eastAsia"/>
          <w:b w:val="0"/>
          <w:color w:val="1A1A1A"/>
          <w:sz w:val="24"/>
          <w:szCs w:val="24"/>
          <w:lang w:eastAsia="zh-TW"/>
        </w:rPr>
        <w:t xml:space="preserve"> is the quasi likelihood test statistic; </w:t>
      </w:r>
      <w:r w:rsidRPr="00E13CAB">
        <w:rPr>
          <w:rFonts w:cs="Arial"/>
          <w:b w:val="0"/>
          <w:i/>
          <w:color w:val="1A1A1A"/>
          <w:sz w:val="24"/>
          <w:szCs w:val="24"/>
        </w:rPr>
        <w:sym w:font="Symbol" w:char="F066"/>
      </w:r>
      <w:proofErr w:type="spellStart"/>
      <w:r w:rsidRPr="00E13CAB">
        <w:rPr>
          <w:rFonts w:cs="Arial"/>
          <w:b w:val="0"/>
          <w:i/>
          <w:color w:val="1A1A1A"/>
          <w:sz w:val="24"/>
          <w:szCs w:val="24"/>
          <w:vertAlign w:val="subscript"/>
        </w:rPr>
        <w:t>g</w:t>
      </w:r>
      <w:r w:rsidRPr="00E13CAB">
        <w:rPr>
          <w:rFonts w:eastAsiaTheme="minorEastAsia" w:cs="Arial" w:hint="eastAsia"/>
          <w:b w:val="0"/>
          <w:color w:val="1A1A1A"/>
          <w:sz w:val="24"/>
          <w:szCs w:val="24"/>
          <w:lang w:eastAsia="zh-TW"/>
        </w:rPr>
        <w:t>is</w:t>
      </w:r>
      <w:proofErr w:type="spellEnd"/>
      <w:r w:rsidRPr="00E13CAB">
        <w:rPr>
          <w:rFonts w:eastAsiaTheme="minorEastAsia" w:cs="Arial" w:hint="eastAsia"/>
          <w:b w:val="0"/>
          <w:color w:val="1A1A1A"/>
          <w:sz w:val="24"/>
          <w:szCs w:val="24"/>
          <w:lang w:eastAsia="zh-TW"/>
        </w:rPr>
        <w:t xml:space="preserve"> the dispersion parameter estimation in the NB model; </w:t>
      </w:r>
      <w:r w:rsidRPr="00E13CAB">
        <w:rPr>
          <w:rFonts w:eastAsiaTheme="minorEastAsia" w:cs="Arial"/>
          <w:b w:val="0"/>
          <w:i/>
          <w:color w:val="1A1A1A"/>
          <w:sz w:val="24"/>
          <w:szCs w:val="24"/>
          <w:lang w:eastAsia="zh-TW"/>
        </w:rPr>
        <w:t>n</w:t>
      </w:r>
      <w:r w:rsidRPr="00E13CAB">
        <w:rPr>
          <w:rFonts w:eastAsiaTheme="minorEastAsia" w:cs="Arial" w:hint="eastAsia"/>
          <w:b w:val="0"/>
          <w:color w:val="1A1A1A"/>
          <w:sz w:val="24"/>
          <w:szCs w:val="24"/>
          <w:lang w:eastAsia="zh-TW"/>
        </w:rPr>
        <w:t xml:space="preserve"> is the sample size; and </w:t>
      </w:r>
      <w:r w:rsidRPr="00E13CAB">
        <w:rPr>
          <w:rFonts w:eastAsiaTheme="minorEastAsia" w:cs="Arial"/>
          <w:b w:val="0"/>
          <w:i/>
          <w:color w:val="1A1A1A"/>
          <w:sz w:val="24"/>
          <w:szCs w:val="24"/>
          <w:lang w:eastAsia="zh-TW"/>
        </w:rPr>
        <w:t>p</w:t>
      </w:r>
      <w:r w:rsidRPr="00E13CAB">
        <w:rPr>
          <w:rFonts w:eastAsiaTheme="minorEastAsia" w:cs="Arial" w:hint="eastAsia"/>
          <w:b w:val="0"/>
          <w:color w:val="1A1A1A"/>
          <w:sz w:val="24"/>
          <w:szCs w:val="24"/>
          <w:lang w:eastAsia="zh-TW"/>
        </w:rPr>
        <w:t xml:space="preserve"> is the number of parameters estimated in the model. From (4) we can see that accurately estimating the dispersion parameter is important since underestimating </w:t>
      </w:r>
      <w:r w:rsidRPr="00E13CAB">
        <w:rPr>
          <w:rFonts w:cs="Arial"/>
          <w:b w:val="0"/>
          <w:i/>
          <w:color w:val="1A1A1A"/>
          <w:sz w:val="24"/>
          <w:szCs w:val="24"/>
        </w:rPr>
        <w:sym w:font="Symbol" w:char="F066"/>
      </w:r>
      <w:proofErr w:type="spellStart"/>
      <w:r w:rsidRPr="00E13CAB">
        <w:rPr>
          <w:rFonts w:cs="Arial"/>
          <w:b w:val="0"/>
          <w:i/>
          <w:color w:val="1A1A1A"/>
          <w:sz w:val="24"/>
          <w:szCs w:val="24"/>
          <w:vertAlign w:val="subscript"/>
        </w:rPr>
        <w:t>g</w:t>
      </w:r>
      <w:r w:rsidRPr="00E13CAB">
        <w:rPr>
          <w:rFonts w:eastAsiaTheme="minorEastAsia" w:cs="Arial" w:hint="eastAsia"/>
          <w:b w:val="0"/>
          <w:color w:val="1A1A1A"/>
          <w:sz w:val="24"/>
          <w:szCs w:val="24"/>
          <w:lang w:eastAsia="zh-TW"/>
        </w:rPr>
        <w:t>tends</w:t>
      </w:r>
      <w:proofErr w:type="spellEnd"/>
      <w:r w:rsidRPr="00E13CAB">
        <w:rPr>
          <w:rFonts w:eastAsiaTheme="minorEastAsia" w:cs="Arial" w:hint="eastAsia"/>
          <w:b w:val="0"/>
          <w:color w:val="1A1A1A"/>
          <w:sz w:val="24"/>
          <w:szCs w:val="24"/>
          <w:lang w:eastAsia="zh-TW"/>
        </w:rPr>
        <w:t xml:space="preserve"> to cause lower </w:t>
      </w:r>
      <w:r w:rsidRPr="00E13CAB">
        <w:rPr>
          <w:rFonts w:eastAsiaTheme="minorEastAsia" w:cs="Arial"/>
          <w:b w:val="0"/>
          <w:color w:val="1A1A1A"/>
          <w:sz w:val="24"/>
          <w:szCs w:val="24"/>
          <w:lang w:eastAsia="zh-TW"/>
        </w:rPr>
        <w:t>p</w:t>
      </w:r>
      <w:r w:rsidRPr="00E13CAB">
        <w:rPr>
          <w:rFonts w:eastAsiaTheme="minorEastAsia" w:cs="Arial" w:hint="eastAsia"/>
          <w:b w:val="0"/>
          <w:color w:val="1A1A1A"/>
          <w:sz w:val="24"/>
          <w:szCs w:val="24"/>
          <w:lang w:eastAsia="zh-TW"/>
        </w:rPr>
        <w:t>-value</w:t>
      </w:r>
      <w:r w:rsidRPr="00E13CAB">
        <w:rPr>
          <w:rFonts w:eastAsiaTheme="minorEastAsia" w:cs="Arial"/>
          <w:b w:val="0"/>
          <w:color w:val="1A1A1A"/>
          <w:sz w:val="24"/>
          <w:szCs w:val="24"/>
          <w:lang w:eastAsia="zh-TW"/>
        </w:rPr>
        <w:t>s</w:t>
      </w:r>
      <w:r w:rsidRPr="00E13CAB">
        <w:rPr>
          <w:rFonts w:eastAsiaTheme="minorEastAsia" w:cs="Arial" w:hint="eastAsia"/>
          <w:b w:val="0"/>
          <w:color w:val="1A1A1A"/>
          <w:sz w:val="24"/>
          <w:szCs w:val="24"/>
          <w:lang w:eastAsia="zh-TW"/>
        </w:rPr>
        <w:t xml:space="preserve">, resulting in a higher </w:t>
      </w:r>
      <w:r w:rsidRPr="00E13CAB">
        <w:rPr>
          <w:rFonts w:eastAsiaTheme="minorEastAsia" w:cs="Arial"/>
          <w:b w:val="0"/>
          <w:color w:val="1A1A1A"/>
          <w:sz w:val="24"/>
          <w:szCs w:val="24"/>
          <w:lang w:eastAsia="zh-TW"/>
        </w:rPr>
        <w:t>false discovery rate.</w:t>
      </w:r>
    </w:p>
    <w:p w:rsidR="00E13CAB" w:rsidRPr="00E13CAB" w:rsidRDefault="00E13CAB" w:rsidP="005D61BD">
      <w:pPr>
        <w:pStyle w:val="Caption"/>
        <w:spacing w:line="480" w:lineRule="auto"/>
        <w:rPr>
          <w:rFonts w:eastAsiaTheme="minorEastAsia" w:cs="Arial"/>
          <w:b w:val="0"/>
          <w:color w:val="1A1A1A"/>
          <w:sz w:val="24"/>
          <w:szCs w:val="24"/>
          <w:lang w:eastAsia="zh-TW"/>
        </w:rPr>
      </w:pPr>
    </w:p>
    <w:p w:rsidR="00E13CAB" w:rsidRPr="00E13CAB" w:rsidRDefault="00E13CAB" w:rsidP="005D61BD">
      <w:pPr>
        <w:pStyle w:val="Caption"/>
        <w:spacing w:line="480" w:lineRule="auto"/>
        <w:rPr>
          <w:rFonts w:cs="Arial"/>
          <w:b w:val="0"/>
          <w:color w:val="1A1A1A"/>
          <w:sz w:val="24"/>
          <w:szCs w:val="24"/>
        </w:rPr>
      </w:pPr>
      <w:r w:rsidRPr="00E13CAB">
        <w:rPr>
          <w:rFonts w:cs="Arial"/>
          <w:b w:val="0"/>
          <w:color w:val="1A1A1A"/>
          <w:sz w:val="24"/>
          <w:szCs w:val="24"/>
        </w:rPr>
        <w:t>The NB distribution works well for RNA-</w:t>
      </w:r>
      <w:proofErr w:type="spellStart"/>
      <w:r w:rsidRPr="00E13CAB">
        <w:rPr>
          <w:rFonts w:cs="Arial"/>
          <w:b w:val="0"/>
          <w:color w:val="1A1A1A"/>
          <w:sz w:val="24"/>
          <w:szCs w:val="24"/>
        </w:rPr>
        <w:t>Seq</w:t>
      </w:r>
      <w:proofErr w:type="spellEnd"/>
      <w:r w:rsidRPr="00E13CAB">
        <w:rPr>
          <w:rFonts w:cs="Arial"/>
          <w:b w:val="0"/>
          <w:color w:val="1A1A1A"/>
          <w:sz w:val="24"/>
          <w:szCs w:val="24"/>
        </w:rPr>
        <w:t xml:space="preserve"> data, since it is a discrete distribution and thus appropriate for count data. While a Poisson distribution could also model counts,</w:t>
      </w:r>
      <w:r w:rsidRPr="00E13CAB">
        <w:rPr>
          <w:rFonts w:eastAsiaTheme="minorEastAsia" w:cs="Arial" w:hint="eastAsia"/>
          <w:b w:val="0"/>
          <w:color w:val="1A1A1A"/>
          <w:sz w:val="24"/>
          <w:szCs w:val="24"/>
          <w:lang w:eastAsia="zh-TW"/>
        </w:rPr>
        <w:t xml:space="preserve"> the variance is </w:t>
      </w:r>
      <w:r w:rsidRPr="00E13CAB">
        <w:rPr>
          <w:rFonts w:eastAsiaTheme="minorEastAsia" w:cs="Arial"/>
          <w:b w:val="0"/>
          <w:color w:val="1A1A1A"/>
          <w:sz w:val="24"/>
          <w:szCs w:val="24"/>
          <w:lang w:eastAsia="zh-TW"/>
        </w:rPr>
        <w:t xml:space="preserve">specifically </w:t>
      </w:r>
      <w:r w:rsidRPr="00E13CAB">
        <w:rPr>
          <w:rFonts w:eastAsiaTheme="minorEastAsia" w:cs="Arial" w:hint="eastAsia"/>
          <w:b w:val="0"/>
          <w:color w:val="1A1A1A"/>
          <w:sz w:val="24"/>
          <w:szCs w:val="24"/>
          <w:lang w:eastAsia="zh-TW"/>
        </w:rPr>
        <w:t xml:space="preserve">assumed to </w:t>
      </w:r>
      <w:r w:rsidRPr="00E13CAB">
        <w:rPr>
          <w:rFonts w:eastAsiaTheme="minorEastAsia" w:cs="Arial"/>
          <w:b w:val="0"/>
          <w:color w:val="1A1A1A"/>
          <w:sz w:val="24"/>
          <w:szCs w:val="24"/>
          <w:lang w:eastAsia="zh-TW"/>
        </w:rPr>
        <w:t xml:space="preserve">be </w:t>
      </w:r>
      <w:r w:rsidRPr="00E13CAB">
        <w:rPr>
          <w:rFonts w:eastAsiaTheme="minorEastAsia" w:cs="Arial" w:hint="eastAsia"/>
          <w:b w:val="0"/>
          <w:color w:val="1A1A1A"/>
          <w:sz w:val="24"/>
          <w:szCs w:val="24"/>
          <w:lang w:eastAsia="zh-TW"/>
        </w:rPr>
        <w:t xml:space="preserve">equal </w:t>
      </w:r>
      <w:r w:rsidRPr="00E13CAB">
        <w:rPr>
          <w:rFonts w:eastAsiaTheme="minorEastAsia" w:cs="Arial"/>
          <w:b w:val="0"/>
          <w:color w:val="1A1A1A"/>
          <w:sz w:val="24"/>
          <w:szCs w:val="24"/>
          <w:lang w:eastAsia="zh-TW"/>
        </w:rPr>
        <w:t xml:space="preserve">to </w:t>
      </w:r>
      <w:r w:rsidRPr="00E13CAB">
        <w:rPr>
          <w:rFonts w:eastAsiaTheme="minorEastAsia" w:cs="Arial" w:hint="eastAsia"/>
          <w:b w:val="0"/>
          <w:color w:val="1A1A1A"/>
          <w:sz w:val="24"/>
          <w:szCs w:val="24"/>
          <w:lang w:eastAsia="zh-TW"/>
        </w:rPr>
        <w:t>the mean, which is generally not true for RNA-</w:t>
      </w:r>
      <w:proofErr w:type="spellStart"/>
      <w:r w:rsidRPr="00E13CAB">
        <w:rPr>
          <w:rFonts w:eastAsiaTheme="minorEastAsia" w:cs="Arial" w:hint="eastAsia"/>
          <w:b w:val="0"/>
          <w:color w:val="1A1A1A"/>
          <w:sz w:val="24"/>
          <w:szCs w:val="24"/>
          <w:lang w:eastAsia="zh-TW"/>
        </w:rPr>
        <w:t>Se</w:t>
      </w:r>
      <w:r w:rsidRPr="00E13CAB">
        <w:rPr>
          <w:rFonts w:eastAsiaTheme="minorEastAsia" w:cs="Arial"/>
          <w:b w:val="0"/>
          <w:color w:val="1A1A1A"/>
          <w:sz w:val="24"/>
          <w:szCs w:val="24"/>
          <w:lang w:eastAsia="zh-TW"/>
        </w:rPr>
        <w:t>q</w:t>
      </w:r>
      <w:proofErr w:type="spellEnd"/>
      <w:r w:rsidRPr="00E13CAB">
        <w:rPr>
          <w:rFonts w:eastAsiaTheme="minorEastAsia" w:cs="Arial" w:hint="eastAsia"/>
          <w:b w:val="0"/>
          <w:color w:val="1A1A1A"/>
          <w:sz w:val="24"/>
          <w:szCs w:val="24"/>
          <w:lang w:eastAsia="zh-TW"/>
        </w:rPr>
        <w:t xml:space="preserve"> data. </w:t>
      </w:r>
      <w:r w:rsidRPr="00E13CAB">
        <w:rPr>
          <w:rFonts w:cs="Arial"/>
          <w:b w:val="0"/>
          <w:color w:val="1A1A1A"/>
          <w:sz w:val="24"/>
          <w:szCs w:val="24"/>
        </w:rPr>
        <w:t xml:space="preserve"> </w:t>
      </w:r>
      <w:r w:rsidRPr="00E13CAB">
        <w:rPr>
          <w:rFonts w:eastAsiaTheme="minorEastAsia" w:cs="Arial" w:hint="eastAsia"/>
          <w:b w:val="0"/>
          <w:color w:val="1A1A1A"/>
          <w:sz w:val="24"/>
          <w:szCs w:val="24"/>
          <w:lang w:eastAsia="zh-TW"/>
        </w:rPr>
        <w:t>W</w:t>
      </w:r>
      <w:r w:rsidRPr="00E13CAB">
        <w:rPr>
          <w:rFonts w:cs="Arial"/>
          <w:b w:val="0"/>
          <w:color w:val="1A1A1A"/>
          <w:sz w:val="24"/>
          <w:szCs w:val="24"/>
        </w:rPr>
        <w:t xml:space="preserve">e are allowed more flexibility </w:t>
      </w:r>
      <w:r w:rsidRPr="00E13CAB">
        <w:rPr>
          <w:rFonts w:eastAsiaTheme="minorEastAsia" w:cs="Arial" w:hint="eastAsia"/>
          <w:b w:val="0"/>
          <w:color w:val="1A1A1A"/>
          <w:sz w:val="24"/>
          <w:szCs w:val="24"/>
          <w:lang w:eastAsia="zh-TW"/>
        </w:rPr>
        <w:t>in</w:t>
      </w:r>
      <w:r w:rsidRPr="00E13CAB">
        <w:rPr>
          <w:rFonts w:cs="Arial"/>
          <w:b w:val="0"/>
          <w:color w:val="1A1A1A"/>
          <w:sz w:val="24"/>
          <w:szCs w:val="24"/>
        </w:rPr>
        <w:t xml:space="preserve"> NB model</w:t>
      </w:r>
      <w:r w:rsidRPr="00E13CAB">
        <w:rPr>
          <w:rFonts w:eastAsiaTheme="minorEastAsia" w:cs="Arial" w:hint="eastAsia"/>
          <w:b w:val="0"/>
          <w:color w:val="1A1A1A"/>
          <w:sz w:val="24"/>
          <w:szCs w:val="24"/>
          <w:lang w:eastAsia="zh-TW"/>
        </w:rPr>
        <w:t xml:space="preserve"> due to the additional </w:t>
      </w:r>
      <w:r w:rsidRPr="00E13CAB">
        <w:rPr>
          <w:rFonts w:cs="Arial"/>
          <w:b w:val="0"/>
          <w:color w:val="1A1A1A"/>
          <w:sz w:val="24"/>
          <w:szCs w:val="24"/>
        </w:rPr>
        <w:t xml:space="preserve">use of the dispersion parameter, </w:t>
      </w:r>
      <w:r w:rsidRPr="00E13CAB">
        <w:rPr>
          <w:rFonts w:cs="Arial"/>
          <w:b w:val="0"/>
          <w:i/>
          <w:color w:val="1A1A1A"/>
          <w:sz w:val="24"/>
          <w:szCs w:val="24"/>
        </w:rPr>
        <w:sym w:font="Symbol" w:char="F066"/>
      </w:r>
      <w:r w:rsidRPr="00E13CAB">
        <w:rPr>
          <w:rFonts w:cs="Arial"/>
          <w:b w:val="0"/>
          <w:i/>
          <w:color w:val="1A1A1A"/>
          <w:sz w:val="24"/>
          <w:szCs w:val="24"/>
          <w:vertAlign w:val="subscript"/>
        </w:rPr>
        <w:t>g</w:t>
      </w:r>
      <w:r w:rsidRPr="00E13CAB">
        <w:rPr>
          <w:rFonts w:cs="Arial"/>
          <w:b w:val="0"/>
          <w:color w:val="1A1A1A"/>
          <w:sz w:val="24"/>
          <w:szCs w:val="24"/>
        </w:rPr>
        <w:t xml:space="preserve">. This parameter allows for a more accurate modeling of the variability between samples.  Note that when the </w:t>
      </w:r>
      <w:r w:rsidRPr="00E13CAB">
        <w:rPr>
          <w:rFonts w:cs="Arial"/>
          <w:b w:val="0"/>
          <w:i/>
          <w:color w:val="1A1A1A"/>
          <w:sz w:val="24"/>
          <w:szCs w:val="24"/>
        </w:rPr>
        <w:sym w:font="Symbol" w:char="F066"/>
      </w:r>
      <w:r w:rsidRPr="00E13CAB">
        <w:rPr>
          <w:rFonts w:cs="Arial"/>
          <w:b w:val="0"/>
          <w:i/>
          <w:color w:val="1A1A1A"/>
          <w:sz w:val="24"/>
          <w:szCs w:val="24"/>
          <w:vertAlign w:val="subscript"/>
        </w:rPr>
        <w:t>g</w:t>
      </w:r>
      <w:r w:rsidRPr="00E13CAB">
        <w:rPr>
          <w:rFonts w:cs="Arial"/>
          <w:b w:val="0"/>
          <w:color w:val="1A1A1A"/>
          <w:sz w:val="24"/>
          <w:szCs w:val="24"/>
        </w:rPr>
        <w:t xml:space="preserve"> is zero, the NB model reduces to the Poisson model.</w:t>
      </w:r>
    </w:p>
    <w:p w:rsidR="00E13CAB" w:rsidRDefault="00E13CAB" w:rsidP="005D61BD">
      <w:pPr>
        <w:spacing w:after="0" w:line="480" w:lineRule="auto"/>
        <w:contextualSpacing/>
        <w:rPr>
          <w:rFonts w:ascii="Times New Roman" w:hAnsi="Times New Roman"/>
          <w:b/>
          <w:sz w:val="24"/>
          <w:szCs w:val="24"/>
        </w:rPr>
      </w:pPr>
    </w:p>
    <w:p w:rsidR="007A1EFB" w:rsidRDefault="00BD77A1" w:rsidP="005D61BD">
      <w:pPr>
        <w:spacing w:after="0" w:line="480" w:lineRule="auto"/>
        <w:contextualSpacing/>
        <w:rPr>
          <w:rFonts w:ascii="Times New Roman" w:hAnsi="Times New Roman"/>
          <w:b/>
          <w:sz w:val="24"/>
          <w:szCs w:val="24"/>
        </w:rPr>
      </w:pPr>
      <w:r w:rsidRPr="00270B87">
        <w:rPr>
          <w:rFonts w:ascii="Times New Roman" w:hAnsi="Times New Roman"/>
          <w:b/>
          <w:sz w:val="24"/>
          <w:szCs w:val="24"/>
        </w:rPr>
        <w:t>Validation</w:t>
      </w:r>
    </w:p>
    <w:p w:rsidR="00D530EE" w:rsidRPr="007A1EFB" w:rsidRDefault="005A6399" w:rsidP="005D61BD">
      <w:pPr>
        <w:spacing w:after="0" w:line="480" w:lineRule="auto"/>
        <w:contextualSpacing/>
        <w:rPr>
          <w:rFonts w:ascii="Times New Roman" w:hAnsi="Times New Roman"/>
          <w:b/>
          <w:sz w:val="24"/>
          <w:szCs w:val="24"/>
        </w:rPr>
      </w:pPr>
      <w:proofErr w:type="spellStart"/>
      <w:proofErr w:type="gramStart"/>
      <w:r w:rsidRPr="00270B87">
        <w:rPr>
          <w:rFonts w:ascii="Times New Roman" w:hAnsi="Times New Roman"/>
          <w:i/>
          <w:sz w:val="24"/>
          <w:szCs w:val="24"/>
        </w:rPr>
        <w:t>qPCR</w:t>
      </w:r>
      <w:proofErr w:type="spellEnd"/>
      <w:proofErr w:type="gramEnd"/>
      <w:r w:rsidRPr="00270B87">
        <w:rPr>
          <w:rFonts w:ascii="Times New Roman" w:hAnsi="Times New Roman"/>
          <w:i/>
          <w:sz w:val="24"/>
          <w:szCs w:val="24"/>
        </w:rPr>
        <w:t xml:space="preserve"> </w:t>
      </w:r>
    </w:p>
    <w:p w:rsidR="00723655" w:rsidRPr="00270B87" w:rsidRDefault="00723655" w:rsidP="005D61BD">
      <w:pPr>
        <w:spacing w:after="0" w:line="480" w:lineRule="auto"/>
        <w:contextualSpacing/>
        <w:rPr>
          <w:rFonts w:ascii="Times New Roman" w:hAnsi="Times New Roman"/>
          <w:sz w:val="24"/>
          <w:szCs w:val="24"/>
        </w:rPr>
      </w:pPr>
      <w:r w:rsidRPr="00270B87">
        <w:rPr>
          <w:rFonts w:ascii="Times New Roman" w:hAnsi="Times New Roman"/>
          <w:sz w:val="24"/>
          <w:szCs w:val="24"/>
        </w:rPr>
        <w:t xml:space="preserve">TaqMan qPCR was performed using the following inventoried TaqMan assays from Applied </w:t>
      </w:r>
      <w:proofErr w:type="spellStart"/>
      <w:r w:rsidRPr="00270B87">
        <w:rPr>
          <w:rFonts w:ascii="Times New Roman" w:hAnsi="Times New Roman"/>
          <w:sz w:val="24"/>
          <w:szCs w:val="24"/>
        </w:rPr>
        <w:t>Biosystems</w:t>
      </w:r>
      <w:proofErr w:type="spellEnd"/>
      <w:r w:rsidR="007A1EFB">
        <w:rPr>
          <w:rFonts w:ascii="Times New Roman" w:hAnsi="Times New Roman"/>
          <w:sz w:val="24"/>
          <w:szCs w:val="24"/>
        </w:rPr>
        <w:t xml:space="preserve"> (Life Technologies)</w:t>
      </w:r>
      <w:r w:rsidRPr="00270B87">
        <w:rPr>
          <w:rFonts w:ascii="Times New Roman" w:hAnsi="Times New Roman"/>
          <w:sz w:val="24"/>
          <w:szCs w:val="24"/>
        </w:rPr>
        <w:t>:</w:t>
      </w:r>
    </w:p>
    <w:tbl>
      <w:tblPr>
        <w:tblW w:w="15360" w:type="dxa"/>
        <w:tblInd w:w="93" w:type="dxa"/>
        <w:tblLook w:val="04A0" w:firstRow="1" w:lastRow="0" w:firstColumn="1" w:lastColumn="0" w:noHBand="0" w:noVBand="1"/>
      </w:tblPr>
      <w:tblGrid>
        <w:gridCol w:w="1777"/>
        <w:gridCol w:w="1923"/>
        <w:gridCol w:w="8760"/>
        <w:gridCol w:w="2900"/>
      </w:tblGrid>
      <w:tr w:rsidR="00523403" w:rsidRPr="00270B87" w:rsidTr="00A15C20">
        <w:trPr>
          <w:trHeight w:val="300"/>
        </w:trPr>
        <w:tc>
          <w:tcPr>
            <w:tcW w:w="1777"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b/>
                <w:bCs/>
                <w:color w:val="000000"/>
                <w:sz w:val="24"/>
                <w:szCs w:val="24"/>
              </w:rPr>
            </w:pPr>
            <w:r w:rsidRPr="00270B87">
              <w:rPr>
                <w:rFonts w:ascii="Times New Roman" w:eastAsia="Times New Roman" w:hAnsi="Times New Roman"/>
                <w:b/>
                <w:bCs/>
                <w:color w:val="000000"/>
                <w:sz w:val="24"/>
                <w:szCs w:val="24"/>
              </w:rPr>
              <w:t>Gene Symbol</w:t>
            </w:r>
          </w:p>
        </w:tc>
        <w:tc>
          <w:tcPr>
            <w:tcW w:w="1923"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b/>
                <w:bCs/>
                <w:color w:val="000000"/>
                <w:sz w:val="24"/>
                <w:szCs w:val="24"/>
              </w:rPr>
            </w:pPr>
            <w:r w:rsidRPr="00270B87">
              <w:rPr>
                <w:rFonts w:ascii="Times New Roman" w:eastAsia="Times New Roman" w:hAnsi="Times New Roman"/>
                <w:b/>
                <w:bCs/>
                <w:color w:val="000000"/>
                <w:sz w:val="24"/>
                <w:szCs w:val="24"/>
              </w:rPr>
              <w:t>Assay ID</w:t>
            </w:r>
          </w:p>
        </w:tc>
        <w:tc>
          <w:tcPr>
            <w:tcW w:w="876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b/>
                <w:bCs/>
                <w:color w:val="000000"/>
                <w:sz w:val="24"/>
                <w:szCs w:val="24"/>
              </w:rPr>
            </w:pPr>
            <w:r w:rsidRPr="00270B87">
              <w:rPr>
                <w:rFonts w:ascii="Times New Roman" w:eastAsia="Times New Roman" w:hAnsi="Times New Roman"/>
                <w:b/>
                <w:bCs/>
                <w:color w:val="000000"/>
                <w:sz w:val="24"/>
                <w:szCs w:val="24"/>
              </w:rPr>
              <w:t>Gene Name</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18S</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Hs99999901_s1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Eukaryotic 18S rRNA</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AURKB</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Hs00177782_m1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aurora kinase B</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BRCA1</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Hs01556193_m1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breast cancer 1, early onset</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BUB1B</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Hs01084828_m1</w:t>
            </w:r>
          </w:p>
        </w:tc>
        <w:tc>
          <w:tcPr>
            <w:tcW w:w="8760" w:type="dxa"/>
            <w:tcBorders>
              <w:top w:val="nil"/>
              <w:left w:val="nil"/>
              <w:bottom w:val="nil"/>
              <w:right w:val="nil"/>
            </w:tcBorders>
            <w:shd w:val="clear" w:color="auto" w:fill="auto"/>
            <w:noWrap/>
            <w:hideMark/>
          </w:tcPr>
          <w:p w:rsidR="00C94AE2"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 xml:space="preserve">budding uninhibited by benzimidazoles 1 </w:t>
            </w:r>
          </w:p>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homolog beta (yeast)</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BUB1</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Hs00177821_m1</w:t>
            </w:r>
          </w:p>
        </w:tc>
        <w:tc>
          <w:tcPr>
            <w:tcW w:w="8760" w:type="dxa"/>
            <w:tcBorders>
              <w:top w:val="nil"/>
              <w:left w:val="nil"/>
              <w:bottom w:val="nil"/>
              <w:right w:val="nil"/>
            </w:tcBorders>
            <w:shd w:val="clear" w:color="auto" w:fill="auto"/>
            <w:noWrap/>
            <w:hideMark/>
          </w:tcPr>
          <w:p w:rsidR="00C94AE2"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 xml:space="preserve">budding uninhibited by benzimidazoles 1 </w:t>
            </w:r>
          </w:p>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homolog (yeast)</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CCNB1</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Hs01030097_m1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cyclin B1</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CDC25C</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Hs00156411_m1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cell division cycle 25 homolog C (S. pombe)</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lastRenderedPageBreak/>
              <w:t>CDC6</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Hs00154374_m1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cell division cycle 6 homolog (S. cerevisiae)</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CDCA8</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Hs00983655_m1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cell division cycle associated 8</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CDK1</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Hs00938777_m1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cyclin-dependent kinase 1</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CENPE</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Hs00156507_m1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centromere protein E, 312kDa</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CLSPN</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Hs00898637_m1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claspin homolog (Xenopus laevis)</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E2F1</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Hs00153451_m1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E2F transcription factor 1</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ECT2</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Hs00216455_m1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epithelial cell transforming sequence 2 oncogene</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ERCC6L</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Hs00535177_s1</w:t>
            </w:r>
          </w:p>
        </w:tc>
        <w:tc>
          <w:tcPr>
            <w:tcW w:w="8760" w:type="dxa"/>
            <w:tcBorders>
              <w:top w:val="nil"/>
              <w:left w:val="nil"/>
              <w:bottom w:val="nil"/>
              <w:right w:val="nil"/>
            </w:tcBorders>
            <w:shd w:val="clear" w:color="auto" w:fill="auto"/>
            <w:noWrap/>
            <w:hideMark/>
          </w:tcPr>
          <w:p w:rsidR="00C94AE2"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 xml:space="preserve">excision repair cross-complementing rodent repair </w:t>
            </w:r>
          </w:p>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deficiency, complementation group 6-like</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FANCA</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Hs01116668_m1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Fanconi anemia, complementation group A</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FOXM1</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Hs01073586_m1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proofErr w:type="spellStart"/>
            <w:r w:rsidRPr="00270B87">
              <w:rPr>
                <w:rFonts w:ascii="Times New Roman" w:eastAsia="Times New Roman" w:hAnsi="Times New Roman"/>
                <w:color w:val="000000"/>
                <w:sz w:val="24"/>
                <w:szCs w:val="24"/>
              </w:rPr>
              <w:t>forkhead</w:t>
            </w:r>
            <w:proofErr w:type="spellEnd"/>
            <w:r w:rsidRPr="00270B87">
              <w:rPr>
                <w:rFonts w:ascii="Times New Roman" w:eastAsia="Times New Roman" w:hAnsi="Times New Roman"/>
                <w:color w:val="000000"/>
                <w:sz w:val="24"/>
                <w:szCs w:val="24"/>
              </w:rPr>
              <w:t xml:space="preserve"> box M1</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GAPDH</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Hs99999905_m1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glyceraldehyde-3-phosphate dehydrogenase</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HIST1H2AH</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Hs00544732_s1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histone cluster 1, H2ah</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HIST1H2AJ</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Hs00544489_s1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histone cluster 1, H2aj</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HIST1H2AM</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Hs00361889_s1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histone cluster 1, H2am</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HIST1H2BH</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Hs00374322_s1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histone cluster 1, H2bh</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523403" w:rsidRPr="00270B87" w:rsidTr="00A15C20">
        <w:trPr>
          <w:trHeight w:val="300"/>
        </w:trPr>
        <w:tc>
          <w:tcPr>
            <w:tcW w:w="1777"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HIST1H3B</w:t>
            </w:r>
          </w:p>
        </w:tc>
        <w:tc>
          <w:tcPr>
            <w:tcW w:w="1923"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Hs00605810_s1</w:t>
            </w:r>
          </w:p>
        </w:tc>
        <w:tc>
          <w:tcPr>
            <w:tcW w:w="8760" w:type="dxa"/>
            <w:tcBorders>
              <w:top w:val="nil"/>
              <w:left w:val="nil"/>
              <w:bottom w:val="nil"/>
              <w:right w:val="nil"/>
            </w:tcBorders>
            <w:shd w:val="clear" w:color="auto" w:fill="auto"/>
            <w:noWrap/>
            <w:hideMark/>
          </w:tcPr>
          <w:p w:rsidR="00523403" w:rsidRPr="00270B87" w:rsidRDefault="00523403"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histone cluster 1, H3b</w:t>
            </w:r>
          </w:p>
        </w:tc>
        <w:tc>
          <w:tcPr>
            <w:tcW w:w="2900" w:type="dxa"/>
            <w:tcBorders>
              <w:top w:val="nil"/>
              <w:left w:val="nil"/>
              <w:bottom w:val="nil"/>
              <w:right w:val="nil"/>
            </w:tcBorders>
            <w:shd w:val="clear" w:color="auto" w:fill="auto"/>
            <w:noWrap/>
            <w:vAlign w:val="bottom"/>
            <w:hideMark/>
          </w:tcPr>
          <w:p w:rsidR="00523403" w:rsidRPr="00270B87" w:rsidRDefault="00523403"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HPRT1</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Hs99999909_m1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 xml:space="preserve">hypoxanthine </w:t>
            </w:r>
            <w:proofErr w:type="spellStart"/>
            <w:r w:rsidRPr="00270B87">
              <w:rPr>
                <w:rFonts w:ascii="Times New Roman" w:eastAsia="Times New Roman" w:hAnsi="Times New Roman"/>
                <w:color w:val="000000"/>
                <w:sz w:val="24"/>
                <w:szCs w:val="24"/>
              </w:rPr>
              <w:t>phosphoribosyltransferase</w:t>
            </w:r>
            <w:proofErr w:type="spellEnd"/>
            <w:r w:rsidRPr="00270B87">
              <w:rPr>
                <w:rFonts w:ascii="Times New Roman" w:eastAsia="Times New Roman" w:hAnsi="Times New Roman"/>
                <w:color w:val="000000"/>
                <w:sz w:val="24"/>
                <w:szCs w:val="24"/>
              </w:rPr>
              <w:t xml:space="preserve"> 1</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KIF20A</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Hs00993573_m1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kinesin family member 20A</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KIF23</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Hs00370852_m1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kinesin family member 23</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NCAPG</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Hs00254617_m1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non-SMC condensin I complex, subunit G</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PCNA</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Hs00427214_g1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proliferating cell nuclear antigen</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PPIA</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Hs99999904_m1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proofErr w:type="spellStart"/>
            <w:r w:rsidRPr="00270B87">
              <w:rPr>
                <w:rFonts w:ascii="Times New Roman" w:eastAsia="Times New Roman" w:hAnsi="Times New Roman"/>
                <w:color w:val="000000"/>
                <w:sz w:val="24"/>
                <w:szCs w:val="24"/>
              </w:rPr>
              <w:t>peptidylprolyl</w:t>
            </w:r>
            <w:proofErr w:type="spellEnd"/>
            <w:r w:rsidRPr="00270B87">
              <w:rPr>
                <w:rFonts w:ascii="Times New Roman" w:eastAsia="Times New Roman" w:hAnsi="Times New Roman"/>
                <w:color w:val="000000"/>
                <w:sz w:val="24"/>
                <w:szCs w:val="24"/>
              </w:rPr>
              <w:t xml:space="preserve"> </w:t>
            </w:r>
            <w:proofErr w:type="spellStart"/>
            <w:r w:rsidRPr="00270B87">
              <w:rPr>
                <w:rFonts w:ascii="Times New Roman" w:eastAsia="Times New Roman" w:hAnsi="Times New Roman"/>
                <w:color w:val="000000"/>
                <w:sz w:val="24"/>
                <w:szCs w:val="24"/>
              </w:rPr>
              <w:t>isomerase</w:t>
            </w:r>
            <w:proofErr w:type="spellEnd"/>
            <w:r w:rsidRPr="00270B87">
              <w:rPr>
                <w:rFonts w:ascii="Times New Roman" w:eastAsia="Times New Roman" w:hAnsi="Times New Roman"/>
                <w:color w:val="000000"/>
                <w:sz w:val="24"/>
                <w:szCs w:val="24"/>
              </w:rPr>
              <w:t xml:space="preserve"> A (</w:t>
            </w:r>
            <w:proofErr w:type="spellStart"/>
            <w:r w:rsidRPr="00270B87">
              <w:rPr>
                <w:rFonts w:ascii="Times New Roman" w:eastAsia="Times New Roman" w:hAnsi="Times New Roman"/>
                <w:color w:val="000000"/>
                <w:sz w:val="24"/>
                <w:szCs w:val="24"/>
              </w:rPr>
              <w:t>cyclophilin</w:t>
            </w:r>
            <w:proofErr w:type="spellEnd"/>
            <w:r w:rsidRPr="00270B87">
              <w:rPr>
                <w:rFonts w:ascii="Times New Roman" w:eastAsia="Times New Roman" w:hAnsi="Times New Roman"/>
                <w:color w:val="000000"/>
                <w:sz w:val="24"/>
                <w:szCs w:val="24"/>
              </w:rPr>
              <w:t xml:space="preserve"> A)</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RAD51</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Hs00153418_m1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RAD51 homolog (RecA homolog, E. coli) (S. cerevisiae)</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RRM2</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Hs01072069_g1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ribonucleotide reductase M2</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TK1</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Hs01062125_m1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thymidine kinase 1, soluble</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TLR6</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Hs00271977_s1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toll-like receptor 6</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TOX2</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Hs00262775_m1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TOX high mobility group box family member 2</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TP73</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Hs01056230_m1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tumor protein p73</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TPX2</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Hs00201616_m1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TPX2, microtubule-associated, homolog (Xenopus laevis)</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r w:rsidR="00CB64D1" w:rsidRPr="00270B87" w:rsidTr="00A15C20">
        <w:trPr>
          <w:trHeight w:val="300"/>
        </w:trPr>
        <w:tc>
          <w:tcPr>
            <w:tcW w:w="1777"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TYMS</w:t>
            </w:r>
          </w:p>
        </w:tc>
        <w:tc>
          <w:tcPr>
            <w:tcW w:w="1923"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Hs00426586_m1</w:t>
            </w:r>
          </w:p>
        </w:tc>
        <w:tc>
          <w:tcPr>
            <w:tcW w:w="8760" w:type="dxa"/>
            <w:tcBorders>
              <w:top w:val="nil"/>
              <w:left w:val="nil"/>
              <w:bottom w:val="nil"/>
              <w:right w:val="nil"/>
            </w:tcBorders>
            <w:shd w:val="clear" w:color="auto" w:fill="auto"/>
            <w:noWrap/>
            <w:hideMark/>
          </w:tcPr>
          <w:p w:rsidR="00CB64D1" w:rsidRPr="00270B87" w:rsidRDefault="00CB64D1" w:rsidP="007A1EFB">
            <w:pPr>
              <w:spacing w:after="0" w:line="240" w:lineRule="auto"/>
              <w:rPr>
                <w:rFonts w:ascii="Times New Roman" w:eastAsia="Times New Roman" w:hAnsi="Times New Roman"/>
                <w:color w:val="000000"/>
                <w:sz w:val="24"/>
                <w:szCs w:val="24"/>
              </w:rPr>
            </w:pPr>
            <w:r w:rsidRPr="00270B87">
              <w:rPr>
                <w:rFonts w:ascii="Times New Roman" w:eastAsia="Times New Roman" w:hAnsi="Times New Roman"/>
                <w:color w:val="000000"/>
                <w:sz w:val="24"/>
                <w:szCs w:val="24"/>
              </w:rPr>
              <w:t>thymidylate synthetase</w:t>
            </w:r>
          </w:p>
        </w:tc>
        <w:tc>
          <w:tcPr>
            <w:tcW w:w="2900" w:type="dxa"/>
            <w:tcBorders>
              <w:top w:val="nil"/>
              <w:left w:val="nil"/>
              <w:bottom w:val="nil"/>
              <w:right w:val="nil"/>
            </w:tcBorders>
            <w:shd w:val="clear" w:color="auto" w:fill="auto"/>
            <w:noWrap/>
            <w:vAlign w:val="bottom"/>
            <w:hideMark/>
          </w:tcPr>
          <w:p w:rsidR="00CB64D1" w:rsidRPr="00270B87" w:rsidRDefault="00CB64D1" w:rsidP="005D61BD">
            <w:pPr>
              <w:spacing w:after="0" w:line="480" w:lineRule="auto"/>
              <w:rPr>
                <w:rFonts w:ascii="Times New Roman" w:eastAsia="Times New Roman" w:hAnsi="Times New Roman"/>
                <w:color w:val="000000"/>
                <w:sz w:val="24"/>
                <w:szCs w:val="24"/>
              </w:rPr>
            </w:pPr>
          </w:p>
        </w:tc>
      </w:tr>
    </w:tbl>
    <w:p w:rsidR="00517762" w:rsidRPr="00270B87" w:rsidRDefault="00517762" w:rsidP="005D61BD">
      <w:pPr>
        <w:spacing w:after="0" w:line="480" w:lineRule="auto"/>
        <w:contextualSpacing/>
        <w:rPr>
          <w:rFonts w:ascii="Times New Roman" w:hAnsi="Times New Roman"/>
          <w:sz w:val="24"/>
          <w:szCs w:val="24"/>
        </w:rPr>
      </w:pPr>
    </w:p>
    <w:p w:rsidR="003D2BBE" w:rsidRPr="00270B87" w:rsidRDefault="00723655" w:rsidP="005D61BD">
      <w:pPr>
        <w:spacing w:after="0" w:line="480" w:lineRule="auto"/>
        <w:contextualSpacing/>
        <w:rPr>
          <w:rFonts w:ascii="Times New Roman" w:hAnsi="Times New Roman"/>
          <w:sz w:val="24"/>
          <w:szCs w:val="24"/>
        </w:rPr>
      </w:pPr>
      <w:r w:rsidRPr="00270B87">
        <w:rPr>
          <w:rFonts w:ascii="Times New Roman" w:hAnsi="Times New Roman"/>
          <w:sz w:val="24"/>
          <w:szCs w:val="24"/>
        </w:rPr>
        <w:t xml:space="preserve">Briefly, 20ng of RNA from </w:t>
      </w:r>
      <w:r w:rsidR="00517762" w:rsidRPr="00270B87">
        <w:rPr>
          <w:rFonts w:ascii="Times New Roman" w:hAnsi="Times New Roman"/>
          <w:sz w:val="24"/>
          <w:szCs w:val="24"/>
        </w:rPr>
        <w:t>each sample of the</w:t>
      </w:r>
      <w:r w:rsidRPr="00270B87">
        <w:rPr>
          <w:rFonts w:ascii="Times New Roman" w:hAnsi="Times New Roman"/>
          <w:sz w:val="24"/>
          <w:szCs w:val="24"/>
        </w:rPr>
        <w:t xml:space="preserve"> validation cohort was reversed transcribed using the High Capacity RNA-to-cDNA kit (Applied Biosystems). </w:t>
      </w:r>
      <w:proofErr w:type="gramStart"/>
      <w:r w:rsidRPr="00270B87">
        <w:rPr>
          <w:rFonts w:ascii="Times New Roman" w:hAnsi="Times New Roman"/>
          <w:sz w:val="24"/>
          <w:szCs w:val="24"/>
        </w:rPr>
        <w:t>cDNA</w:t>
      </w:r>
      <w:proofErr w:type="gramEnd"/>
      <w:r w:rsidRPr="00270B87">
        <w:rPr>
          <w:rFonts w:ascii="Times New Roman" w:hAnsi="Times New Roman"/>
          <w:sz w:val="24"/>
          <w:szCs w:val="24"/>
        </w:rPr>
        <w:t xml:space="preserve"> </w:t>
      </w:r>
      <w:r w:rsidR="00517762" w:rsidRPr="00270B87">
        <w:rPr>
          <w:rFonts w:ascii="Times New Roman" w:hAnsi="Times New Roman"/>
          <w:sz w:val="24"/>
          <w:szCs w:val="24"/>
        </w:rPr>
        <w:t>was then pre-amplified using TaqMan</w:t>
      </w:r>
      <w:r w:rsidRPr="00270B87">
        <w:rPr>
          <w:rFonts w:ascii="Times New Roman" w:hAnsi="Times New Roman"/>
          <w:sz w:val="24"/>
          <w:szCs w:val="24"/>
        </w:rPr>
        <w:t xml:space="preserve"> PreAmp</w:t>
      </w:r>
      <w:r w:rsidR="00517762" w:rsidRPr="00270B87">
        <w:rPr>
          <w:rFonts w:ascii="Times New Roman" w:hAnsi="Times New Roman"/>
          <w:sz w:val="24"/>
          <w:szCs w:val="24"/>
        </w:rPr>
        <w:t xml:space="preserve"> Master Mix (Applied Biosystems) and the TaqMan assays per manufacturer’s instructions. </w:t>
      </w:r>
      <w:proofErr w:type="gramStart"/>
      <w:r w:rsidR="00517762" w:rsidRPr="00270B87">
        <w:rPr>
          <w:rFonts w:ascii="Times New Roman" w:hAnsi="Times New Roman"/>
          <w:sz w:val="24"/>
          <w:szCs w:val="24"/>
        </w:rPr>
        <w:t>qPCR</w:t>
      </w:r>
      <w:proofErr w:type="gramEnd"/>
      <w:r w:rsidR="00517762" w:rsidRPr="00270B87">
        <w:rPr>
          <w:rFonts w:ascii="Times New Roman" w:hAnsi="Times New Roman"/>
          <w:sz w:val="24"/>
          <w:szCs w:val="24"/>
        </w:rPr>
        <w:t xml:space="preserve"> of target genes and housekeepers was performed in triplicate using TaqMan </w:t>
      </w:r>
      <w:r w:rsidR="008F622C">
        <w:rPr>
          <w:rFonts w:ascii="Times New Roman" w:hAnsi="Times New Roman"/>
          <w:sz w:val="24"/>
          <w:szCs w:val="24"/>
        </w:rPr>
        <w:t xml:space="preserve">low density arrays </w:t>
      </w:r>
      <w:r w:rsidR="007A1EFB">
        <w:rPr>
          <w:rFonts w:ascii="Times New Roman" w:hAnsi="Times New Roman"/>
          <w:sz w:val="24"/>
          <w:szCs w:val="24"/>
        </w:rPr>
        <w:t xml:space="preserve">(Applied </w:t>
      </w:r>
      <w:proofErr w:type="spellStart"/>
      <w:r w:rsidR="007A1EFB">
        <w:rPr>
          <w:rFonts w:ascii="Times New Roman" w:hAnsi="Times New Roman"/>
          <w:sz w:val="24"/>
          <w:szCs w:val="24"/>
        </w:rPr>
        <w:t>Biosystems</w:t>
      </w:r>
      <w:proofErr w:type="spellEnd"/>
      <w:r w:rsidR="007A1EFB">
        <w:rPr>
          <w:rFonts w:ascii="Times New Roman" w:hAnsi="Times New Roman"/>
          <w:sz w:val="24"/>
          <w:szCs w:val="24"/>
        </w:rPr>
        <w:t>)</w:t>
      </w:r>
      <w:r w:rsidR="00517762" w:rsidRPr="00270B87">
        <w:rPr>
          <w:rFonts w:ascii="Times New Roman" w:hAnsi="Times New Roman"/>
          <w:sz w:val="24"/>
          <w:szCs w:val="24"/>
        </w:rPr>
        <w:t xml:space="preserve"> </w:t>
      </w:r>
      <w:r w:rsidR="008F622C">
        <w:rPr>
          <w:rFonts w:ascii="Times New Roman" w:hAnsi="Times New Roman"/>
          <w:sz w:val="24"/>
          <w:szCs w:val="24"/>
        </w:rPr>
        <w:t xml:space="preserve">spotted with </w:t>
      </w:r>
      <w:r w:rsidR="00517762" w:rsidRPr="00270B87">
        <w:rPr>
          <w:rFonts w:ascii="Times New Roman" w:hAnsi="Times New Roman"/>
          <w:sz w:val="24"/>
          <w:szCs w:val="24"/>
        </w:rPr>
        <w:t xml:space="preserve">the above listed assays. </w:t>
      </w:r>
      <w:proofErr w:type="gramStart"/>
      <w:r w:rsidR="00517762" w:rsidRPr="00270B87">
        <w:rPr>
          <w:rFonts w:ascii="Times New Roman" w:hAnsi="Times New Roman"/>
          <w:sz w:val="24"/>
          <w:szCs w:val="24"/>
        </w:rPr>
        <w:t>qPCR</w:t>
      </w:r>
      <w:proofErr w:type="gramEnd"/>
      <w:r w:rsidR="00517762" w:rsidRPr="00270B87">
        <w:rPr>
          <w:rFonts w:ascii="Times New Roman" w:hAnsi="Times New Roman"/>
          <w:sz w:val="24"/>
          <w:szCs w:val="24"/>
        </w:rPr>
        <w:t xml:space="preserve"> reactions were run on </w:t>
      </w:r>
      <w:r w:rsidR="00CC2927" w:rsidRPr="00270B87">
        <w:rPr>
          <w:rFonts w:ascii="Times New Roman" w:hAnsi="Times New Roman"/>
          <w:sz w:val="24"/>
          <w:szCs w:val="24"/>
        </w:rPr>
        <w:t xml:space="preserve">an </w:t>
      </w:r>
      <w:r w:rsidR="00517762" w:rsidRPr="00270B87">
        <w:rPr>
          <w:rFonts w:ascii="Times New Roman" w:hAnsi="Times New Roman"/>
          <w:sz w:val="24"/>
          <w:szCs w:val="24"/>
        </w:rPr>
        <w:t>ABI</w:t>
      </w:r>
      <w:r w:rsidR="00CC2927" w:rsidRPr="00270B87">
        <w:rPr>
          <w:rFonts w:ascii="Times New Roman" w:hAnsi="Times New Roman"/>
          <w:sz w:val="24"/>
          <w:szCs w:val="24"/>
        </w:rPr>
        <w:t xml:space="preserve"> </w:t>
      </w:r>
      <w:r w:rsidR="00517762" w:rsidRPr="00270B87">
        <w:rPr>
          <w:rFonts w:ascii="Times New Roman" w:hAnsi="Times New Roman"/>
          <w:sz w:val="24"/>
          <w:szCs w:val="24"/>
        </w:rPr>
        <w:t>7900HT Real-Time PCR System</w:t>
      </w:r>
      <w:r w:rsidR="00496A4F">
        <w:rPr>
          <w:rFonts w:ascii="Times New Roman" w:hAnsi="Times New Roman"/>
          <w:sz w:val="24"/>
          <w:szCs w:val="24"/>
        </w:rPr>
        <w:t xml:space="preserve"> (Applied Biosystems)</w:t>
      </w:r>
      <w:bookmarkStart w:id="0" w:name="_GoBack"/>
      <w:bookmarkEnd w:id="0"/>
      <w:r w:rsidR="00517762" w:rsidRPr="00270B87">
        <w:rPr>
          <w:rFonts w:ascii="Times New Roman" w:hAnsi="Times New Roman"/>
          <w:sz w:val="24"/>
          <w:szCs w:val="24"/>
        </w:rPr>
        <w:t xml:space="preserve"> and data analyzed </w:t>
      </w:r>
      <w:r w:rsidR="00517762" w:rsidRPr="00270B87">
        <w:rPr>
          <w:rFonts w:ascii="Times New Roman" w:hAnsi="Times New Roman"/>
          <w:sz w:val="24"/>
          <w:szCs w:val="24"/>
        </w:rPr>
        <w:lastRenderedPageBreak/>
        <w:t>using the SDS2.3 and Data</w:t>
      </w:r>
      <w:r w:rsidR="005F2982" w:rsidRPr="00270B87">
        <w:rPr>
          <w:rFonts w:ascii="Times New Roman" w:hAnsi="Times New Roman"/>
          <w:sz w:val="24"/>
          <w:szCs w:val="24"/>
        </w:rPr>
        <w:t>A</w:t>
      </w:r>
      <w:r w:rsidR="00517762" w:rsidRPr="00270B87">
        <w:rPr>
          <w:rFonts w:ascii="Times New Roman" w:hAnsi="Times New Roman"/>
          <w:sz w:val="24"/>
          <w:szCs w:val="24"/>
        </w:rPr>
        <w:t>ssist</w:t>
      </w:r>
      <w:r w:rsidR="005F2982" w:rsidRPr="00270B87">
        <w:rPr>
          <w:rFonts w:ascii="Times New Roman" w:hAnsi="Times New Roman"/>
          <w:sz w:val="24"/>
          <w:szCs w:val="24"/>
        </w:rPr>
        <w:t xml:space="preserve"> v2.0</w:t>
      </w:r>
      <w:r w:rsidR="00517762" w:rsidRPr="00270B87">
        <w:rPr>
          <w:rFonts w:ascii="Times New Roman" w:hAnsi="Times New Roman"/>
          <w:sz w:val="24"/>
          <w:szCs w:val="24"/>
        </w:rPr>
        <w:t xml:space="preserve"> software from Applied Biosystems. </w:t>
      </w:r>
      <w:r w:rsidR="00CC2927" w:rsidRPr="00270B87">
        <w:rPr>
          <w:rFonts w:ascii="Times New Roman" w:hAnsi="Times New Roman"/>
          <w:sz w:val="24"/>
          <w:szCs w:val="24"/>
        </w:rPr>
        <w:t>Fold change was calculated using the standard ΔΔCt method incorporating the geo</w:t>
      </w:r>
      <w:r w:rsidR="00A15C20">
        <w:rPr>
          <w:rFonts w:ascii="Times New Roman" w:hAnsi="Times New Roman"/>
          <w:sz w:val="24"/>
          <w:szCs w:val="24"/>
        </w:rPr>
        <w:t>metric mean of the housekeepers</w:t>
      </w:r>
      <w:r w:rsidR="00CB64D1">
        <w:rPr>
          <w:rFonts w:ascii="Times New Roman" w:hAnsi="Times New Roman"/>
          <w:sz w:val="24"/>
          <w:szCs w:val="24"/>
        </w:rPr>
        <w:t xml:space="preserve"> (18S, GAPDH, HPRT, and PPIA)</w:t>
      </w:r>
      <w:r w:rsidR="008F622C">
        <w:rPr>
          <w:rFonts w:ascii="Times New Roman" w:hAnsi="Times New Roman"/>
          <w:sz w:val="24"/>
          <w:szCs w:val="24"/>
        </w:rPr>
        <w:t xml:space="preserve">. </w:t>
      </w:r>
    </w:p>
    <w:p w:rsidR="00EF5A05" w:rsidRPr="00270B87" w:rsidRDefault="00EF5A05" w:rsidP="005D61BD">
      <w:pPr>
        <w:spacing w:after="0" w:line="480" w:lineRule="auto"/>
        <w:contextualSpacing/>
        <w:rPr>
          <w:rFonts w:ascii="Times New Roman" w:hAnsi="Times New Roman"/>
          <w:b/>
          <w:sz w:val="24"/>
          <w:szCs w:val="24"/>
        </w:rPr>
      </w:pPr>
    </w:p>
    <w:sectPr w:rsidR="00EF5A05" w:rsidRPr="00270B87" w:rsidSect="00A850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Nature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item db-id=&quot;fpw5ezrd4swtv4e5wezxtzsi9a2r2zstw2ve&quot;&gt;nl paper Copy 14 OCT&lt;record-ids&gt;&lt;item&gt;25&lt;/item&gt;&lt;item&gt;155&lt;/item&gt;&lt;/record-ids&gt;&lt;/item&gt;&lt;/Libraries&gt;"/>
  </w:docVars>
  <w:rsids>
    <w:rsidRoot w:val="00D047C2"/>
    <w:rsid w:val="00007622"/>
    <w:rsid w:val="000235B2"/>
    <w:rsid w:val="00041C69"/>
    <w:rsid w:val="000A0292"/>
    <w:rsid w:val="000D6607"/>
    <w:rsid w:val="000D6D83"/>
    <w:rsid w:val="001329E0"/>
    <w:rsid w:val="00134085"/>
    <w:rsid w:val="001825C4"/>
    <w:rsid w:val="00214F3A"/>
    <w:rsid w:val="00270B87"/>
    <w:rsid w:val="00272466"/>
    <w:rsid w:val="002E0ADF"/>
    <w:rsid w:val="00383CA1"/>
    <w:rsid w:val="003D2BBE"/>
    <w:rsid w:val="004270A1"/>
    <w:rsid w:val="00443533"/>
    <w:rsid w:val="00460F69"/>
    <w:rsid w:val="004739ED"/>
    <w:rsid w:val="00496A4F"/>
    <w:rsid w:val="00503061"/>
    <w:rsid w:val="00517762"/>
    <w:rsid w:val="00523403"/>
    <w:rsid w:val="00525B7B"/>
    <w:rsid w:val="00542EA8"/>
    <w:rsid w:val="00557D21"/>
    <w:rsid w:val="005914DC"/>
    <w:rsid w:val="00594C20"/>
    <w:rsid w:val="005A6399"/>
    <w:rsid w:val="005C1C85"/>
    <w:rsid w:val="005D61BD"/>
    <w:rsid w:val="005F2982"/>
    <w:rsid w:val="005F50C0"/>
    <w:rsid w:val="005F57CF"/>
    <w:rsid w:val="0071341F"/>
    <w:rsid w:val="00723655"/>
    <w:rsid w:val="00742A83"/>
    <w:rsid w:val="0075063A"/>
    <w:rsid w:val="00795218"/>
    <w:rsid w:val="007A1EFB"/>
    <w:rsid w:val="007B0A0F"/>
    <w:rsid w:val="007E43C7"/>
    <w:rsid w:val="00823EC1"/>
    <w:rsid w:val="00830F6C"/>
    <w:rsid w:val="008B6B31"/>
    <w:rsid w:val="008F622C"/>
    <w:rsid w:val="00913466"/>
    <w:rsid w:val="0091497B"/>
    <w:rsid w:val="00942DA9"/>
    <w:rsid w:val="009A1C42"/>
    <w:rsid w:val="009E5E2B"/>
    <w:rsid w:val="009F0595"/>
    <w:rsid w:val="00A15C20"/>
    <w:rsid w:val="00A61E36"/>
    <w:rsid w:val="00A85042"/>
    <w:rsid w:val="00AE5258"/>
    <w:rsid w:val="00B23627"/>
    <w:rsid w:val="00B64A91"/>
    <w:rsid w:val="00BD77A1"/>
    <w:rsid w:val="00BE3E90"/>
    <w:rsid w:val="00BF12DA"/>
    <w:rsid w:val="00BF5DAF"/>
    <w:rsid w:val="00C3612B"/>
    <w:rsid w:val="00C651FF"/>
    <w:rsid w:val="00C94AE2"/>
    <w:rsid w:val="00C9729C"/>
    <w:rsid w:val="00CB64D1"/>
    <w:rsid w:val="00CC2927"/>
    <w:rsid w:val="00D047C2"/>
    <w:rsid w:val="00D07C88"/>
    <w:rsid w:val="00D530EE"/>
    <w:rsid w:val="00D5396B"/>
    <w:rsid w:val="00DB3467"/>
    <w:rsid w:val="00E13CAB"/>
    <w:rsid w:val="00E64D74"/>
    <w:rsid w:val="00EF5A05"/>
    <w:rsid w:val="00F506ED"/>
    <w:rsid w:val="00F519B4"/>
    <w:rsid w:val="00F570AE"/>
    <w:rsid w:val="00F76AE5"/>
    <w:rsid w:val="00F86AAA"/>
    <w:rsid w:val="00FC6522"/>
    <w:rsid w:val="00FD71C8"/>
    <w:rsid w:val="00FE6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04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612B"/>
    <w:rPr>
      <w:color w:val="0000FF"/>
      <w:u w:val="single"/>
    </w:rPr>
  </w:style>
  <w:style w:type="paragraph" w:styleId="Caption">
    <w:name w:val="caption"/>
    <w:basedOn w:val="Normal"/>
    <w:next w:val="Normal"/>
    <w:qFormat/>
    <w:rsid w:val="0091497B"/>
    <w:pPr>
      <w:spacing w:after="0" w:line="240" w:lineRule="auto"/>
    </w:pPr>
    <w:rPr>
      <w:rFonts w:ascii="Times New Roman" w:eastAsia="Times New Roman" w:hAnsi="Times New Roman"/>
      <w:b/>
      <w:bCs/>
      <w:sz w:val="20"/>
      <w:szCs w:val="20"/>
    </w:rPr>
  </w:style>
  <w:style w:type="paragraph" w:styleId="BodyText">
    <w:name w:val="Body Text"/>
    <w:basedOn w:val="Normal"/>
    <w:link w:val="BodyTextChar"/>
    <w:rsid w:val="0091497B"/>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91497B"/>
    <w:rPr>
      <w:rFonts w:ascii="Times New Roman" w:eastAsia="Times New Roman" w:hAnsi="Times New Roman"/>
      <w:sz w:val="24"/>
      <w:szCs w:val="24"/>
    </w:rPr>
  </w:style>
  <w:style w:type="paragraph" w:styleId="NormalWeb">
    <w:name w:val="Normal (Web)"/>
    <w:basedOn w:val="Normal"/>
    <w:uiPriority w:val="99"/>
    <w:rsid w:val="00E13CAB"/>
    <w:pPr>
      <w:spacing w:beforeLines="1" w:afterLines="1" w:line="240" w:lineRule="auto"/>
    </w:pPr>
    <w:rPr>
      <w:rFonts w:ascii="Times" w:eastAsiaTheme="minorHAnsi" w:hAnsi="Time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04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612B"/>
    <w:rPr>
      <w:color w:val="0000FF"/>
      <w:u w:val="single"/>
    </w:rPr>
  </w:style>
  <w:style w:type="paragraph" w:styleId="Caption">
    <w:name w:val="caption"/>
    <w:basedOn w:val="Normal"/>
    <w:next w:val="Normal"/>
    <w:qFormat/>
    <w:rsid w:val="0091497B"/>
    <w:pPr>
      <w:spacing w:after="0" w:line="240" w:lineRule="auto"/>
    </w:pPr>
    <w:rPr>
      <w:rFonts w:ascii="Times New Roman" w:eastAsia="Times New Roman" w:hAnsi="Times New Roman"/>
      <w:b/>
      <w:bCs/>
      <w:sz w:val="20"/>
      <w:szCs w:val="20"/>
    </w:rPr>
  </w:style>
  <w:style w:type="paragraph" w:styleId="BodyText">
    <w:name w:val="Body Text"/>
    <w:basedOn w:val="Normal"/>
    <w:link w:val="BodyTextChar"/>
    <w:rsid w:val="0091497B"/>
    <w:pPr>
      <w:spacing w:after="120" w:line="240" w:lineRule="auto"/>
    </w:pPr>
    <w:rPr>
      <w:rFonts w:ascii="Times New Roman" w:eastAsia="Times New Roman" w:hAnsi="Times New Roman"/>
      <w:sz w:val="24"/>
      <w:szCs w:val="24"/>
    </w:rPr>
  </w:style>
  <w:style w:type="character" w:customStyle="1" w:styleId="BodyTextChar">
    <w:name w:val="Body Text Char"/>
    <w:basedOn w:val="DefaultParagraphFont"/>
    <w:link w:val="BodyText"/>
    <w:rsid w:val="0091497B"/>
    <w:rPr>
      <w:rFonts w:ascii="Times New Roman" w:eastAsia="Times New Roman" w:hAnsi="Times New Roman"/>
      <w:sz w:val="24"/>
      <w:szCs w:val="24"/>
    </w:rPr>
  </w:style>
  <w:style w:type="paragraph" w:styleId="NormalWeb">
    <w:name w:val="Normal (Web)"/>
    <w:basedOn w:val="Normal"/>
    <w:uiPriority w:val="99"/>
    <w:rsid w:val="00E13CAB"/>
    <w:pPr>
      <w:spacing w:beforeLines="1" w:afterLines="1" w:line="240" w:lineRule="auto"/>
    </w:pPr>
    <w:rPr>
      <w:rFonts w:ascii="Times" w:eastAsiaTheme="minorHAnsi"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371598">
      <w:bodyDiv w:val="1"/>
      <w:marLeft w:val="0"/>
      <w:marRight w:val="0"/>
      <w:marTop w:val="0"/>
      <w:marBottom w:val="0"/>
      <w:divBdr>
        <w:top w:val="none" w:sz="0" w:space="0" w:color="auto"/>
        <w:left w:val="none" w:sz="0" w:space="0" w:color="auto"/>
        <w:bottom w:val="none" w:sz="0" w:space="0" w:color="auto"/>
        <w:right w:val="none" w:sz="0" w:space="0" w:color="auto"/>
      </w:divBdr>
    </w:div>
    <w:div w:id="634875731">
      <w:bodyDiv w:val="1"/>
      <w:marLeft w:val="0"/>
      <w:marRight w:val="0"/>
      <w:marTop w:val="0"/>
      <w:marBottom w:val="0"/>
      <w:divBdr>
        <w:top w:val="none" w:sz="0" w:space="0" w:color="auto"/>
        <w:left w:val="none" w:sz="0" w:space="0" w:color="auto"/>
        <w:bottom w:val="none" w:sz="0" w:space="0" w:color="auto"/>
        <w:right w:val="none" w:sz="0" w:space="0" w:color="auto"/>
      </w:divBdr>
    </w:div>
    <w:div w:id="812601753">
      <w:bodyDiv w:val="1"/>
      <w:marLeft w:val="0"/>
      <w:marRight w:val="0"/>
      <w:marTop w:val="0"/>
      <w:marBottom w:val="0"/>
      <w:divBdr>
        <w:top w:val="none" w:sz="0" w:space="0" w:color="auto"/>
        <w:left w:val="none" w:sz="0" w:space="0" w:color="auto"/>
        <w:bottom w:val="none" w:sz="0" w:space="0" w:color="auto"/>
        <w:right w:val="none" w:sz="0" w:space="0" w:color="auto"/>
      </w:divBdr>
    </w:div>
    <w:div w:id="824784736">
      <w:bodyDiv w:val="1"/>
      <w:marLeft w:val="0"/>
      <w:marRight w:val="0"/>
      <w:marTop w:val="0"/>
      <w:marBottom w:val="0"/>
      <w:divBdr>
        <w:top w:val="none" w:sz="0" w:space="0" w:color="auto"/>
        <w:left w:val="none" w:sz="0" w:space="0" w:color="auto"/>
        <w:bottom w:val="none" w:sz="0" w:space="0" w:color="auto"/>
        <w:right w:val="none" w:sz="0" w:space="0" w:color="auto"/>
      </w:divBdr>
    </w:div>
    <w:div w:id="1273393576">
      <w:bodyDiv w:val="1"/>
      <w:marLeft w:val="0"/>
      <w:marRight w:val="0"/>
      <w:marTop w:val="0"/>
      <w:marBottom w:val="0"/>
      <w:divBdr>
        <w:top w:val="none" w:sz="0" w:space="0" w:color="auto"/>
        <w:left w:val="none" w:sz="0" w:space="0" w:color="auto"/>
        <w:bottom w:val="none" w:sz="0" w:space="0" w:color="auto"/>
        <w:right w:val="none" w:sz="0" w:space="0" w:color="auto"/>
      </w:divBdr>
    </w:div>
    <w:div w:id="1364209168">
      <w:bodyDiv w:val="1"/>
      <w:marLeft w:val="0"/>
      <w:marRight w:val="0"/>
      <w:marTop w:val="0"/>
      <w:marBottom w:val="0"/>
      <w:divBdr>
        <w:top w:val="none" w:sz="0" w:space="0" w:color="auto"/>
        <w:left w:val="none" w:sz="0" w:space="0" w:color="auto"/>
        <w:bottom w:val="none" w:sz="0" w:space="0" w:color="auto"/>
        <w:right w:val="none" w:sz="0" w:space="0" w:color="auto"/>
      </w:divBdr>
    </w:div>
    <w:div w:id="1498302044">
      <w:bodyDiv w:val="1"/>
      <w:marLeft w:val="0"/>
      <w:marRight w:val="0"/>
      <w:marTop w:val="0"/>
      <w:marBottom w:val="0"/>
      <w:divBdr>
        <w:top w:val="none" w:sz="0" w:space="0" w:color="auto"/>
        <w:left w:val="none" w:sz="0" w:space="0" w:color="auto"/>
        <w:bottom w:val="none" w:sz="0" w:space="0" w:color="auto"/>
        <w:right w:val="none" w:sz="0" w:space="0" w:color="auto"/>
      </w:divBdr>
    </w:div>
    <w:div w:id="214291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hyperlink" Target="http://genome.ucsc.edu" TargetMode="External"/><Relationship Id="rId15" Type="http://schemas.openxmlformats.org/officeDocument/2006/relationships/oleObject" Target="embeddings/oleObject5.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1530</Words>
  <Characters>8721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10231</CharactersWithSpaces>
  <SharedDoc>false</SharedDoc>
  <HLinks>
    <vt:vector size="6" baseType="variant">
      <vt:variant>
        <vt:i4>7405610</vt:i4>
      </vt:variant>
      <vt:variant>
        <vt:i4>0</vt:i4>
      </vt:variant>
      <vt:variant>
        <vt:i4>0</vt:i4>
      </vt:variant>
      <vt:variant>
        <vt:i4>5</vt:i4>
      </vt:variant>
      <vt:variant>
        <vt:lpwstr>http://genome.ucsc.edu/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Radovich</dc:creator>
  <cp:lastModifiedBy>Clare, Susan E</cp:lastModifiedBy>
  <cp:revision>2</cp:revision>
  <dcterms:created xsi:type="dcterms:W3CDTF">2013-11-14T16:56:00Z</dcterms:created>
  <dcterms:modified xsi:type="dcterms:W3CDTF">2013-11-14T16:56:00Z</dcterms:modified>
</cp:coreProperties>
</file>