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20F15" w14:textId="77777777" w:rsidR="005E5837" w:rsidRDefault="00255A18" w:rsidP="007D7641">
      <w:pPr>
        <w:spacing w:line="480" w:lineRule="auto"/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Additional file 2.</w:t>
      </w:r>
      <w:proofErr w:type="gramEnd"/>
      <w:r>
        <w:rPr>
          <w:rFonts w:ascii="Times New Roman" w:hAnsi="Times New Roman"/>
          <w:lang w:val="en-GB"/>
        </w:rPr>
        <w:t xml:space="preserve"> </w:t>
      </w:r>
      <w:r w:rsidR="007D7641">
        <w:rPr>
          <w:rFonts w:ascii="Times New Roman" w:hAnsi="Times New Roman"/>
          <w:lang w:val="en-GB"/>
        </w:rPr>
        <w:t xml:space="preserve">Table </w:t>
      </w:r>
      <w:r w:rsidR="00BB6960">
        <w:rPr>
          <w:rFonts w:ascii="Times New Roman" w:hAnsi="Times New Roman"/>
          <w:lang w:val="en-GB"/>
        </w:rPr>
        <w:t>S</w:t>
      </w:r>
      <w:r>
        <w:rPr>
          <w:rFonts w:ascii="Times New Roman" w:hAnsi="Times New Roman"/>
          <w:lang w:val="en-GB"/>
        </w:rPr>
        <w:t>2</w:t>
      </w:r>
      <w:r w:rsidR="007D7641">
        <w:rPr>
          <w:rFonts w:ascii="Times New Roman" w:hAnsi="Times New Roman"/>
          <w:lang w:val="en-GB"/>
        </w:rPr>
        <w:t xml:space="preserve"> Demographic data and treatment restrictions of RRT-treated patients with septic shock in low-RRT and high-RRT ICUs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2127"/>
        <w:gridCol w:w="1984"/>
        <w:gridCol w:w="992"/>
      </w:tblGrid>
      <w:tr w:rsidR="007D7641" w14:paraId="59B1796A" w14:textId="77777777" w:rsidTr="00BB6960">
        <w:tc>
          <w:tcPr>
            <w:tcW w:w="3510" w:type="dxa"/>
          </w:tcPr>
          <w:p w14:paraId="228964AF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127" w:type="dxa"/>
          </w:tcPr>
          <w:p w14:paraId="0BE84F11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Patients in </w:t>
            </w:r>
          </w:p>
          <w:p w14:paraId="6A2DE935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proofErr w:type="gramStart"/>
            <w:r>
              <w:rPr>
                <w:rFonts w:ascii="Times New Roman" w:hAnsi="Times New Roman"/>
                <w:lang w:val="en-GB"/>
              </w:rPr>
              <w:t>low</w:t>
            </w:r>
            <w:proofErr w:type="gramEnd"/>
            <w:r>
              <w:rPr>
                <w:rFonts w:ascii="Times New Roman" w:hAnsi="Times New Roman"/>
                <w:lang w:val="en-GB"/>
              </w:rPr>
              <w:t>-RRT ICUs (n=33)</w:t>
            </w:r>
          </w:p>
        </w:tc>
        <w:tc>
          <w:tcPr>
            <w:tcW w:w="1984" w:type="dxa"/>
          </w:tcPr>
          <w:p w14:paraId="7E5892A2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Patients in</w:t>
            </w:r>
          </w:p>
          <w:p w14:paraId="26FE3EC6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proofErr w:type="gramStart"/>
            <w:r>
              <w:rPr>
                <w:rFonts w:ascii="Times New Roman" w:hAnsi="Times New Roman"/>
                <w:lang w:val="en-GB"/>
              </w:rPr>
              <w:t>high</w:t>
            </w:r>
            <w:proofErr w:type="gramEnd"/>
            <w:r>
              <w:rPr>
                <w:rFonts w:ascii="Times New Roman" w:hAnsi="Times New Roman"/>
                <w:lang w:val="en-GB"/>
              </w:rPr>
              <w:t>-RRT ICUs  (n=98)</w:t>
            </w:r>
          </w:p>
        </w:tc>
        <w:tc>
          <w:tcPr>
            <w:tcW w:w="992" w:type="dxa"/>
          </w:tcPr>
          <w:p w14:paraId="02BAF764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</w:tr>
      <w:tr w:rsidR="007D7641" w14:paraId="317E0277" w14:textId="77777777" w:rsidTr="00BB6960">
        <w:tc>
          <w:tcPr>
            <w:tcW w:w="3510" w:type="dxa"/>
          </w:tcPr>
          <w:p w14:paraId="088BB94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Age (median)</w:t>
            </w:r>
          </w:p>
        </w:tc>
        <w:tc>
          <w:tcPr>
            <w:tcW w:w="2127" w:type="dxa"/>
          </w:tcPr>
          <w:p w14:paraId="73503E4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63.0 [55.5-75.0]</w:t>
            </w:r>
          </w:p>
        </w:tc>
        <w:tc>
          <w:tcPr>
            <w:tcW w:w="1984" w:type="dxa"/>
          </w:tcPr>
          <w:p w14:paraId="6872D175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65.0 [55.0-75.0]</w:t>
            </w:r>
          </w:p>
        </w:tc>
        <w:tc>
          <w:tcPr>
            <w:tcW w:w="992" w:type="dxa"/>
          </w:tcPr>
          <w:p w14:paraId="17DA6C6B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0.9</w:t>
            </w:r>
          </w:p>
        </w:tc>
      </w:tr>
      <w:tr w:rsidR="007D7641" w14:paraId="44C783C5" w14:textId="77777777" w:rsidTr="00BB6960">
        <w:tc>
          <w:tcPr>
            <w:tcW w:w="3510" w:type="dxa"/>
          </w:tcPr>
          <w:p w14:paraId="4A314E8B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Gender (male)</w:t>
            </w:r>
          </w:p>
        </w:tc>
        <w:tc>
          <w:tcPr>
            <w:tcW w:w="2127" w:type="dxa"/>
          </w:tcPr>
          <w:p w14:paraId="609F16FE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 (57.9)</w:t>
            </w:r>
          </w:p>
        </w:tc>
        <w:tc>
          <w:tcPr>
            <w:tcW w:w="1984" w:type="dxa"/>
          </w:tcPr>
          <w:p w14:paraId="5241E8B6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61 (62.</w:t>
            </w:r>
            <w:r w:rsidRPr="00A44D75">
              <w:rPr>
                <w:rFonts w:ascii="Times New Roman" w:hAnsi="Times New Roman"/>
                <w:color w:val="FF0000"/>
                <w:lang w:val="en-GB"/>
              </w:rPr>
              <w:t>3)</w:t>
            </w:r>
          </w:p>
        </w:tc>
        <w:tc>
          <w:tcPr>
            <w:tcW w:w="992" w:type="dxa"/>
          </w:tcPr>
          <w:p w14:paraId="4589712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</w:t>
            </w:r>
          </w:p>
        </w:tc>
      </w:tr>
      <w:tr w:rsidR="007D7641" w14:paraId="7BF6922B" w14:textId="77777777" w:rsidTr="00BB6960">
        <w:tc>
          <w:tcPr>
            <w:tcW w:w="3510" w:type="dxa"/>
          </w:tcPr>
          <w:p w14:paraId="3516EDCA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Any co-morbidity</w:t>
            </w:r>
          </w:p>
        </w:tc>
        <w:tc>
          <w:tcPr>
            <w:tcW w:w="2127" w:type="dxa"/>
          </w:tcPr>
          <w:p w14:paraId="4BAD3453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24 (72.2)</w:t>
            </w:r>
          </w:p>
        </w:tc>
        <w:tc>
          <w:tcPr>
            <w:tcW w:w="1984" w:type="dxa"/>
          </w:tcPr>
          <w:p w14:paraId="4EBD3B1A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72 (73.</w:t>
            </w:r>
            <w:r w:rsidRPr="00A44D75">
              <w:rPr>
                <w:rFonts w:ascii="Times New Roman" w:hAnsi="Times New Roman"/>
                <w:color w:val="FF0000"/>
                <w:lang w:val="en-GB"/>
              </w:rPr>
              <w:t>5</w:t>
            </w:r>
            <w:r>
              <w:rPr>
                <w:rFonts w:ascii="Times New Roman" w:hAnsi="Times New Roman"/>
                <w:lang w:val="en-GB"/>
              </w:rPr>
              <w:t>)</w:t>
            </w:r>
          </w:p>
        </w:tc>
        <w:tc>
          <w:tcPr>
            <w:tcW w:w="992" w:type="dxa"/>
          </w:tcPr>
          <w:p w14:paraId="4C914450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0.9</w:t>
            </w:r>
          </w:p>
        </w:tc>
      </w:tr>
      <w:tr w:rsidR="007D7641" w14:paraId="30A9DB10" w14:textId="77777777" w:rsidTr="00BB6960">
        <w:tc>
          <w:tcPr>
            <w:tcW w:w="3510" w:type="dxa"/>
          </w:tcPr>
          <w:p w14:paraId="3D52650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SAPS </w:t>
            </w:r>
            <w:proofErr w:type="gramStart"/>
            <w:r>
              <w:rPr>
                <w:rFonts w:ascii="Times New Roman" w:hAnsi="Times New Roman"/>
                <w:lang w:val="en-GB"/>
              </w:rPr>
              <w:t xml:space="preserve">II  </w:t>
            </w:r>
            <w:proofErr w:type="gramEnd"/>
          </w:p>
        </w:tc>
        <w:tc>
          <w:tcPr>
            <w:tcW w:w="2127" w:type="dxa"/>
          </w:tcPr>
          <w:p w14:paraId="1CFB46B7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63.0 [50.5-71.5]</w:t>
            </w:r>
          </w:p>
        </w:tc>
        <w:tc>
          <w:tcPr>
            <w:tcW w:w="1984" w:type="dxa"/>
          </w:tcPr>
          <w:p w14:paraId="6ED4ADA6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56.0 [</w:t>
            </w:r>
            <w:r w:rsidRPr="00A44D75">
              <w:rPr>
                <w:rFonts w:ascii="Times New Roman" w:hAnsi="Times New Roman"/>
                <w:color w:val="FF0000"/>
                <w:lang w:val="en-GB"/>
              </w:rPr>
              <w:t>5</w:t>
            </w:r>
            <w:r>
              <w:rPr>
                <w:rFonts w:ascii="Times New Roman" w:hAnsi="Times New Roman"/>
                <w:lang w:val="en-GB"/>
              </w:rPr>
              <w:t>.0-68.</w:t>
            </w:r>
            <w:r w:rsidRPr="00A44D75">
              <w:rPr>
                <w:rFonts w:ascii="Times New Roman" w:hAnsi="Times New Roman"/>
                <w:color w:val="FF0000"/>
                <w:lang w:val="en-GB"/>
              </w:rPr>
              <w:t>3</w:t>
            </w:r>
            <w:r>
              <w:rPr>
                <w:rFonts w:ascii="Times New Roman" w:hAnsi="Times New Roman"/>
                <w:lang w:val="en-GB"/>
              </w:rPr>
              <w:t>]</w:t>
            </w:r>
          </w:p>
        </w:tc>
        <w:tc>
          <w:tcPr>
            <w:tcW w:w="992" w:type="dxa"/>
          </w:tcPr>
          <w:p w14:paraId="7016AAF8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0.2</w:t>
            </w:r>
          </w:p>
        </w:tc>
      </w:tr>
      <w:tr w:rsidR="007D7641" w14:paraId="169C4241" w14:textId="77777777" w:rsidTr="00BB6960">
        <w:tc>
          <w:tcPr>
            <w:tcW w:w="3510" w:type="dxa"/>
          </w:tcPr>
          <w:p w14:paraId="7F45CF19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SOFA D1 </w:t>
            </w:r>
          </w:p>
        </w:tc>
        <w:tc>
          <w:tcPr>
            <w:tcW w:w="2127" w:type="dxa"/>
          </w:tcPr>
          <w:p w14:paraId="3426ED91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13.0 [10.0-14.0]</w:t>
            </w:r>
          </w:p>
        </w:tc>
        <w:tc>
          <w:tcPr>
            <w:tcW w:w="1984" w:type="dxa"/>
          </w:tcPr>
          <w:p w14:paraId="54749457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11.5 [10.0-15.0]</w:t>
            </w:r>
          </w:p>
        </w:tc>
        <w:tc>
          <w:tcPr>
            <w:tcW w:w="992" w:type="dxa"/>
          </w:tcPr>
          <w:p w14:paraId="176B9E15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0.9</w:t>
            </w:r>
          </w:p>
        </w:tc>
      </w:tr>
      <w:tr w:rsidR="007D7641" w14:paraId="2A7B2F13" w14:textId="77777777" w:rsidTr="00BB6960">
        <w:tc>
          <w:tcPr>
            <w:tcW w:w="3510" w:type="dxa"/>
          </w:tcPr>
          <w:p w14:paraId="03A67B0E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Any treatment restrictions </w:t>
            </w:r>
          </w:p>
        </w:tc>
        <w:tc>
          <w:tcPr>
            <w:tcW w:w="2127" w:type="dxa"/>
          </w:tcPr>
          <w:p w14:paraId="24CB677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17 (51.5)</w:t>
            </w:r>
          </w:p>
        </w:tc>
        <w:tc>
          <w:tcPr>
            <w:tcW w:w="1984" w:type="dxa"/>
          </w:tcPr>
          <w:p w14:paraId="2A4DB7A5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 (40.8)</w:t>
            </w:r>
          </w:p>
        </w:tc>
        <w:tc>
          <w:tcPr>
            <w:tcW w:w="992" w:type="dxa"/>
          </w:tcPr>
          <w:p w14:paraId="028B063E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0.3</w:t>
            </w:r>
          </w:p>
        </w:tc>
      </w:tr>
      <w:tr w:rsidR="007D7641" w14:paraId="1A98966C" w14:textId="77777777" w:rsidTr="00BB6960">
        <w:tc>
          <w:tcPr>
            <w:tcW w:w="3510" w:type="dxa"/>
          </w:tcPr>
          <w:p w14:paraId="52C9A85F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  RRT discontinued</w:t>
            </w:r>
          </w:p>
        </w:tc>
        <w:tc>
          <w:tcPr>
            <w:tcW w:w="2127" w:type="dxa"/>
          </w:tcPr>
          <w:p w14:paraId="1D4D2565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 (33.3)</w:t>
            </w:r>
          </w:p>
        </w:tc>
        <w:tc>
          <w:tcPr>
            <w:tcW w:w="1984" w:type="dxa"/>
          </w:tcPr>
          <w:p w14:paraId="33A06836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 (16.3)</w:t>
            </w:r>
          </w:p>
        </w:tc>
        <w:tc>
          <w:tcPr>
            <w:tcW w:w="992" w:type="dxa"/>
          </w:tcPr>
          <w:p w14:paraId="2BCAB543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0.04</w:t>
            </w:r>
          </w:p>
        </w:tc>
      </w:tr>
      <w:tr w:rsidR="007D7641" w14:paraId="528D2C05" w14:textId="77777777" w:rsidTr="00BB6960">
        <w:tc>
          <w:tcPr>
            <w:tcW w:w="3510" w:type="dxa"/>
          </w:tcPr>
          <w:p w14:paraId="6ACF60D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  Withdrawal of intensive care</w:t>
            </w:r>
          </w:p>
        </w:tc>
        <w:tc>
          <w:tcPr>
            <w:tcW w:w="2127" w:type="dxa"/>
          </w:tcPr>
          <w:p w14:paraId="30C3B788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15 (45.5)</w:t>
            </w:r>
          </w:p>
        </w:tc>
        <w:tc>
          <w:tcPr>
            <w:tcW w:w="1984" w:type="dxa"/>
          </w:tcPr>
          <w:p w14:paraId="5F64AD8D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35 (35.7)</w:t>
            </w:r>
          </w:p>
        </w:tc>
        <w:tc>
          <w:tcPr>
            <w:tcW w:w="992" w:type="dxa"/>
          </w:tcPr>
          <w:p w14:paraId="3462EF90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0.3</w:t>
            </w:r>
          </w:p>
        </w:tc>
      </w:tr>
      <w:tr w:rsidR="007D7641" w14:paraId="555EDA54" w14:textId="77777777" w:rsidTr="00BB6960">
        <w:tc>
          <w:tcPr>
            <w:tcW w:w="8613" w:type="dxa"/>
            <w:gridSpan w:val="4"/>
          </w:tcPr>
          <w:p w14:paraId="0CDEAB50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Length of stay (days)</w:t>
            </w:r>
          </w:p>
        </w:tc>
      </w:tr>
      <w:tr w:rsidR="007D7641" w14:paraId="59DD125D" w14:textId="77777777" w:rsidTr="00BB6960">
        <w:tc>
          <w:tcPr>
            <w:tcW w:w="3510" w:type="dxa"/>
          </w:tcPr>
          <w:p w14:paraId="32EAA02F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  ICU </w:t>
            </w:r>
          </w:p>
        </w:tc>
        <w:tc>
          <w:tcPr>
            <w:tcW w:w="2127" w:type="dxa"/>
          </w:tcPr>
          <w:p w14:paraId="6E0FF27A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7.7 [2.2-15.4]</w:t>
            </w:r>
          </w:p>
        </w:tc>
        <w:tc>
          <w:tcPr>
            <w:tcW w:w="1984" w:type="dxa"/>
          </w:tcPr>
          <w:p w14:paraId="74D6367E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6.9 [3.9-11.9]</w:t>
            </w:r>
          </w:p>
        </w:tc>
        <w:tc>
          <w:tcPr>
            <w:tcW w:w="992" w:type="dxa"/>
          </w:tcPr>
          <w:p w14:paraId="58F5697F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0.9</w:t>
            </w:r>
          </w:p>
        </w:tc>
      </w:tr>
      <w:tr w:rsidR="007D7641" w14:paraId="14BEBC3B" w14:textId="77777777" w:rsidTr="00BB6960">
        <w:tc>
          <w:tcPr>
            <w:tcW w:w="3510" w:type="dxa"/>
          </w:tcPr>
          <w:p w14:paraId="111662D6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Probability of death </w:t>
            </w:r>
            <w:r w:rsidRPr="00971822">
              <w:rPr>
                <w:rFonts w:ascii="Times New Roman" w:hAnsi="Times New Roman"/>
                <w:vertAlign w:val="superscript"/>
                <w:lang w:val="en-GB"/>
              </w:rPr>
              <w:t>1</w:t>
            </w:r>
          </w:p>
        </w:tc>
        <w:tc>
          <w:tcPr>
            <w:tcW w:w="2127" w:type="dxa"/>
          </w:tcPr>
          <w:p w14:paraId="22DA788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0.74 [0.47-0.86]</w:t>
            </w:r>
          </w:p>
        </w:tc>
        <w:tc>
          <w:tcPr>
            <w:tcW w:w="1984" w:type="dxa"/>
          </w:tcPr>
          <w:p w14:paraId="324F4D4E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0.60 [0.37-0.82]</w:t>
            </w:r>
          </w:p>
        </w:tc>
        <w:tc>
          <w:tcPr>
            <w:tcW w:w="992" w:type="dxa"/>
          </w:tcPr>
          <w:p w14:paraId="275576E3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0.23</w:t>
            </w:r>
          </w:p>
        </w:tc>
      </w:tr>
      <w:tr w:rsidR="007D7641" w14:paraId="26D74E50" w14:textId="77777777" w:rsidTr="00BB6960">
        <w:tc>
          <w:tcPr>
            <w:tcW w:w="3510" w:type="dxa"/>
          </w:tcPr>
          <w:p w14:paraId="7447EE22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SMR (95%CI)</w:t>
            </w:r>
          </w:p>
        </w:tc>
        <w:tc>
          <w:tcPr>
            <w:tcW w:w="2127" w:type="dxa"/>
          </w:tcPr>
          <w:p w14:paraId="0687923B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0.80 (0.62-0.97)</w:t>
            </w:r>
          </w:p>
        </w:tc>
        <w:tc>
          <w:tcPr>
            <w:tcW w:w="1984" w:type="dxa"/>
          </w:tcPr>
          <w:p w14:paraId="1A0188EC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0.72 (0.6-0.83)</w:t>
            </w:r>
          </w:p>
        </w:tc>
        <w:tc>
          <w:tcPr>
            <w:tcW w:w="992" w:type="dxa"/>
          </w:tcPr>
          <w:p w14:paraId="47EE9502" w14:textId="77777777" w:rsidR="007D7641" w:rsidRDefault="007D7641" w:rsidP="00BB6960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2CE40BB6" w14:textId="77777777" w:rsidR="007D7641" w:rsidRDefault="007D7641" w:rsidP="007D7641">
      <w:pPr>
        <w:spacing w:line="480" w:lineRule="auto"/>
        <w:rPr>
          <w:rFonts w:ascii="Times New Roman" w:hAnsi="Times New Roman"/>
          <w:lang w:val="en-GB"/>
        </w:rPr>
      </w:pPr>
    </w:p>
    <w:p w14:paraId="43A204E2" w14:textId="46E3C17A" w:rsidR="007D7641" w:rsidRDefault="007D7641" w:rsidP="007D7641">
      <w:pPr>
        <w:spacing w:line="480" w:lineRule="auto"/>
      </w:pPr>
      <w:r>
        <w:rPr>
          <w:rFonts w:ascii="Times New Roman" w:hAnsi="Times New Roman"/>
          <w:lang w:val="en-GB"/>
        </w:rPr>
        <w:t xml:space="preserve">Values are expressed as count (%) and median [interquartile range] except for SMR (with 95% confidential interval). </w:t>
      </w:r>
      <w:r w:rsidRPr="00971822">
        <w:rPr>
          <w:rFonts w:ascii="Times New Roman" w:hAnsi="Times New Roman"/>
          <w:vertAlign w:val="superscript"/>
          <w:lang w:val="en-GB"/>
        </w:rPr>
        <w:t>1</w:t>
      </w:r>
      <w:r>
        <w:rPr>
          <w:rFonts w:ascii="Times New Roman" w:hAnsi="Times New Roman"/>
          <w:lang w:val="en-GB"/>
        </w:rPr>
        <w:t xml:space="preserve"> Calculated from SAPS II score. RRT renal replacement therapy, ICU intensive care unit, SOFA D1 Sequential Organ Failure Assessment on the </w:t>
      </w:r>
      <w:bookmarkStart w:id="0" w:name="_GoBack"/>
      <w:r w:rsidRPr="001E4F27">
        <w:rPr>
          <w:rFonts w:ascii="Times New Roman" w:hAnsi="Times New Roman"/>
          <w:lang w:val="en-GB"/>
        </w:rPr>
        <w:t xml:space="preserve">first day </w:t>
      </w:r>
      <w:r w:rsidR="001E4F27" w:rsidRPr="001E4F27">
        <w:rPr>
          <w:rFonts w:ascii="Times New Roman" w:hAnsi="Times New Roman"/>
          <w:lang w:val="en-GB"/>
        </w:rPr>
        <w:t>in</w:t>
      </w:r>
      <w:r w:rsidRPr="001E4F27">
        <w:rPr>
          <w:rFonts w:ascii="Times New Roman" w:hAnsi="Times New Roman"/>
          <w:lang w:val="en-GB"/>
        </w:rPr>
        <w:t xml:space="preserve"> the ICU</w:t>
      </w:r>
      <w:bookmarkEnd w:id="0"/>
      <w:r>
        <w:rPr>
          <w:rFonts w:ascii="Times New Roman" w:hAnsi="Times New Roman"/>
          <w:lang w:val="en-GB"/>
        </w:rPr>
        <w:t>, SAPS II Simplified Acute Physiology Score, SMR Standardized mortality ratio</w:t>
      </w:r>
    </w:p>
    <w:sectPr w:rsidR="007D7641" w:rsidSect="005E5837">
      <w:pgSz w:w="11900" w:h="16840"/>
      <w:pgMar w:top="1417" w:right="1134" w:bottom="141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41"/>
    <w:rsid w:val="001E4F27"/>
    <w:rsid w:val="00255A18"/>
    <w:rsid w:val="005E5837"/>
    <w:rsid w:val="007D7641"/>
    <w:rsid w:val="00BB69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0CC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Loppuviitteenteksti1">
    <w:name w:val="Loppuviitteen teksti1"/>
    <w:uiPriority w:val="1"/>
    <w:semiHidden/>
    <w:unhideWhenUsed/>
  </w:style>
  <w:style w:type="character" w:customStyle="1" w:styleId="Kappaleenoletusfontti1">
    <w:name w:val="Kappaleen oletusfontti1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Loppuviitteenteksti1">
    <w:name w:val="Loppuviitteen teksti1"/>
    <w:uiPriority w:val="1"/>
    <w:semiHidden/>
    <w:unhideWhenUsed/>
  </w:style>
  <w:style w:type="character" w:customStyle="1" w:styleId="Kappaleenoletusfontti1">
    <w:name w:val="Kappaleen oletusfontti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1009</Characters>
  <Application>Microsoft Macintosh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 Poukkanen</dc:creator>
  <cp:keywords/>
  <dc:description/>
  <cp:lastModifiedBy>Meri Poukkanen</cp:lastModifiedBy>
  <cp:revision>4</cp:revision>
  <dcterms:created xsi:type="dcterms:W3CDTF">2013-11-17T16:56:00Z</dcterms:created>
  <dcterms:modified xsi:type="dcterms:W3CDTF">2013-11-22T17:21:00Z</dcterms:modified>
</cp:coreProperties>
</file>