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jpeg" ContentType="image/jpeg"/>
  <Default Extension="pdf" ContentType="application/pdf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835702" w:rsidRPr="009E5794" w:rsidRDefault="002F7A31" w:rsidP="00835702">
      <w:pPr>
        <w:jc w:val="center"/>
        <w:rPr>
          <w:b/>
          <w:sz w:val="28"/>
        </w:rPr>
      </w:pPr>
      <w:r>
        <w:rPr>
          <w:b/>
          <w:sz w:val="28"/>
        </w:rPr>
        <w:t>Supplementary Figures</w:t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180A61" w:rsidP="00570B5F">
      <w:pPr>
        <w:rPr>
          <w:b/>
          <w:sz w:val="20"/>
        </w:rPr>
      </w:pPr>
      <w:r w:rsidRPr="00180A61">
        <w:rPr>
          <w:b/>
          <w:noProof/>
          <w:sz w:val="20"/>
          <w:lang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394123</wp:posOffset>
            </wp:positionH>
            <wp:positionV relativeFrom="paragraph">
              <wp:posOffset>784013</wp:posOffset>
            </wp:positionV>
            <wp:extent cx="5037667" cy="3437467"/>
            <wp:effectExtent l="25400" t="0" r="0" b="0"/>
            <wp:wrapTight wrapText="bothSides">
              <wp:wrapPolygon edited="0">
                <wp:start x="-109" y="0"/>
                <wp:lineTo x="-109" y="21548"/>
                <wp:lineTo x="21578" y="21548"/>
                <wp:lineTo x="21578" y="0"/>
                <wp:lineTo x="-109" y="0"/>
              </wp:wrapPolygon>
            </wp:wrapTight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ve:AlternateContent xmlns:ma="http://schemas.microsoft.com/office/mac/drawingml/2008/main">
                    <ve:Choice Requires="ma">
                      <pic:blipFill>
                        <a:blip r:embed="rId4"/>
                        <a:srcRect l="4164" t="2717" r="4232" b="5571"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5"/>
                        <a:srcRect l="4164" t="2717" r="4232" b="5571"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034280" cy="343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5702" w:rsidRPr="00606AD4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835702" w:rsidRPr="00606AD4">
        <w:rPr>
          <w:b/>
          <w:sz w:val="20"/>
        </w:rPr>
        <w:t xml:space="preserve">1. </w:t>
      </w:r>
      <w:r w:rsidR="00835702" w:rsidRPr="00606AD4">
        <w:rPr>
          <w:sz w:val="20"/>
        </w:rPr>
        <w:t>The fraction of global genomic repeat content plotted for high abundance repeat classes among exemplar genome assemblies representing all major amniote clades.</w:t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  <w:sectPr w:rsidR="00835702" w:rsidRPr="00606AD4">
          <w:pgSz w:w="12240" w:h="15840"/>
          <w:pgMar w:top="1440" w:right="1800" w:bottom="990" w:left="1526" w:gutter="0"/>
          <w:printerSettings r:id="rId6"/>
        </w:sectPr>
      </w:pPr>
    </w:p>
    <w:p w:rsidR="00835702" w:rsidRPr="00606AD4" w:rsidRDefault="00180A61" w:rsidP="00570B5F">
      <w:pPr>
        <w:rPr>
          <w:b/>
          <w:sz w:val="20"/>
        </w:rPr>
      </w:pPr>
      <w:r w:rsidRPr="00180A61">
        <w:rPr>
          <w:b/>
          <w:noProof/>
          <w:sz w:val="20"/>
          <w:lang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-16933</wp:posOffset>
            </wp:positionH>
            <wp:positionV relativeFrom="paragraph">
              <wp:posOffset>1151467</wp:posOffset>
            </wp:positionV>
            <wp:extent cx="5494866" cy="3742266"/>
            <wp:effectExtent l="25400" t="0" r="0" b="0"/>
            <wp:wrapTight wrapText="bothSides">
              <wp:wrapPolygon edited="0">
                <wp:start x="-100" y="0"/>
                <wp:lineTo x="-100" y="21398"/>
                <wp:lineTo x="21570" y="21398"/>
                <wp:lineTo x="21570" y="0"/>
                <wp:lineTo x="-100" y="0"/>
              </wp:wrapPolygon>
            </wp:wrapTight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ve:AlternateContent xmlns:ma="http://schemas.microsoft.com/office/mac/drawingml/2008/main">
                    <ve:Choice Requires="ma"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9402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5702" w:rsidRPr="00606AD4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835702" w:rsidRPr="00606AD4">
        <w:rPr>
          <w:b/>
          <w:sz w:val="20"/>
        </w:rPr>
        <w:t xml:space="preserve">2. </w:t>
      </w:r>
      <w:r w:rsidR="00835702" w:rsidRPr="00606AD4">
        <w:rPr>
          <w:sz w:val="20"/>
        </w:rPr>
        <w:t>The fraction of global genomic repeat content plotted for low abundance repeat classes among exemplar genome assemblies representing all major amniote clades.</w:t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  <w:r w:rsidRPr="00606AD4">
        <w:rPr>
          <w:b/>
          <w:sz w:val="20"/>
        </w:rPr>
        <w:br w:type="page"/>
      </w:r>
    </w:p>
    <w:p w:rsidR="00835702" w:rsidRPr="00606AD4" w:rsidRDefault="00180A61" w:rsidP="00835702">
      <w:pPr>
        <w:jc w:val="center"/>
        <w:rPr>
          <w:b/>
          <w:sz w:val="20"/>
        </w:rPr>
      </w:pPr>
      <w:r w:rsidRPr="00180A61">
        <w:rPr>
          <w:b/>
          <w:noProof/>
          <w:sz w:val="20"/>
          <w:lang w:bidi="ar-S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-220133</wp:posOffset>
            </wp:positionH>
            <wp:positionV relativeFrom="paragraph">
              <wp:posOffset>1327150</wp:posOffset>
            </wp:positionV>
            <wp:extent cx="4834466" cy="3285067"/>
            <wp:effectExtent l="25400" t="0" r="0" b="0"/>
            <wp:wrapTight wrapText="bothSides">
              <wp:wrapPolygon edited="0">
                <wp:start x="-114" y="0"/>
                <wp:lineTo x="-114" y="21391"/>
                <wp:lineTo x="21566" y="21391"/>
                <wp:lineTo x="21566" y="0"/>
                <wp:lineTo x="-114" y="0"/>
              </wp:wrapPolygon>
            </wp:wrapTight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ve:AlternateContent xmlns:ma="http://schemas.microsoft.com/office/mac/drawingml/2008/main">
                    <ve:Choice Requires="ma"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4833620" cy="328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0A61">
        <w:rPr>
          <w:b/>
          <w:noProof/>
          <w:sz w:val="20"/>
          <w:lang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-465667</wp:posOffset>
            </wp:positionH>
            <wp:positionV relativeFrom="paragraph">
              <wp:posOffset>548217</wp:posOffset>
            </wp:positionV>
            <wp:extent cx="5266267" cy="4301066"/>
            <wp:effectExtent l="0" t="0" r="0" b="0"/>
            <wp:wrapTight wrapText="bothSides">
              <wp:wrapPolygon edited="0">
                <wp:start x="208" y="2552"/>
                <wp:lineTo x="104" y="8549"/>
                <wp:lineTo x="625" y="8677"/>
                <wp:lineTo x="729" y="8677"/>
                <wp:lineTo x="104" y="8805"/>
                <wp:lineTo x="208" y="19778"/>
                <wp:lineTo x="3126" y="20927"/>
                <wp:lineTo x="5209" y="21310"/>
                <wp:lineTo x="8335" y="21310"/>
                <wp:lineTo x="17711" y="21310"/>
                <wp:lineTo x="18649" y="21310"/>
                <wp:lineTo x="19170" y="21182"/>
                <wp:lineTo x="19274" y="20672"/>
                <wp:lineTo x="938" y="18885"/>
                <wp:lineTo x="938" y="10719"/>
                <wp:lineTo x="10627" y="8677"/>
                <wp:lineTo x="938" y="6635"/>
                <wp:lineTo x="938" y="2552"/>
                <wp:lineTo x="208" y="2552"/>
              </wp:wrapPolygon>
            </wp:wrapTight>
            <wp:docPr id="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ve:AlternateContent xmlns:ma="http://schemas.microsoft.com/office/mac/drawingml/2008/main">
                    <ve:Choice Requires="ma"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266055" cy="429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570B5F">
      <w:pPr>
        <w:rPr>
          <w:b/>
          <w:sz w:val="20"/>
        </w:rPr>
      </w:pPr>
      <w:r w:rsidRPr="00606AD4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Pr="00606AD4">
        <w:rPr>
          <w:b/>
          <w:sz w:val="20"/>
        </w:rPr>
        <w:t xml:space="preserve">3. </w:t>
      </w:r>
      <w:r w:rsidRPr="00606AD4">
        <w:rPr>
          <w:sz w:val="20"/>
        </w:rPr>
        <w:t xml:space="preserve">Stacked histogram of the distribution of sequence divergence values for major classes of genomic repeats in </w:t>
      </w:r>
      <w:r w:rsidR="00180A61">
        <w:rPr>
          <w:sz w:val="20"/>
        </w:rPr>
        <w:t xml:space="preserve">the </w:t>
      </w:r>
      <w:r w:rsidR="00BB3F61">
        <w:rPr>
          <w:sz w:val="20"/>
        </w:rPr>
        <w:t>Western Painted Turtle</w:t>
      </w:r>
      <w:r w:rsidR="00180A61">
        <w:rPr>
          <w:sz w:val="20"/>
        </w:rPr>
        <w:t xml:space="preserve"> genome assembly.</w:t>
      </w:r>
      <w:r w:rsidRPr="00606AD4">
        <w:rPr>
          <w:sz w:val="20"/>
        </w:rPr>
        <w:t xml:space="preserve"> Y axis values are percentages of the genomic fractions for each class of repeat.  X axis values are the ranges of percent sequence divergence based on RepeatMasker annotation. </w:t>
      </w:r>
      <w:r w:rsidR="00180A61" w:rsidRPr="00180A61">
        <w:rPr>
          <w:noProof/>
          <w:sz w:val="20"/>
          <w:lang w:bidi="ar-S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4555067</wp:posOffset>
            </wp:positionH>
            <wp:positionV relativeFrom="paragraph">
              <wp:posOffset>1272117</wp:posOffset>
            </wp:positionV>
            <wp:extent cx="1329266" cy="2692400"/>
            <wp:effectExtent l="25400" t="0" r="0" b="0"/>
            <wp:wrapTight wrapText="bothSides">
              <wp:wrapPolygon edited="0">
                <wp:start x="-413" y="0"/>
                <wp:lineTo x="-413" y="21416"/>
                <wp:lineTo x="21476" y="21416"/>
                <wp:lineTo x="21476" y="0"/>
                <wp:lineTo x="-413" y="0"/>
              </wp:wrapPolygon>
            </wp:wrapTight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ve:AlternateContent xmlns:ma="http://schemas.microsoft.com/office/mac/drawingml/2008/main">
                    <ve:Choice Requires="ma"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1328420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6AD4">
        <w:rPr>
          <w:b/>
          <w:sz w:val="20"/>
        </w:rPr>
        <w:br w:type="page"/>
      </w:r>
      <w:r w:rsidR="00425610">
        <w:rPr>
          <w:b/>
          <w:noProof/>
          <w:sz w:val="20"/>
          <w:lang w:bidi="ar-SA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43" type="#_x0000_t202" style="position:absolute;margin-left:-10.7pt;margin-top:60.2pt;width:444.25pt;height:362pt;z-index:251684864;mso-wrap-edited:f" wrapcoords="0 0 21600 0 21600 21600 0 21600 0 0" filled="f" stroked="f">
            <v:fill o:detectmouseclick="t"/>
            <v:textbox inset=",7.2pt,,7.2pt">
              <w:txbxContent>
                <w:p w:rsidR="00A36E50" w:rsidRDefault="00A36E50" w:rsidP="00A36E50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5455920" cy="4145280"/>
                        <wp:effectExtent l="0" t="0" r="0" b="0"/>
                        <wp:docPr id="30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55920" cy="4145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570B5F">
      <w:pPr>
        <w:rPr>
          <w:b/>
          <w:sz w:val="20"/>
        </w:rPr>
      </w:pPr>
      <w:r w:rsidRPr="00606AD4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Pr="00606AD4">
        <w:rPr>
          <w:b/>
          <w:sz w:val="20"/>
        </w:rPr>
        <w:t xml:space="preserve">4. </w:t>
      </w:r>
      <w:r w:rsidRPr="00606AD4">
        <w:rPr>
          <w:sz w:val="20"/>
        </w:rPr>
        <w:t xml:space="preserve">Frequency of occurrence of different </w:t>
      </w:r>
      <w:r w:rsidRPr="00606AD4">
        <w:rPr>
          <w:i/>
          <w:iCs/>
          <w:sz w:val="20"/>
        </w:rPr>
        <w:t xml:space="preserve">C. picta </w:t>
      </w:r>
      <w:r w:rsidRPr="00606AD4">
        <w:rPr>
          <w:sz w:val="20"/>
        </w:rPr>
        <w:t>subfamily types within major TE classes, based on RepeatMasker annotation output.</w:t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  <w:r w:rsidRPr="00606AD4">
        <w:rPr>
          <w:b/>
          <w:sz w:val="20"/>
        </w:rPr>
        <w:br w:type="page"/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055EF1">
      <w:pPr>
        <w:rPr>
          <w:b/>
          <w:sz w:val="20"/>
        </w:rPr>
      </w:pPr>
      <w:r w:rsidRPr="00606AD4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Pr="00606AD4">
        <w:rPr>
          <w:b/>
          <w:sz w:val="20"/>
        </w:rPr>
        <w:t xml:space="preserve">5. </w:t>
      </w:r>
      <w:r w:rsidRPr="00606AD4">
        <w:rPr>
          <w:sz w:val="20"/>
        </w:rPr>
        <w:t xml:space="preserve">Divergence distributions of TEs in four exemplar amniote genome assemblies: Alligator: </w:t>
      </w:r>
      <w:r w:rsidRPr="00606AD4">
        <w:rPr>
          <w:i/>
          <w:sz w:val="20"/>
        </w:rPr>
        <w:t>Alligator mississipiensis</w:t>
      </w:r>
      <w:r w:rsidRPr="00606AD4">
        <w:rPr>
          <w:sz w:val="20"/>
        </w:rPr>
        <w:t>,</w:t>
      </w:r>
      <w:r w:rsidRPr="00606AD4">
        <w:rPr>
          <w:i/>
          <w:sz w:val="20"/>
        </w:rPr>
        <w:t xml:space="preserve"> </w:t>
      </w:r>
      <w:r w:rsidRPr="00606AD4">
        <w:rPr>
          <w:sz w:val="20"/>
        </w:rPr>
        <w:t xml:space="preserve">Anolis: </w:t>
      </w:r>
      <w:r w:rsidRPr="00606AD4">
        <w:rPr>
          <w:i/>
          <w:sz w:val="20"/>
        </w:rPr>
        <w:t xml:space="preserve">Anolis carolinensis, </w:t>
      </w:r>
      <w:r w:rsidRPr="00606AD4">
        <w:rPr>
          <w:sz w:val="20"/>
        </w:rPr>
        <w:t>Zebra Finch:</w:t>
      </w:r>
      <w:r w:rsidRPr="00606AD4">
        <w:rPr>
          <w:b/>
          <w:sz w:val="20"/>
        </w:rPr>
        <w:t xml:space="preserve"> </w:t>
      </w:r>
      <w:r w:rsidRPr="00606AD4">
        <w:rPr>
          <w:rFonts w:cs="Arial"/>
          <w:bCs/>
          <w:i/>
          <w:color w:val="1A1A1A"/>
          <w:sz w:val="20"/>
          <w:szCs w:val="48"/>
        </w:rPr>
        <w:t>Taeniopygia guttata</w:t>
      </w:r>
      <w:r w:rsidRPr="00606AD4">
        <w:rPr>
          <w:i/>
          <w:sz w:val="20"/>
        </w:rPr>
        <w:t xml:space="preserve">, </w:t>
      </w:r>
      <w:r w:rsidRPr="00606AD4">
        <w:rPr>
          <w:sz w:val="20"/>
        </w:rPr>
        <w:t xml:space="preserve">Human: </w:t>
      </w:r>
      <w:r w:rsidRPr="00606AD4">
        <w:rPr>
          <w:i/>
          <w:sz w:val="20"/>
        </w:rPr>
        <w:t>Homo sapiens.</w:t>
      </w:r>
      <w:r>
        <w:rPr>
          <w:sz w:val="20"/>
        </w:rPr>
        <w:t xml:space="preserve">  </w:t>
      </w:r>
      <w:r w:rsidRPr="00606AD4">
        <w:rPr>
          <w:sz w:val="20"/>
        </w:rPr>
        <w:t>Y axis values are percentages of the genomic fractions for each class of repeat.</w:t>
      </w:r>
      <w:r>
        <w:rPr>
          <w:sz w:val="20"/>
        </w:rPr>
        <w:t xml:space="preserve">  </w:t>
      </w:r>
      <w:r w:rsidRPr="00606AD4">
        <w:rPr>
          <w:sz w:val="20"/>
        </w:rPr>
        <w:t>X axis values are the ranges of percent sequence divergence based on RepeatMasker annotation.</w:t>
      </w:r>
    </w:p>
    <w:p w:rsidR="00835702" w:rsidRPr="00606AD4" w:rsidRDefault="0056768A" w:rsidP="00835702">
      <w:pPr>
        <w:jc w:val="center"/>
        <w:rPr>
          <w:b/>
          <w:sz w:val="20"/>
        </w:rPr>
      </w:pPr>
      <w:r>
        <w:rPr>
          <w:b/>
          <w:noProof/>
          <w:sz w:val="20"/>
          <w:lang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-523240</wp:posOffset>
            </wp:positionH>
            <wp:positionV relativeFrom="paragraph">
              <wp:posOffset>104140</wp:posOffset>
            </wp:positionV>
            <wp:extent cx="6863715" cy="5252720"/>
            <wp:effectExtent l="0" t="0" r="0" b="0"/>
            <wp:wrapTight wrapText="bothSides">
              <wp:wrapPolygon edited="0">
                <wp:start x="12230" y="1358"/>
                <wp:lineTo x="1679" y="1462"/>
                <wp:lineTo x="240" y="1671"/>
                <wp:lineTo x="320" y="4700"/>
                <wp:lineTo x="1199" y="4700"/>
                <wp:lineTo x="480" y="5327"/>
                <wp:lineTo x="160" y="5849"/>
                <wp:lineTo x="160" y="14101"/>
                <wp:lineTo x="560" y="14727"/>
                <wp:lineTo x="320" y="14936"/>
                <wp:lineTo x="160" y="18696"/>
                <wp:lineTo x="1279" y="19532"/>
                <wp:lineTo x="10791" y="19741"/>
                <wp:lineTo x="5435" y="19950"/>
                <wp:lineTo x="5435" y="21203"/>
                <wp:lineTo x="11031" y="21308"/>
                <wp:lineTo x="13908" y="21308"/>
                <wp:lineTo x="17505" y="20576"/>
                <wp:lineTo x="17425" y="20159"/>
                <wp:lineTo x="10791" y="19741"/>
                <wp:lineTo x="19104" y="19741"/>
                <wp:lineTo x="21582" y="19323"/>
                <wp:lineTo x="21582" y="11385"/>
                <wp:lineTo x="2478" y="11385"/>
                <wp:lineTo x="11031" y="10027"/>
                <wp:lineTo x="11031" y="9714"/>
                <wp:lineTo x="21582" y="9714"/>
                <wp:lineTo x="21582" y="1358"/>
                <wp:lineTo x="12230" y="1358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525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702" w:rsidRPr="00606AD4" w:rsidRDefault="00835702" w:rsidP="00835702">
      <w:pPr>
        <w:jc w:val="center"/>
        <w:rPr>
          <w:b/>
          <w:sz w:val="20"/>
        </w:rPr>
      </w:pPr>
      <w:r w:rsidRPr="00606AD4">
        <w:rPr>
          <w:b/>
          <w:sz w:val="20"/>
        </w:rPr>
        <w:br w:type="page"/>
      </w:r>
      <w:r>
        <w:rPr>
          <w:b/>
          <w:noProof/>
          <w:sz w:val="20"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1493520</wp:posOffset>
            </wp:positionV>
            <wp:extent cx="7062470" cy="3627120"/>
            <wp:effectExtent l="0" t="0" r="0" b="0"/>
            <wp:wrapTight wrapText="bothSides">
              <wp:wrapPolygon edited="0">
                <wp:start x="1398" y="151"/>
                <wp:lineTo x="311" y="2571"/>
                <wp:lineTo x="155" y="9832"/>
                <wp:lineTo x="466" y="14672"/>
                <wp:lineTo x="233" y="16336"/>
                <wp:lineTo x="1398" y="17092"/>
                <wp:lineTo x="1398" y="18454"/>
                <wp:lineTo x="5749" y="19513"/>
                <wp:lineTo x="8468" y="20118"/>
                <wp:lineTo x="8468" y="20874"/>
                <wp:lineTo x="13362" y="20874"/>
                <wp:lineTo x="13517" y="20420"/>
                <wp:lineTo x="16547" y="19513"/>
                <wp:lineTo x="21596" y="18454"/>
                <wp:lineTo x="21596" y="151"/>
                <wp:lineTo x="1398" y="151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470" cy="362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835702">
      <w:pPr>
        <w:jc w:val="center"/>
        <w:rPr>
          <w:b/>
          <w:sz w:val="20"/>
        </w:rPr>
      </w:pPr>
    </w:p>
    <w:p w:rsidR="00835702" w:rsidRPr="00606AD4" w:rsidRDefault="00835702" w:rsidP="00055EF1">
      <w:pPr>
        <w:rPr>
          <w:b/>
          <w:sz w:val="20"/>
        </w:rPr>
      </w:pPr>
    </w:p>
    <w:p w:rsidR="00835702" w:rsidRDefault="00835702" w:rsidP="00055EF1">
      <w:pPr>
        <w:rPr>
          <w:b/>
          <w:sz w:val="20"/>
        </w:rPr>
      </w:pPr>
      <w:r w:rsidRPr="00606AD4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Pr="00606AD4">
        <w:rPr>
          <w:b/>
          <w:sz w:val="20"/>
        </w:rPr>
        <w:t xml:space="preserve">6. </w:t>
      </w:r>
      <w:r w:rsidRPr="00606AD4">
        <w:rPr>
          <w:sz w:val="20"/>
        </w:rPr>
        <w:t xml:space="preserve">Percentages of TE abundance vs. G+C plotted by N50 scaffold size for the </w:t>
      </w:r>
      <w:r w:rsidRPr="00606AD4">
        <w:rPr>
          <w:i/>
          <w:sz w:val="20"/>
        </w:rPr>
        <w:t>C. picta</w:t>
      </w:r>
      <w:r w:rsidRPr="00606AD4">
        <w:rPr>
          <w:sz w:val="20"/>
        </w:rPr>
        <w:t xml:space="preserve"> assembly.</w:t>
      </w:r>
      <w:r>
        <w:rPr>
          <w:sz w:val="20"/>
        </w:rPr>
        <w:br w:type="page"/>
      </w:r>
      <w:r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D70DBC">
        <w:rPr>
          <w:b/>
          <w:sz w:val="20"/>
        </w:rPr>
        <w:t>7</w:t>
      </w:r>
      <w:r>
        <w:rPr>
          <w:b/>
          <w:sz w:val="20"/>
        </w:rPr>
        <w:t xml:space="preserve">. </w:t>
      </w:r>
      <w:r w:rsidRPr="00F120A8">
        <w:rPr>
          <w:sz w:val="20"/>
        </w:rPr>
        <w:t>Distributions of GC content in amniote genomes based on 3-kb nonoverlapping windows.</w:t>
      </w:r>
    </w:p>
    <w:p w:rsidR="00835702" w:rsidRDefault="00835702" w:rsidP="00835702">
      <w:pPr>
        <w:rPr>
          <w:b/>
          <w:sz w:val="20"/>
        </w:rPr>
      </w:pPr>
    </w:p>
    <w:p w:rsidR="00EC55F9" w:rsidRDefault="00B464BE" w:rsidP="00EC55F9">
      <w:r>
        <w:rPr>
          <w:b/>
          <w:noProof/>
          <w:sz w:val="20"/>
          <w:lang w:bidi="ar-SA"/>
        </w:rPr>
        <w:drawing>
          <wp:inline distT="0" distB="0" distL="0" distR="0">
            <wp:extent cx="5496560" cy="6421120"/>
            <wp:effectExtent l="0" t="0" r="0" b="0"/>
            <wp:docPr id="2" name="Picture 7" descr=":::::::::Desktop:amniotes_distributions_22Nov1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:::::::::Desktop:amniotes_distributions_22Nov12.pdf"/>
                    <pic:cNvPicPr>
                      <a:picLocks noChangeAspect="1" noChangeArrowheads="1"/>
                    </pic:cNvPicPr>
                  </pic:nvPicPr>
                  <ve:AlternateContent xmlns:ma="http://schemas.microsoft.com/office/mac/drawingml/2008/main">
                    <ve:Choice Requires="ma"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96560" cy="642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5702" w:rsidRPr="00606AD4">
        <w:rPr>
          <w:b/>
          <w:sz w:val="20"/>
        </w:rPr>
        <w:br w:type="page"/>
      </w:r>
      <w:r w:rsidR="00EC55F9">
        <w:t xml:space="preserve"> </w:t>
      </w:r>
    </w:p>
    <w:p w:rsidR="00835702" w:rsidRDefault="00D70DBC" w:rsidP="00835702">
      <w:pPr>
        <w:rPr>
          <w:b/>
          <w:sz w:val="20"/>
        </w:rPr>
      </w:pPr>
      <w:r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>
        <w:rPr>
          <w:b/>
          <w:sz w:val="20"/>
        </w:rPr>
        <w:t>8</w:t>
      </w:r>
      <w:r w:rsidR="00835702" w:rsidRPr="002A49A3">
        <w:rPr>
          <w:b/>
          <w:sz w:val="20"/>
        </w:rPr>
        <w:t xml:space="preserve">. </w:t>
      </w:r>
      <w:r w:rsidR="00835702" w:rsidRPr="002A49A3">
        <w:rPr>
          <w:rFonts w:cs="Helvetica"/>
          <w:sz w:val="20"/>
          <w:lang w:bidi="ar-SA"/>
        </w:rPr>
        <w:t>Genic GC (as measured by GC3) exhibits a weak but significant correlation with its flanking GC content (10-kb on each side), a pattern more in line with the lizard gen</w:t>
      </w:r>
      <w:r w:rsidR="00835702">
        <w:rPr>
          <w:rFonts w:cs="Helvetica"/>
          <w:sz w:val="20"/>
          <w:lang w:bidi="ar-SA"/>
        </w:rPr>
        <w:t xml:space="preserve">ome than with human or chicken. </w:t>
      </w:r>
      <w:r w:rsidR="00835702" w:rsidRPr="002A49A3">
        <w:rPr>
          <w:rFonts w:cs="Helvetica"/>
          <w:sz w:val="20"/>
          <w:lang w:bidi="ar-SA"/>
        </w:rPr>
        <w:t>N=11,280 genes.</w:t>
      </w:r>
    </w:p>
    <w:p w:rsidR="00835702" w:rsidRDefault="00425610" w:rsidP="00835702">
      <w:pPr>
        <w:rPr>
          <w:b/>
          <w:sz w:val="20"/>
        </w:rPr>
      </w:pPr>
      <w:r w:rsidRPr="00425610">
        <w:rPr>
          <w:noProof/>
          <w:lang w:bidi="ar-SA"/>
        </w:rPr>
        <w:pict>
          <v:shape id="_x0000_s1047" type="#_x0000_t202" style="position:absolute;margin-left:-7.85pt;margin-top:7.7pt;width:435.4pt;height:435.4pt;z-index:251685888;mso-wrap-edited:f;mso-position-horizontal:absolute;mso-position-vertical:absolute" wrapcoords="0 0 21600 0 21600 21600 0 21600 0 0" filled="f" stroked="f">
            <v:fill o:detectmouseclick="t"/>
            <v:textbox style="mso-next-textbox:#_x0000_s1047" inset=",7.2pt,,7.2pt">
              <w:txbxContent>
                <w:p w:rsidR="00A46DA7" w:rsidRDefault="00A46DA7" w:rsidP="00A46DA7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5344160" cy="5344160"/>
                        <wp:effectExtent l="25400" t="0" r="0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44160" cy="5344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835702">
        <w:rPr>
          <w:b/>
          <w:sz w:val="20"/>
        </w:rPr>
        <w:br w:type="page"/>
      </w:r>
    </w:p>
    <w:p w:rsidR="00835702" w:rsidRDefault="00835702" w:rsidP="00835702">
      <w:pPr>
        <w:rPr>
          <w:b/>
          <w:sz w:val="20"/>
        </w:rPr>
      </w:pPr>
    </w:p>
    <w:p w:rsidR="00835702" w:rsidRPr="00606AD4" w:rsidRDefault="00425610" w:rsidP="00835702">
      <w:pPr>
        <w:rPr>
          <w:sz w:val="20"/>
          <w:lang w:bidi="ar-SA"/>
        </w:rPr>
      </w:pPr>
      <w:r w:rsidRPr="00425610">
        <w:rPr>
          <w:b/>
          <w:noProof/>
          <w:sz w:val="20"/>
          <w:lang w:bidi="ar-SA"/>
        </w:rPr>
        <w:pict>
          <v:shape id="_x0000_s1039" type="#_x0000_t202" style="position:absolute;margin-left:6.9pt;margin-top:46.4pt;width:443.05pt;height:291pt;z-index:251673600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EC55F9" w:rsidRDefault="00425610" w:rsidP="00835702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428.8pt;height:276.8pt">
                        <v:imagedata r:id="rId21" o:title=""/>
                      </v:shape>
                    </w:pict>
                  </w:r>
                </w:p>
              </w:txbxContent>
            </v:textbox>
            <w10:wrap type="tight"/>
          </v:shape>
        </w:pict>
      </w:r>
      <w:r w:rsidR="00D70DBC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D70DBC">
        <w:rPr>
          <w:b/>
          <w:sz w:val="20"/>
        </w:rPr>
        <w:t>9</w:t>
      </w:r>
      <w:r w:rsidR="00835702" w:rsidRPr="00B9591B">
        <w:rPr>
          <w:b/>
          <w:sz w:val="20"/>
        </w:rPr>
        <w:t xml:space="preserve">. </w:t>
      </w:r>
      <w:r w:rsidR="00835702" w:rsidRPr="00B9591B">
        <w:rPr>
          <w:rFonts w:cs="Helvetica"/>
          <w:sz w:val="20"/>
          <w:lang w:bidi="ar-SA"/>
        </w:rPr>
        <w:t>Amniote phylogeny with branch lengths proportional to Di,j (the divergence of GC3 between two nodes of a branch).  The current GC3 and the equilibrium GC3* are also shown and demonstrate the expected continued trajectory of GC content evolution.</w:t>
      </w:r>
      <w:r w:rsidR="00835702" w:rsidRPr="00606AD4">
        <w:rPr>
          <w:sz w:val="20"/>
        </w:rPr>
        <w:br w:type="page"/>
      </w:r>
      <w:r w:rsidR="00D70DBC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D70DBC">
        <w:rPr>
          <w:b/>
          <w:sz w:val="20"/>
        </w:rPr>
        <w:t>10</w:t>
      </w:r>
      <w:r w:rsidR="00835702" w:rsidRPr="00606AD4">
        <w:rPr>
          <w:b/>
          <w:sz w:val="20"/>
        </w:rPr>
        <w:t xml:space="preserve">. </w:t>
      </w:r>
      <w:r w:rsidR="00835702" w:rsidRPr="00606AD4">
        <w:rPr>
          <w:sz w:val="20"/>
        </w:rPr>
        <w:t xml:space="preserve">RNA-Seq read depths across three statistically upregulated genes in </w:t>
      </w:r>
      <w:r w:rsidR="00055EF1">
        <w:rPr>
          <w:sz w:val="20"/>
        </w:rPr>
        <w:t>eight</w:t>
      </w:r>
      <w:r w:rsidR="00835702" w:rsidRPr="00606AD4">
        <w:rPr>
          <w:sz w:val="20"/>
        </w:rPr>
        <w:t xml:space="preserve"> telencephalon </w:t>
      </w:r>
      <w:r w:rsidR="00486A6B">
        <w:rPr>
          <w:sz w:val="20"/>
          <w:lang w:bidi="ar-SA"/>
        </w:rPr>
        <w:pict>
          <v:shape id="_x0000_s1034" type="#_x0000_t202" style="position:absolute;margin-left:-24.3pt;margin-top:24.8pt;width:488.7pt;height:553.8pt;z-index:251668480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EC55F9" w:rsidRDefault="00425610" w:rsidP="00835702">
                  <w:r>
                    <w:pict>
                      <v:shape id="_x0000_i1028" type="#_x0000_t75" style="width:474.4pt;height:613.6pt">
                        <v:imagedata r:id="rId22" o:title="Supplemental Figure 9"/>
                      </v:shape>
                    </w:pict>
                  </w:r>
                </w:p>
              </w:txbxContent>
            </v:textbox>
            <w10:wrap type="tight"/>
          </v:shape>
        </w:pict>
      </w:r>
      <w:r w:rsidR="00835702" w:rsidRPr="00606AD4">
        <w:rPr>
          <w:sz w:val="20"/>
        </w:rPr>
        <w:t>samples. The x-axis shows the loci of the reads aligned using TopHat</w:t>
      </w:r>
      <w:r w:rsidR="00835702" w:rsidRPr="00606AD4">
        <w:rPr>
          <w:sz w:val="20"/>
          <w:lang w:bidi="ar-SA"/>
        </w:rPr>
        <w:t>.</w:t>
      </w:r>
    </w:p>
    <w:p w:rsidR="00835702" w:rsidRPr="00606AD4" w:rsidRDefault="00835702" w:rsidP="00835702">
      <w:pPr>
        <w:jc w:val="center"/>
        <w:rPr>
          <w:sz w:val="20"/>
          <w:lang w:bidi="ar-SA"/>
        </w:rPr>
      </w:pPr>
    </w:p>
    <w:p w:rsidR="00835702" w:rsidRPr="00606AD4" w:rsidRDefault="00835702" w:rsidP="00835702">
      <w:pPr>
        <w:rPr>
          <w:sz w:val="20"/>
          <w:lang w:bidi="ar-SA"/>
        </w:rPr>
      </w:pPr>
      <w:r w:rsidRPr="00606AD4">
        <w:rPr>
          <w:sz w:val="20"/>
          <w:lang w:bidi="ar-SA"/>
        </w:rPr>
        <w:br w:type="page"/>
      </w:r>
      <w:r w:rsidR="00D70DBC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D70DBC">
        <w:rPr>
          <w:b/>
          <w:sz w:val="20"/>
        </w:rPr>
        <w:t>11</w:t>
      </w:r>
      <w:r w:rsidRPr="00606AD4">
        <w:rPr>
          <w:b/>
          <w:sz w:val="20"/>
        </w:rPr>
        <w:t xml:space="preserve">. </w:t>
      </w:r>
      <w:r w:rsidRPr="00606AD4">
        <w:rPr>
          <w:sz w:val="20"/>
        </w:rPr>
        <w:t>RNA-Seq read depths across three statistically upregulated genes in 8 ventricular samples. The x-axis shows the loci of the reads aligned using TopHat</w:t>
      </w:r>
      <w:r w:rsidRPr="00606AD4">
        <w:rPr>
          <w:sz w:val="20"/>
          <w:lang w:bidi="ar-SA"/>
        </w:rPr>
        <w:t>.</w:t>
      </w:r>
    </w:p>
    <w:p w:rsidR="00835702" w:rsidRPr="00606AD4" w:rsidRDefault="00835702" w:rsidP="00835702">
      <w:pPr>
        <w:jc w:val="center"/>
        <w:rPr>
          <w:sz w:val="20"/>
          <w:lang w:bidi="ar-SA"/>
        </w:rPr>
      </w:pPr>
    </w:p>
    <w:p w:rsidR="00835702" w:rsidRPr="00606AD4" w:rsidRDefault="00425610" w:rsidP="00835702">
      <w:pPr>
        <w:rPr>
          <w:sz w:val="20"/>
          <w:lang w:bidi="ar-SA"/>
        </w:rPr>
      </w:pPr>
      <w:r>
        <w:rPr>
          <w:sz w:val="20"/>
          <w:lang w:bidi="ar-SA"/>
        </w:rPr>
        <w:pict>
          <v:shape id="_x0000_s1035" type="#_x0000_t202" style="position:absolute;margin-left:-3.5pt;margin-top:3.1pt;width:469.1pt;height:537.25pt;z-index:25166950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EC55F9" w:rsidRDefault="00425610" w:rsidP="00835702">
                  <w:r w:rsidRPr="00425610">
                    <w:rPr>
                      <w:b/>
                    </w:rPr>
                    <w:pict>
                      <v:shape id="_x0000_i1030" type="#_x0000_t75" style="width:454.4pt;height:588.8pt">
                        <v:imagedata r:id="rId23" o:title="Supplemental Figure 10"/>
                      </v:shape>
                    </w:pict>
                  </w:r>
                </w:p>
              </w:txbxContent>
            </v:textbox>
            <w10:wrap type="tight"/>
          </v:shape>
        </w:pict>
      </w:r>
      <w:r w:rsidR="00835702" w:rsidRPr="00606AD4">
        <w:rPr>
          <w:sz w:val="20"/>
          <w:lang w:bidi="ar-SA"/>
        </w:rPr>
        <w:br w:type="page"/>
      </w:r>
      <w:r w:rsidR="00D70DBC">
        <w:rPr>
          <w:b/>
          <w:sz w:val="20"/>
        </w:rPr>
        <w:t xml:space="preserve">Figure </w:t>
      </w:r>
      <w:r w:rsidR="002F7A31">
        <w:rPr>
          <w:b/>
          <w:sz w:val="20"/>
        </w:rPr>
        <w:t>S</w:t>
      </w:r>
      <w:r w:rsidR="00D70DBC">
        <w:rPr>
          <w:b/>
          <w:sz w:val="20"/>
        </w:rPr>
        <w:t>12</w:t>
      </w:r>
      <w:r w:rsidR="00835702" w:rsidRPr="00606AD4">
        <w:rPr>
          <w:b/>
          <w:sz w:val="20"/>
        </w:rPr>
        <w:t xml:space="preserve">. </w:t>
      </w:r>
      <w:r w:rsidR="00835702" w:rsidRPr="00606AD4">
        <w:rPr>
          <w:sz w:val="20"/>
        </w:rPr>
        <w:t>RNA-Seq read depths across three statistically downregulated genes in 8 ventricular samples. The x-axis shows the loci of the reads aligned using TopHat</w:t>
      </w:r>
      <w:r w:rsidR="00835702" w:rsidRPr="00606AD4">
        <w:rPr>
          <w:sz w:val="20"/>
          <w:lang w:bidi="ar-SA"/>
        </w:rPr>
        <w:t>.</w:t>
      </w:r>
    </w:p>
    <w:p w:rsidR="00835702" w:rsidRDefault="00425610" w:rsidP="00835702">
      <w:pPr>
        <w:widowControl w:val="0"/>
        <w:contextualSpacing/>
      </w:pPr>
      <w:r w:rsidRPr="00425610">
        <w:rPr>
          <w:sz w:val="20"/>
          <w:lang w:bidi="ar-SA"/>
        </w:rPr>
        <w:pict>
          <v:shape id="_x0000_s1036" type="#_x0000_t202" style="position:absolute;margin-left:-4.35pt;margin-top:4.2pt;width:448.3pt;height:514.3pt;z-index:25167052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EC55F9" w:rsidRDefault="00EC55F9" w:rsidP="00835702">
                  <w:r>
                    <w:rPr>
                      <w:b/>
                      <w:noProof/>
                      <w:lang w:bidi="ar-SA"/>
                    </w:rPr>
                    <w:drawing>
                      <wp:inline distT="0" distB="0" distL="0" distR="0">
                        <wp:extent cx="5506720" cy="7132320"/>
                        <wp:effectExtent l="25400" t="0" r="5080" b="0"/>
                        <wp:docPr id="1" name="Picture 1" descr="Supplemental Fig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upplemental Fig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06720" cy="71323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9B45D4" w:rsidRDefault="009B45D4" w:rsidP="009B45D4">
      <w:pPr>
        <w:widowControl w:val="0"/>
        <w:contextualSpacing/>
      </w:pPr>
    </w:p>
    <w:sectPr w:rsidR="009B45D4" w:rsidSect="009B45D4">
      <w:pgSz w:w="12240" w:h="15840"/>
      <w:pgMar w:top="1440" w:right="1800" w:bottom="1440" w:left="1800" w:gutter="0"/>
      <w:printerSettings r:id="rId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35702"/>
    <w:rsid w:val="00055EF1"/>
    <w:rsid w:val="001202EB"/>
    <w:rsid w:val="00180A61"/>
    <w:rsid w:val="001D4187"/>
    <w:rsid w:val="00232BD4"/>
    <w:rsid w:val="002F7A31"/>
    <w:rsid w:val="0040189C"/>
    <w:rsid w:val="00425610"/>
    <w:rsid w:val="00486A6B"/>
    <w:rsid w:val="0056768A"/>
    <w:rsid w:val="00570B5F"/>
    <w:rsid w:val="005973E2"/>
    <w:rsid w:val="007B23EA"/>
    <w:rsid w:val="008208A3"/>
    <w:rsid w:val="008254B7"/>
    <w:rsid w:val="00835702"/>
    <w:rsid w:val="009B45D4"/>
    <w:rsid w:val="00A3345D"/>
    <w:rsid w:val="00A36E50"/>
    <w:rsid w:val="00A46DA7"/>
    <w:rsid w:val="00A46F8C"/>
    <w:rsid w:val="00AB0AEF"/>
    <w:rsid w:val="00B30AAD"/>
    <w:rsid w:val="00B464BE"/>
    <w:rsid w:val="00B64C8F"/>
    <w:rsid w:val="00BB3F61"/>
    <w:rsid w:val="00C12A6A"/>
    <w:rsid w:val="00C7397F"/>
    <w:rsid w:val="00D3118F"/>
    <w:rsid w:val="00D70DBC"/>
    <w:rsid w:val="00DE6357"/>
    <w:rsid w:val="00E63AF3"/>
    <w:rsid w:val="00EB62A2"/>
    <w:rsid w:val="00EC55F9"/>
    <w:rsid w:val="00EE31E8"/>
    <w:rsid w:val="00F714AB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35702"/>
    <w:pPr>
      <w:spacing w:after="0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CommentReference">
    <w:name w:val="annotation reference"/>
    <w:basedOn w:val="DefaultParagraphFont"/>
    <w:rsid w:val="00EE31E8"/>
    <w:rPr>
      <w:sz w:val="18"/>
      <w:szCs w:val="18"/>
    </w:rPr>
  </w:style>
  <w:style w:type="paragraph" w:styleId="CommentText">
    <w:name w:val="annotation text"/>
    <w:basedOn w:val="Normal"/>
    <w:link w:val="CommentTextChar"/>
    <w:rsid w:val="00EE31E8"/>
  </w:style>
  <w:style w:type="character" w:customStyle="1" w:styleId="CommentTextChar">
    <w:name w:val="Comment Text Char"/>
    <w:basedOn w:val="DefaultParagraphFont"/>
    <w:link w:val="CommentText"/>
    <w:rsid w:val="00EE31E8"/>
    <w:rPr>
      <w:rFonts w:ascii="Times New Roman" w:eastAsia="Times New Roman" w:hAnsi="Times New Roman" w:cs="Times New Roman"/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EE31E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EE31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EE31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31E8"/>
    <w:rPr>
      <w:rFonts w:ascii="Lucida Grande" w:eastAsia="Times New Roman" w:hAnsi="Lucida Grande" w:cs="Times New Roman"/>
      <w:sz w:val="18"/>
      <w:szCs w:val="18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image" Target="media/image2.pdf"/><Relationship Id="rId1" Type="http://schemas.openxmlformats.org/officeDocument/2006/relationships/styles" Target="styles.xml"/><Relationship Id="rId24" Type="http://schemas.openxmlformats.org/officeDocument/2006/relationships/image" Target="media/image14.png"/><Relationship Id="rId25" Type="http://schemas.openxmlformats.org/officeDocument/2006/relationships/printerSettings" Target="printerSettings/printerSettings2.bin"/><Relationship Id="rId8" Type="http://schemas.openxmlformats.org/officeDocument/2006/relationships/image" Target="media/image4.png"/><Relationship Id="rId13" Type="http://schemas.openxmlformats.org/officeDocument/2006/relationships/image" Target="media/image5.pdf"/><Relationship Id="rId10" Type="http://schemas.openxmlformats.org/officeDocument/2006/relationships/image" Target="media/image61.png"/><Relationship Id="rId12" Type="http://schemas.openxmlformats.org/officeDocument/2006/relationships/image" Target="media/image81.png"/><Relationship Id="rId17" Type="http://schemas.openxmlformats.org/officeDocument/2006/relationships/image" Target="media/image8.png"/><Relationship Id="rId9" Type="http://schemas.openxmlformats.org/officeDocument/2006/relationships/image" Target="media/image3.pdf"/><Relationship Id="rId18" Type="http://schemas.openxmlformats.org/officeDocument/2006/relationships/image" Target="media/image9.pdf"/><Relationship Id="rId3" Type="http://schemas.openxmlformats.org/officeDocument/2006/relationships/webSettings" Target="webSettings.xml"/><Relationship Id="rId27" Type="http://schemas.openxmlformats.org/officeDocument/2006/relationships/theme" Target="theme/theme1.xml"/><Relationship Id="rId14" Type="http://schemas.openxmlformats.org/officeDocument/2006/relationships/image" Target="media/image101.png"/><Relationship Id="rId23" Type="http://schemas.openxmlformats.org/officeDocument/2006/relationships/image" Target="media/image13.png"/><Relationship Id="rId4" Type="http://schemas.openxmlformats.org/officeDocument/2006/relationships/image" Target="media/image1.pdf"/><Relationship Id="rId26" Type="http://schemas.openxmlformats.org/officeDocument/2006/relationships/fontTable" Target="fontTable.xml"/><Relationship Id="rId11" Type="http://schemas.openxmlformats.org/officeDocument/2006/relationships/image" Target="media/image4.pdf"/><Relationship Id="rId6" Type="http://schemas.openxmlformats.org/officeDocument/2006/relationships/printerSettings" Target="printerSettings/printerSettings1.bin"/><Relationship Id="rId16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6.png"/><Relationship Id="rId19" Type="http://schemas.openxmlformats.org/officeDocument/2006/relationships/image" Target="media/image102.png"/><Relationship Id="rId20" Type="http://schemas.openxmlformats.org/officeDocument/2006/relationships/image" Target="media/image10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356</Words>
  <Characters>2032</Characters>
  <Application>Microsoft Macintosh Word</Application>
  <DocSecurity>0</DocSecurity>
  <Lines>16</Lines>
  <Paragraphs>4</Paragraphs>
  <ScaleCrop>false</ScaleCrop>
  <Company>UC Davis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Shaffer</dc:creator>
  <cp:keywords/>
  <cp:lastModifiedBy>Brad Shaffer</cp:lastModifiedBy>
  <cp:revision>3</cp:revision>
  <dcterms:created xsi:type="dcterms:W3CDTF">2013-03-22T15:14:00Z</dcterms:created>
  <dcterms:modified xsi:type="dcterms:W3CDTF">2013-03-22T15:36:00Z</dcterms:modified>
</cp:coreProperties>
</file>