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393" w:rsidRPr="00AA7393" w:rsidRDefault="00CF5875" w:rsidP="00C36E66">
      <w:pPr>
        <w:spacing w:line="360" w:lineRule="auto"/>
        <w:rPr>
          <w:rFonts w:ascii="Arial" w:hAnsi="Arial" w:cs="Arial"/>
          <w:b/>
          <w:sz w:val="22"/>
          <w:szCs w:val="22"/>
        </w:rPr>
      </w:pPr>
      <w:r w:rsidRPr="00AA7393">
        <w:rPr>
          <w:rFonts w:ascii="Arial" w:hAnsi="Arial" w:cs="Arial"/>
          <w:b/>
          <w:sz w:val="22"/>
          <w:szCs w:val="22"/>
        </w:rPr>
        <w:t>SUPPLEMENTARY INFORMATION</w:t>
      </w:r>
    </w:p>
    <w:p w:rsidR="00AA7393" w:rsidRDefault="00AA7393" w:rsidP="00C36E66">
      <w:pPr>
        <w:spacing w:line="360" w:lineRule="auto"/>
        <w:rPr>
          <w:rFonts w:ascii="Arial" w:hAnsi="Arial" w:cs="Arial"/>
          <w:b/>
          <w:sz w:val="22"/>
          <w:szCs w:val="22"/>
        </w:rPr>
      </w:pPr>
    </w:p>
    <w:p w:rsidR="00B9463E" w:rsidRDefault="00B9463E" w:rsidP="00B9463E">
      <w:pPr>
        <w:spacing w:line="360" w:lineRule="auto"/>
        <w:rPr>
          <w:rFonts w:ascii="Arial" w:hAnsi="Arial" w:cs="Arial"/>
          <w:b/>
          <w:sz w:val="22"/>
          <w:szCs w:val="22"/>
        </w:rPr>
      </w:pPr>
      <w:r>
        <w:rPr>
          <w:rFonts w:ascii="Arial" w:hAnsi="Arial" w:cs="Arial"/>
          <w:b/>
          <w:sz w:val="22"/>
          <w:szCs w:val="22"/>
        </w:rPr>
        <w:t>METHODS</w:t>
      </w:r>
    </w:p>
    <w:p w:rsidR="00B9463E" w:rsidRPr="00DF1AC7" w:rsidRDefault="00B9463E" w:rsidP="00B9463E">
      <w:pPr>
        <w:spacing w:line="360" w:lineRule="auto"/>
        <w:rPr>
          <w:rFonts w:ascii="Arial" w:hAnsi="Arial" w:cs="Arial"/>
          <w:b/>
          <w:sz w:val="22"/>
          <w:szCs w:val="22"/>
        </w:rPr>
      </w:pPr>
      <w:r w:rsidRPr="00DF1AC7">
        <w:rPr>
          <w:rFonts w:ascii="Arial" w:hAnsi="Arial" w:cs="Arial"/>
          <w:b/>
          <w:sz w:val="22"/>
          <w:szCs w:val="22"/>
        </w:rPr>
        <w:t>Thermal Imaging</w:t>
      </w:r>
    </w:p>
    <w:p w:rsidR="00B9463E" w:rsidRDefault="00B9463E" w:rsidP="00B9463E">
      <w:pPr>
        <w:spacing w:line="360" w:lineRule="auto"/>
        <w:rPr>
          <w:rFonts w:ascii="Arial" w:hAnsi="Arial" w:cs="Arial"/>
          <w:sz w:val="22"/>
          <w:szCs w:val="22"/>
        </w:rPr>
      </w:pPr>
      <w:r w:rsidRPr="00DF1AC7">
        <w:rPr>
          <w:rFonts w:ascii="Arial" w:hAnsi="Arial" w:cs="Arial"/>
          <w:sz w:val="22"/>
          <w:szCs w:val="22"/>
        </w:rPr>
        <w:t xml:space="preserve">Thermal imaging was performed on plants grown at 22 and 27 ºC, at ZT 5 h. Thermal images were obtained using an FLIRSC660 thermal camera (FLIR) and analyzed using </w:t>
      </w:r>
      <w:proofErr w:type="spellStart"/>
      <w:r w:rsidRPr="00DF1AC7">
        <w:rPr>
          <w:rFonts w:ascii="Arial" w:hAnsi="Arial" w:cs="Arial"/>
          <w:sz w:val="22"/>
          <w:szCs w:val="22"/>
        </w:rPr>
        <w:t>ThermaCAM</w:t>
      </w:r>
      <w:proofErr w:type="spellEnd"/>
      <w:r w:rsidRPr="00DF1AC7">
        <w:rPr>
          <w:rFonts w:ascii="Arial" w:hAnsi="Arial" w:cs="Arial"/>
          <w:sz w:val="22"/>
          <w:szCs w:val="22"/>
        </w:rPr>
        <w:t xml:space="preserve"> Researcher Pro 2-10 (FLIR) software.</w:t>
      </w:r>
    </w:p>
    <w:p w:rsidR="00B9463E" w:rsidRDefault="00B9463E" w:rsidP="00C36E66">
      <w:pPr>
        <w:spacing w:line="360" w:lineRule="auto"/>
        <w:rPr>
          <w:rFonts w:ascii="Arial" w:hAnsi="Arial" w:cs="Arial"/>
          <w:b/>
          <w:sz w:val="22"/>
          <w:szCs w:val="22"/>
        </w:rPr>
      </w:pPr>
    </w:p>
    <w:p w:rsidR="00CF5875" w:rsidRPr="00AA7393" w:rsidRDefault="00CF5875" w:rsidP="00C36E66">
      <w:pPr>
        <w:spacing w:line="360" w:lineRule="auto"/>
        <w:rPr>
          <w:rFonts w:ascii="Arial" w:hAnsi="Arial" w:cs="Arial"/>
          <w:b/>
          <w:sz w:val="22"/>
          <w:szCs w:val="22"/>
        </w:rPr>
      </w:pPr>
      <w:r>
        <w:rPr>
          <w:rFonts w:ascii="Arial" w:hAnsi="Arial" w:cs="Arial"/>
          <w:b/>
          <w:sz w:val="22"/>
          <w:szCs w:val="22"/>
        </w:rPr>
        <w:t>FIGURE LEGENDS</w:t>
      </w:r>
    </w:p>
    <w:p w:rsidR="002D45AF" w:rsidRPr="00AA7393" w:rsidRDefault="004E57B9" w:rsidP="00C36E66">
      <w:pPr>
        <w:spacing w:line="360" w:lineRule="auto"/>
        <w:rPr>
          <w:rFonts w:ascii="Arial" w:hAnsi="Arial" w:cs="Arial"/>
          <w:b/>
          <w:sz w:val="22"/>
          <w:szCs w:val="22"/>
        </w:rPr>
      </w:pPr>
      <w:r>
        <w:rPr>
          <w:rFonts w:ascii="Arial" w:hAnsi="Arial" w:cs="Arial"/>
          <w:b/>
          <w:sz w:val="22"/>
          <w:szCs w:val="22"/>
        </w:rPr>
        <w:t>Figure</w:t>
      </w:r>
      <w:r w:rsidR="002D45AF" w:rsidRPr="00AA7393">
        <w:rPr>
          <w:rFonts w:ascii="Arial" w:hAnsi="Arial" w:cs="Arial"/>
          <w:b/>
          <w:sz w:val="22"/>
          <w:szCs w:val="22"/>
        </w:rPr>
        <w:t xml:space="preserve"> S1. </w:t>
      </w:r>
      <w:r w:rsidR="002D45AF" w:rsidRPr="00AA7393">
        <w:rPr>
          <w:rFonts w:ascii="Arial" w:hAnsi="Arial" w:cs="Arial"/>
          <w:sz w:val="22"/>
          <w:szCs w:val="22"/>
        </w:rPr>
        <w:t xml:space="preserve">Expression of </w:t>
      </w:r>
      <w:r w:rsidR="002D45AF" w:rsidRPr="00AA7393">
        <w:rPr>
          <w:rFonts w:ascii="Arial" w:hAnsi="Arial" w:cs="Arial"/>
          <w:i/>
          <w:sz w:val="22"/>
          <w:szCs w:val="22"/>
        </w:rPr>
        <w:t>Flowering Locus T</w:t>
      </w:r>
      <w:r w:rsidR="002D45AF" w:rsidRPr="00AA7393">
        <w:rPr>
          <w:rFonts w:ascii="Arial" w:hAnsi="Arial" w:cs="Arial"/>
          <w:sz w:val="22"/>
          <w:szCs w:val="22"/>
        </w:rPr>
        <w:t xml:space="preserve"> is promoted when Brachypodium is transferred from SD (14 h/10 h) to LD (20 h/4 h) photoperiod for 2 d. Samples were collected at ZT 19 h. Values are the mean of 3 biological replicates</w:t>
      </w:r>
      <w:r w:rsidR="002D45AF" w:rsidRPr="00AA7393">
        <w:rPr>
          <w:rFonts w:ascii="Arial" w:hAnsi="Arial" w:cs="Arial"/>
          <w:b/>
          <w:sz w:val="22"/>
          <w:szCs w:val="22"/>
        </w:rPr>
        <w:t xml:space="preserve"> </w:t>
      </w:r>
      <w:r w:rsidR="002D45AF" w:rsidRPr="00AA7393">
        <w:rPr>
          <w:rFonts w:ascii="Arial" w:hAnsi="Arial" w:cs="Arial"/>
          <w:sz w:val="22"/>
          <w:szCs w:val="22"/>
        </w:rPr>
        <w:t>± SE</w:t>
      </w:r>
      <w:r w:rsidR="00AB0417" w:rsidRPr="00AA7393">
        <w:rPr>
          <w:rFonts w:ascii="Arial" w:hAnsi="Arial" w:cs="Arial"/>
          <w:sz w:val="22"/>
          <w:szCs w:val="22"/>
        </w:rPr>
        <w:t xml:space="preserve">. (**, </w:t>
      </w:r>
      <w:r w:rsidR="00AB0417" w:rsidRPr="002F7013">
        <w:rPr>
          <w:rFonts w:ascii="Arial" w:hAnsi="Arial" w:cs="Arial"/>
          <w:i/>
          <w:sz w:val="22"/>
          <w:szCs w:val="22"/>
        </w:rPr>
        <w:t>P</w:t>
      </w:r>
      <w:r w:rsidR="002F7013">
        <w:rPr>
          <w:rFonts w:ascii="Arial" w:hAnsi="Arial" w:cs="Arial"/>
          <w:sz w:val="22"/>
          <w:szCs w:val="22"/>
        </w:rPr>
        <w:t xml:space="preserve"> </w:t>
      </w:r>
      <w:r w:rsidR="00AB0417" w:rsidRPr="00AA7393">
        <w:rPr>
          <w:rFonts w:ascii="Arial" w:hAnsi="Arial" w:cs="Arial"/>
          <w:sz w:val="22"/>
          <w:szCs w:val="22"/>
        </w:rPr>
        <w:t>&lt;</w:t>
      </w:r>
      <w:r w:rsidR="002F7013">
        <w:rPr>
          <w:rFonts w:ascii="Arial" w:hAnsi="Arial" w:cs="Arial"/>
          <w:sz w:val="22"/>
          <w:szCs w:val="22"/>
        </w:rPr>
        <w:t xml:space="preserve"> </w:t>
      </w:r>
      <w:r w:rsidR="00AB0417" w:rsidRPr="00AA7393">
        <w:rPr>
          <w:rFonts w:ascii="Arial" w:hAnsi="Arial" w:cs="Arial"/>
          <w:sz w:val="22"/>
          <w:szCs w:val="22"/>
        </w:rPr>
        <w:t>0.01)</w:t>
      </w:r>
      <w:r w:rsidR="002D45AF" w:rsidRPr="00AA7393">
        <w:rPr>
          <w:rFonts w:ascii="Arial" w:hAnsi="Arial" w:cs="Arial"/>
          <w:b/>
          <w:sz w:val="22"/>
          <w:szCs w:val="22"/>
        </w:rPr>
        <w:t xml:space="preserve"> </w:t>
      </w:r>
    </w:p>
    <w:p w:rsidR="002D45AF" w:rsidRPr="00AA7393" w:rsidRDefault="002D45AF" w:rsidP="00C36E66">
      <w:pPr>
        <w:spacing w:line="360" w:lineRule="auto"/>
        <w:rPr>
          <w:rFonts w:ascii="Arial" w:hAnsi="Arial" w:cs="Arial"/>
          <w:b/>
          <w:sz w:val="22"/>
          <w:szCs w:val="22"/>
        </w:rPr>
      </w:pPr>
    </w:p>
    <w:p w:rsidR="007543C5" w:rsidRDefault="00822098" w:rsidP="00C36E66">
      <w:pPr>
        <w:spacing w:line="360" w:lineRule="auto"/>
        <w:rPr>
          <w:rFonts w:ascii="Arial" w:hAnsi="Arial" w:cs="Arial"/>
          <w:sz w:val="22"/>
          <w:szCs w:val="22"/>
        </w:rPr>
      </w:pPr>
      <w:r>
        <w:rPr>
          <w:rFonts w:ascii="Arial" w:hAnsi="Arial" w:cs="Arial"/>
          <w:b/>
          <w:sz w:val="22"/>
          <w:szCs w:val="22"/>
        </w:rPr>
        <w:t>Figure</w:t>
      </w:r>
      <w:r w:rsidRPr="00AA7393">
        <w:rPr>
          <w:rFonts w:ascii="Arial" w:hAnsi="Arial" w:cs="Arial"/>
          <w:b/>
          <w:sz w:val="22"/>
          <w:szCs w:val="22"/>
        </w:rPr>
        <w:t xml:space="preserve"> S2</w:t>
      </w:r>
      <w:r w:rsidRPr="00AA7393">
        <w:rPr>
          <w:rFonts w:ascii="Arial" w:hAnsi="Arial" w:cs="Arial"/>
          <w:sz w:val="22"/>
          <w:szCs w:val="22"/>
        </w:rPr>
        <w:t xml:space="preserve">. The Brachypodium transcriptome </w:t>
      </w:r>
      <w:r>
        <w:rPr>
          <w:rFonts w:ascii="Arial" w:hAnsi="Arial" w:cs="Arial"/>
          <w:sz w:val="22"/>
          <w:szCs w:val="22"/>
        </w:rPr>
        <w:t xml:space="preserve">of vegetative seedlings </w:t>
      </w:r>
      <w:r w:rsidRPr="00AA7393">
        <w:rPr>
          <w:rFonts w:ascii="Arial" w:hAnsi="Arial" w:cs="Arial"/>
          <w:sz w:val="22"/>
          <w:szCs w:val="22"/>
        </w:rPr>
        <w:t xml:space="preserve">responds to changes in ambient temperature. </w:t>
      </w:r>
      <w:r w:rsidRPr="003D7DA4">
        <w:rPr>
          <w:rFonts w:ascii="Arial" w:hAnsi="Arial" w:cs="Arial"/>
          <w:sz w:val="22"/>
          <w:szCs w:val="22"/>
        </w:rPr>
        <w:t>(</w:t>
      </w:r>
      <w:r w:rsidRPr="00BA32A7">
        <w:rPr>
          <w:rFonts w:ascii="Arial" w:hAnsi="Arial" w:cs="Arial"/>
          <w:i/>
          <w:sz w:val="22"/>
          <w:szCs w:val="22"/>
        </w:rPr>
        <w:t>A</w:t>
      </w:r>
      <w:r>
        <w:rPr>
          <w:rFonts w:ascii="Arial" w:hAnsi="Arial" w:cs="Arial"/>
          <w:i/>
          <w:sz w:val="22"/>
          <w:szCs w:val="22"/>
        </w:rPr>
        <w:t>-B</w:t>
      </w:r>
      <w:r w:rsidRPr="003D7DA4">
        <w:rPr>
          <w:rFonts w:ascii="Arial" w:hAnsi="Arial" w:cs="Arial"/>
          <w:sz w:val="22"/>
          <w:szCs w:val="22"/>
        </w:rPr>
        <w:t xml:space="preserve">) </w:t>
      </w:r>
      <w:r>
        <w:rPr>
          <w:rFonts w:ascii="Arial" w:hAnsi="Arial" w:cs="Arial"/>
          <w:sz w:val="22"/>
          <w:szCs w:val="22"/>
        </w:rPr>
        <w:t>Venn diagrams of total numbers of up-regulated (</w:t>
      </w:r>
      <w:r w:rsidRPr="00BA32A7">
        <w:rPr>
          <w:rFonts w:ascii="Arial" w:hAnsi="Arial" w:cs="Arial"/>
          <w:i/>
          <w:sz w:val="22"/>
          <w:szCs w:val="22"/>
        </w:rPr>
        <w:t>A</w:t>
      </w:r>
      <w:r>
        <w:rPr>
          <w:rFonts w:ascii="Arial" w:hAnsi="Arial" w:cs="Arial"/>
          <w:sz w:val="22"/>
          <w:szCs w:val="22"/>
        </w:rPr>
        <w:t>) or down-regulated (</w:t>
      </w:r>
      <w:r>
        <w:rPr>
          <w:rFonts w:ascii="Arial" w:hAnsi="Arial" w:cs="Arial"/>
          <w:i/>
          <w:sz w:val="22"/>
          <w:szCs w:val="22"/>
        </w:rPr>
        <w:t>B</w:t>
      </w:r>
      <w:r>
        <w:rPr>
          <w:rFonts w:ascii="Arial" w:hAnsi="Arial" w:cs="Arial"/>
          <w:sz w:val="22"/>
          <w:szCs w:val="22"/>
        </w:rPr>
        <w:t>) DEGs in vegetative seedlings after</w:t>
      </w:r>
      <w:r w:rsidRPr="003D7DA4">
        <w:rPr>
          <w:rFonts w:ascii="Arial" w:hAnsi="Arial" w:cs="Arial"/>
          <w:sz w:val="22"/>
          <w:szCs w:val="22"/>
        </w:rPr>
        <w:t xml:space="preserve"> 2 h </w:t>
      </w:r>
      <w:r>
        <w:rPr>
          <w:rFonts w:ascii="Arial" w:hAnsi="Arial" w:cs="Arial"/>
          <w:sz w:val="22"/>
          <w:szCs w:val="22"/>
        </w:rPr>
        <w:t xml:space="preserve">shift </w:t>
      </w:r>
      <w:r w:rsidRPr="003D7DA4">
        <w:rPr>
          <w:rFonts w:ascii="Arial" w:hAnsi="Arial" w:cs="Arial"/>
          <w:sz w:val="22"/>
          <w:szCs w:val="22"/>
        </w:rPr>
        <w:t>to either 22 °C (green)</w:t>
      </w:r>
      <w:r>
        <w:rPr>
          <w:rFonts w:ascii="Arial" w:hAnsi="Arial" w:cs="Arial"/>
          <w:sz w:val="22"/>
          <w:szCs w:val="22"/>
        </w:rPr>
        <w:t>,</w:t>
      </w:r>
      <w:r w:rsidRPr="003D7DA4">
        <w:rPr>
          <w:rFonts w:ascii="Arial" w:hAnsi="Arial" w:cs="Arial"/>
          <w:sz w:val="22"/>
          <w:szCs w:val="22"/>
        </w:rPr>
        <w:t xml:space="preserve"> 27 °C (red),</w:t>
      </w:r>
      <w:r>
        <w:rPr>
          <w:rFonts w:ascii="Arial" w:hAnsi="Arial" w:cs="Arial"/>
          <w:sz w:val="22"/>
          <w:szCs w:val="22"/>
        </w:rPr>
        <w:t xml:space="preserve"> or in both temperatures (yellow).</w:t>
      </w:r>
      <w:r w:rsidRPr="003D7DA4">
        <w:rPr>
          <w:rFonts w:ascii="Arial" w:hAnsi="Arial" w:cs="Arial"/>
          <w:sz w:val="22"/>
          <w:szCs w:val="22"/>
        </w:rPr>
        <w:t xml:space="preserve"> </w:t>
      </w:r>
      <w:r>
        <w:rPr>
          <w:rFonts w:ascii="Arial" w:hAnsi="Arial" w:cs="Arial"/>
          <w:sz w:val="22"/>
          <w:szCs w:val="22"/>
        </w:rPr>
        <w:t xml:space="preserve">DEGs with at least </w:t>
      </w:r>
      <w:r w:rsidRPr="003D7DA4">
        <w:rPr>
          <w:rFonts w:ascii="Arial" w:hAnsi="Arial" w:cs="Arial"/>
          <w:sz w:val="22"/>
          <w:szCs w:val="22"/>
        </w:rPr>
        <w:t>two-fold</w:t>
      </w:r>
      <w:r>
        <w:rPr>
          <w:rFonts w:ascii="Arial" w:hAnsi="Arial" w:cs="Arial"/>
          <w:sz w:val="22"/>
          <w:szCs w:val="22"/>
        </w:rPr>
        <w:t xml:space="preserve"> change in any of the temperature treatments were determined by two-way ANOVA (</w:t>
      </w:r>
      <w:r>
        <w:rPr>
          <w:rFonts w:ascii="Arial" w:hAnsi="Arial" w:cs="Arial"/>
          <w:i/>
          <w:sz w:val="22"/>
          <w:szCs w:val="22"/>
        </w:rPr>
        <w:t>P</w:t>
      </w:r>
      <w:r>
        <w:rPr>
          <w:rFonts w:ascii="Arial" w:hAnsi="Arial" w:cs="Arial"/>
          <w:sz w:val="22"/>
          <w:szCs w:val="22"/>
        </w:rPr>
        <w:t xml:space="preserve"> for Temperature effect </w:t>
      </w:r>
      <w:r w:rsidRPr="00B47059">
        <w:rPr>
          <w:rFonts w:ascii="Arial" w:hAnsi="Arial" w:cs="Arial"/>
          <w:sz w:val="22"/>
          <w:szCs w:val="22"/>
        </w:rPr>
        <w:t>≤ 0.05</w:t>
      </w:r>
      <w:r>
        <w:rPr>
          <w:rFonts w:ascii="Arial" w:hAnsi="Arial" w:cs="Arial"/>
          <w:sz w:val="22"/>
          <w:szCs w:val="22"/>
        </w:rPr>
        <w:t xml:space="preserve">). The two-tailed </w:t>
      </w:r>
      <w:r w:rsidRPr="00596604">
        <w:rPr>
          <w:rFonts w:ascii="Arial" w:hAnsi="Arial" w:cs="Arial"/>
          <w:i/>
          <w:sz w:val="22"/>
          <w:szCs w:val="22"/>
        </w:rPr>
        <w:t>p</w:t>
      </w:r>
      <w:r>
        <w:rPr>
          <w:rFonts w:ascii="Arial" w:hAnsi="Arial" w:cs="Arial"/>
          <w:sz w:val="22"/>
          <w:szCs w:val="22"/>
        </w:rPr>
        <w:t>-values for the significance of the overlap represented under the Venn diagrams have been calculated using Fisher’s exact test. (</w:t>
      </w:r>
      <w:r w:rsidRPr="00BA32A7">
        <w:rPr>
          <w:rFonts w:ascii="Arial" w:hAnsi="Arial" w:cs="Arial"/>
          <w:i/>
          <w:sz w:val="22"/>
          <w:szCs w:val="22"/>
        </w:rPr>
        <w:t>C-E</w:t>
      </w:r>
      <w:r>
        <w:rPr>
          <w:rFonts w:ascii="Arial" w:hAnsi="Arial" w:cs="Arial"/>
          <w:sz w:val="22"/>
          <w:szCs w:val="22"/>
        </w:rPr>
        <w:t xml:space="preserve">) </w:t>
      </w:r>
      <w:r w:rsidRPr="003D7DA4">
        <w:rPr>
          <w:rFonts w:ascii="Arial" w:hAnsi="Arial" w:cs="Arial"/>
          <w:sz w:val="22"/>
          <w:szCs w:val="22"/>
        </w:rPr>
        <w:t>Quantitative</w:t>
      </w:r>
      <w:r>
        <w:rPr>
          <w:rFonts w:ascii="Arial" w:hAnsi="Arial" w:cs="Arial"/>
          <w:sz w:val="22"/>
          <w:szCs w:val="22"/>
        </w:rPr>
        <w:t xml:space="preserve"> real-time PCR (</w:t>
      </w:r>
      <w:proofErr w:type="spellStart"/>
      <w:r>
        <w:rPr>
          <w:rFonts w:ascii="Arial" w:hAnsi="Arial" w:cs="Arial"/>
          <w:sz w:val="22"/>
          <w:szCs w:val="22"/>
        </w:rPr>
        <w:t>qRT</w:t>
      </w:r>
      <w:proofErr w:type="spellEnd"/>
      <w:r w:rsidRPr="003D7DA4">
        <w:rPr>
          <w:rFonts w:ascii="Arial" w:hAnsi="Arial" w:cs="Arial"/>
          <w:sz w:val="22"/>
          <w:szCs w:val="22"/>
        </w:rPr>
        <w:t>-PCR) analysis</w:t>
      </w:r>
      <w:r>
        <w:rPr>
          <w:rFonts w:ascii="Arial" w:hAnsi="Arial" w:cs="Arial"/>
          <w:sz w:val="22"/>
          <w:szCs w:val="22"/>
        </w:rPr>
        <w:t xml:space="preserve"> of genes that are up-regulated by increased temperature (</w:t>
      </w:r>
      <w:r>
        <w:rPr>
          <w:rFonts w:ascii="Arial" w:hAnsi="Arial" w:cs="Arial"/>
          <w:i/>
          <w:sz w:val="22"/>
          <w:szCs w:val="22"/>
        </w:rPr>
        <w:t>C</w:t>
      </w:r>
      <w:r>
        <w:rPr>
          <w:rFonts w:ascii="Arial" w:hAnsi="Arial" w:cs="Arial"/>
          <w:sz w:val="22"/>
          <w:szCs w:val="22"/>
        </w:rPr>
        <w:t>), down-regulated (</w:t>
      </w:r>
      <w:r>
        <w:rPr>
          <w:rFonts w:ascii="Arial" w:hAnsi="Arial" w:cs="Arial"/>
          <w:i/>
          <w:sz w:val="22"/>
          <w:szCs w:val="22"/>
        </w:rPr>
        <w:t>D</w:t>
      </w:r>
      <w:r>
        <w:rPr>
          <w:rFonts w:ascii="Arial" w:hAnsi="Arial" w:cs="Arial"/>
          <w:sz w:val="22"/>
          <w:szCs w:val="22"/>
        </w:rPr>
        <w:t>) or show constant expression (</w:t>
      </w:r>
      <w:r>
        <w:rPr>
          <w:rFonts w:ascii="Arial" w:hAnsi="Arial" w:cs="Arial"/>
          <w:i/>
          <w:sz w:val="22"/>
          <w:szCs w:val="22"/>
        </w:rPr>
        <w:t>E</w:t>
      </w:r>
      <w:r>
        <w:rPr>
          <w:rFonts w:ascii="Arial" w:hAnsi="Arial" w:cs="Arial"/>
          <w:sz w:val="22"/>
          <w:szCs w:val="22"/>
        </w:rPr>
        <w:t xml:space="preserve">) in vegetative seedlings 2 h after temperature-shift. Values are mean </w:t>
      </w:r>
      <w:r w:rsidRPr="00AA7393">
        <w:rPr>
          <w:rFonts w:ascii="Arial" w:hAnsi="Arial" w:cs="Arial"/>
          <w:sz w:val="22"/>
          <w:szCs w:val="22"/>
        </w:rPr>
        <w:t>± SE</w:t>
      </w:r>
      <w:r>
        <w:rPr>
          <w:rFonts w:ascii="Arial" w:hAnsi="Arial" w:cs="Arial"/>
          <w:sz w:val="22"/>
          <w:szCs w:val="22"/>
        </w:rPr>
        <w:t xml:space="preserve"> of 3 biological replicates</w:t>
      </w:r>
      <w:r w:rsidRPr="00AA7393">
        <w:rPr>
          <w:rFonts w:ascii="Arial" w:hAnsi="Arial" w:cs="Arial"/>
          <w:sz w:val="22"/>
          <w:szCs w:val="22"/>
        </w:rPr>
        <w:t>.</w:t>
      </w:r>
    </w:p>
    <w:p w:rsidR="002F7013" w:rsidRDefault="002F7013" w:rsidP="00C36E66">
      <w:pPr>
        <w:spacing w:line="360" w:lineRule="auto"/>
        <w:rPr>
          <w:rFonts w:ascii="Arial" w:hAnsi="Arial" w:cs="Arial"/>
          <w:sz w:val="22"/>
          <w:szCs w:val="22"/>
        </w:rPr>
      </w:pPr>
    </w:p>
    <w:p w:rsidR="002F7013" w:rsidRPr="002F7013" w:rsidRDefault="004E57B9" w:rsidP="00C36E66">
      <w:pPr>
        <w:spacing w:line="360" w:lineRule="auto"/>
        <w:rPr>
          <w:rFonts w:ascii="Arial" w:hAnsi="Arial" w:cs="Arial"/>
          <w:sz w:val="22"/>
          <w:szCs w:val="22"/>
        </w:rPr>
      </w:pPr>
      <w:r>
        <w:rPr>
          <w:rFonts w:ascii="Arial" w:hAnsi="Arial" w:cs="Arial"/>
          <w:b/>
          <w:sz w:val="22"/>
          <w:szCs w:val="22"/>
        </w:rPr>
        <w:t>Figure</w:t>
      </w:r>
      <w:r w:rsidR="002F7013" w:rsidRPr="002F7013">
        <w:rPr>
          <w:rFonts w:ascii="Arial" w:hAnsi="Arial" w:cs="Arial"/>
          <w:b/>
          <w:sz w:val="22"/>
          <w:szCs w:val="22"/>
        </w:rPr>
        <w:t xml:space="preserve"> S3</w:t>
      </w:r>
      <w:r w:rsidR="002F7013">
        <w:rPr>
          <w:rFonts w:ascii="Arial" w:hAnsi="Arial" w:cs="Arial"/>
          <w:sz w:val="22"/>
          <w:szCs w:val="22"/>
        </w:rPr>
        <w:t xml:space="preserve">. Predicted nucleosome positions surrounding TSS of </w:t>
      </w:r>
      <w:r w:rsidR="002F7013">
        <w:rPr>
          <w:rFonts w:ascii="Arial" w:hAnsi="Arial" w:cs="Arial"/>
          <w:i/>
          <w:sz w:val="22"/>
          <w:szCs w:val="22"/>
        </w:rPr>
        <w:t xml:space="preserve">HSF23 </w:t>
      </w:r>
      <w:r w:rsidR="002F7013">
        <w:rPr>
          <w:rFonts w:ascii="Arial" w:hAnsi="Arial" w:cs="Arial"/>
          <w:sz w:val="22"/>
          <w:szCs w:val="22"/>
        </w:rPr>
        <w:t>(</w:t>
      </w:r>
      <w:r w:rsidR="002F7013" w:rsidRPr="002F7013">
        <w:rPr>
          <w:rFonts w:ascii="Arial" w:hAnsi="Arial" w:cs="Arial"/>
          <w:i/>
          <w:sz w:val="22"/>
          <w:szCs w:val="22"/>
        </w:rPr>
        <w:t>A</w:t>
      </w:r>
      <w:r w:rsidR="002F7013">
        <w:rPr>
          <w:rFonts w:ascii="Arial" w:hAnsi="Arial" w:cs="Arial"/>
          <w:sz w:val="22"/>
          <w:szCs w:val="22"/>
        </w:rPr>
        <w:t xml:space="preserve">) and </w:t>
      </w:r>
      <w:r w:rsidR="002F7013">
        <w:rPr>
          <w:rFonts w:ascii="Arial" w:hAnsi="Arial" w:cs="Arial"/>
          <w:i/>
          <w:sz w:val="22"/>
          <w:szCs w:val="22"/>
        </w:rPr>
        <w:t xml:space="preserve">HSP70 </w:t>
      </w:r>
      <w:r w:rsidR="002F7013">
        <w:rPr>
          <w:rFonts w:ascii="Arial" w:hAnsi="Arial" w:cs="Arial"/>
          <w:sz w:val="22"/>
          <w:szCs w:val="22"/>
        </w:rPr>
        <w:t>(</w:t>
      </w:r>
      <w:r w:rsidR="002F7013" w:rsidRPr="002F7013">
        <w:rPr>
          <w:rFonts w:ascii="Arial" w:hAnsi="Arial" w:cs="Arial"/>
          <w:i/>
          <w:sz w:val="22"/>
          <w:szCs w:val="22"/>
        </w:rPr>
        <w:t>B</w:t>
      </w:r>
      <w:r w:rsidR="002F7013">
        <w:rPr>
          <w:rFonts w:ascii="Arial" w:hAnsi="Arial" w:cs="Arial"/>
          <w:sz w:val="22"/>
          <w:szCs w:val="22"/>
        </w:rPr>
        <w:t xml:space="preserve">). Graphs display output of software prediction algorithm, with values presented for every five base pairs. </w:t>
      </w:r>
      <w:r w:rsidR="002F7013" w:rsidRPr="003D7DA4">
        <w:rPr>
          <w:rFonts w:ascii="Arial" w:hAnsi="Arial" w:cs="Arial"/>
          <w:sz w:val="22"/>
          <w:szCs w:val="22"/>
        </w:rPr>
        <w:t>In each schematic, the promoter (solid line), 5</w:t>
      </w:r>
      <w:r w:rsidR="002F7013" w:rsidRPr="003D7DA4">
        <w:rPr>
          <w:rFonts w:ascii="Arial" w:hAnsi="Arial" w:cs="Arial"/>
          <w:sz w:val="22"/>
          <w:szCs w:val="22"/>
        </w:rPr>
        <w:sym w:font="Symbol" w:char="F0A2"/>
      </w:r>
      <w:r w:rsidR="002F7013" w:rsidRPr="003D7DA4">
        <w:rPr>
          <w:rFonts w:ascii="Arial" w:hAnsi="Arial" w:cs="Arial"/>
          <w:sz w:val="22"/>
          <w:szCs w:val="22"/>
        </w:rPr>
        <w:t>UTR (white box), exons (black box) and TSS (arrow) are shown.</w:t>
      </w:r>
      <w:r w:rsidR="002F7013">
        <w:rPr>
          <w:rFonts w:ascii="Arial" w:hAnsi="Arial" w:cs="Arial"/>
          <w:sz w:val="22"/>
          <w:szCs w:val="22"/>
        </w:rPr>
        <w:t xml:space="preserve"> Red rectangles indicate -1 and +1 nucleosomes as confirmed by H3 </w:t>
      </w:r>
      <w:proofErr w:type="spellStart"/>
      <w:r w:rsidR="002F7013">
        <w:rPr>
          <w:rFonts w:ascii="Arial" w:hAnsi="Arial" w:cs="Arial"/>
          <w:sz w:val="22"/>
          <w:szCs w:val="22"/>
        </w:rPr>
        <w:t>ChIP</w:t>
      </w:r>
      <w:proofErr w:type="spellEnd"/>
      <w:r w:rsidR="002F7013">
        <w:rPr>
          <w:rFonts w:ascii="Arial" w:hAnsi="Arial" w:cs="Arial"/>
          <w:sz w:val="22"/>
          <w:szCs w:val="22"/>
        </w:rPr>
        <w:t xml:space="preserve"> analysis. The transcription start site is at position 0 bp.</w:t>
      </w:r>
    </w:p>
    <w:p w:rsidR="00E13EC4" w:rsidRDefault="00E13EC4" w:rsidP="00C36E66">
      <w:pPr>
        <w:spacing w:line="360" w:lineRule="auto"/>
        <w:rPr>
          <w:rFonts w:ascii="Arial" w:hAnsi="Arial" w:cs="Arial"/>
          <w:sz w:val="22"/>
          <w:szCs w:val="22"/>
        </w:rPr>
      </w:pPr>
    </w:p>
    <w:p w:rsidR="00E13EC4" w:rsidRDefault="004E57B9" w:rsidP="00C36E66">
      <w:pPr>
        <w:spacing w:line="360" w:lineRule="auto"/>
        <w:rPr>
          <w:rFonts w:ascii="Arial" w:hAnsi="Arial"/>
          <w:noProof/>
          <w:sz w:val="22"/>
          <w:szCs w:val="22"/>
          <w:lang w:eastAsia="en-GB"/>
        </w:rPr>
      </w:pPr>
      <w:r>
        <w:rPr>
          <w:rFonts w:ascii="Arial" w:hAnsi="Arial" w:cs="Arial"/>
          <w:b/>
          <w:sz w:val="22"/>
          <w:szCs w:val="22"/>
        </w:rPr>
        <w:t>Figure</w:t>
      </w:r>
      <w:r w:rsidR="002F7013">
        <w:rPr>
          <w:rFonts w:ascii="Arial" w:hAnsi="Arial" w:cs="Arial"/>
          <w:b/>
          <w:sz w:val="22"/>
          <w:szCs w:val="22"/>
        </w:rPr>
        <w:t xml:space="preserve"> S4</w:t>
      </w:r>
      <w:r w:rsidR="00E13EC4" w:rsidRPr="00D65801">
        <w:rPr>
          <w:rFonts w:ascii="Arial" w:hAnsi="Arial" w:cs="Arial"/>
          <w:b/>
          <w:sz w:val="22"/>
          <w:szCs w:val="22"/>
        </w:rPr>
        <w:t>.</w:t>
      </w:r>
      <w:r w:rsidR="0059412E">
        <w:rPr>
          <w:rFonts w:ascii="Arial" w:hAnsi="Arial" w:cs="Arial"/>
          <w:sz w:val="22"/>
          <w:szCs w:val="22"/>
        </w:rPr>
        <w:t xml:space="preserve"> </w:t>
      </w:r>
      <w:r w:rsidR="00E13EC4" w:rsidRPr="00D65801">
        <w:rPr>
          <w:rFonts w:ascii="Arial" w:hAnsi="Arial"/>
          <w:noProof/>
          <w:sz w:val="22"/>
          <w:szCs w:val="22"/>
          <w:lang w:eastAsia="en-GB"/>
        </w:rPr>
        <w:t>Multiple sequence alignment of Brachypodium, Arabidopsis, human and yeast HTAs proteins.</w:t>
      </w:r>
      <w:r w:rsidR="00E13EC4" w:rsidRPr="00D65801">
        <w:rPr>
          <w:rFonts w:ascii="Arial" w:hAnsi="Arial"/>
          <w:b/>
          <w:noProof/>
          <w:sz w:val="22"/>
          <w:szCs w:val="22"/>
          <w:lang w:eastAsia="en-GB"/>
        </w:rPr>
        <w:t xml:space="preserve"> </w:t>
      </w:r>
      <w:r w:rsidR="00E13EC4" w:rsidRPr="00D65801">
        <w:rPr>
          <w:rFonts w:ascii="Arial" w:hAnsi="Arial"/>
          <w:noProof/>
          <w:sz w:val="22"/>
          <w:szCs w:val="22"/>
          <w:lang w:eastAsia="en-GB"/>
        </w:rPr>
        <w:t>HTA amino acid sequences were aligned using webPrank and the conserved part of the alignment was used for the construction of the phylogenetic tree. Different degrees of amino acid conservation are represented as different degrees of shade intensity using GeneDoc.</w:t>
      </w:r>
      <w:r w:rsidR="0059412E">
        <w:rPr>
          <w:rFonts w:ascii="Arial" w:hAnsi="Arial"/>
          <w:noProof/>
          <w:sz w:val="22"/>
          <w:szCs w:val="22"/>
          <w:lang w:eastAsia="en-GB"/>
        </w:rPr>
        <w:t xml:space="preserve"> </w:t>
      </w:r>
    </w:p>
    <w:p w:rsidR="00582BCC" w:rsidRDefault="00582BCC" w:rsidP="00C36E66">
      <w:pPr>
        <w:spacing w:line="360" w:lineRule="auto"/>
        <w:rPr>
          <w:rFonts w:ascii="Arial" w:hAnsi="Arial"/>
          <w:noProof/>
          <w:sz w:val="22"/>
          <w:szCs w:val="22"/>
          <w:lang w:eastAsia="en-GB"/>
        </w:rPr>
      </w:pPr>
    </w:p>
    <w:p w:rsidR="00582BCC" w:rsidRPr="00582BCC" w:rsidRDefault="004E57B9" w:rsidP="00C36E66">
      <w:pPr>
        <w:spacing w:line="360" w:lineRule="auto"/>
        <w:rPr>
          <w:rFonts w:ascii="Arial" w:hAnsi="Arial"/>
          <w:noProof/>
          <w:sz w:val="22"/>
          <w:szCs w:val="22"/>
          <w:lang w:eastAsia="en-GB"/>
        </w:rPr>
      </w:pPr>
      <w:r>
        <w:rPr>
          <w:rFonts w:ascii="Arial" w:hAnsi="Arial"/>
          <w:b/>
          <w:noProof/>
          <w:sz w:val="22"/>
          <w:szCs w:val="22"/>
          <w:lang w:eastAsia="en-GB"/>
        </w:rPr>
        <w:t>Figure</w:t>
      </w:r>
      <w:r w:rsidR="00582BCC" w:rsidRPr="00582BCC">
        <w:rPr>
          <w:rFonts w:ascii="Arial" w:hAnsi="Arial"/>
          <w:b/>
          <w:noProof/>
          <w:sz w:val="22"/>
          <w:szCs w:val="22"/>
          <w:lang w:eastAsia="en-GB"/>
        </w:rPr>
        <w:t xml:space="preserve"> S5</w:t>
      </w:r>
      <w:r w:rsidR="00582BCC">
        <w:rPr>
          <w:rFonts w:ascii="Arial" w:hAnsi="Arial"/>
          <w:b/>
          <w:noProof/>
          <w:sz w:val="22"/>
          <w:szCs w:val="22"/>
          <w:lang w:eastAsia="en-GB"/>
        </w:rPr>
        <w:t xml:space="preserve">. </w:t>
      </w:r>
      <w:r w:rsidR="00582BCC">
        <w:rPr>
          <w:rFonts w:ascii="Arial" w:hAnsi="Arial"/>
          <w:noProof/>
          <w:sz w:val="22"/>
          <w:szCs w:val="22"/>
          <w:lang w:eastAsia="en-GB"/>
        </w:rPr>
        <w:t xml:space="preserve">Nuclesome occupancy does not decrease upon shift to higher temperature in vegetative seedlings. </w:t>
      </w:r>
      <w:r w:rsidR="00582BCC">
        <w:rPr>
          <w:rFonts w:ascii="Arial" w:hAnsi="Arial" w:cs="Arial"/>
          <w:sz w:val="22"/>
          <w:szCs w:val="22"/>
        </w:rPr>
        <w:t>(</w:t>
      </w:r>
      <w:r w:rsidR="00582BCC">
        <w:rPr>
          <w:rFonts w:ascii="Arial" w:hAnsi="Arial" w:cs="Arial"/>
          <w:i/>
          <w:sz w:val="22"/>
          <w:szCs w:val="22"/>
        </w:rPr>
        <w:t>A-C</w:t>
      </w:r>
      <w:r w:rsidR="00582BCC">
        <w:rPr>
          <w:rFonts w:ascii="Arial" w:hAnsi="Arial" w:cs="Arial"/>
          <w:sz w:val="22"/>
          <w:szCs w:val="22"/>
        </w:rPr>
        <w:t>)</w:t>
      </w:r>
      <w:r w:rsidR="00582BCC" w:rsidRPr="003D7DA4">
        <w:rPr>
          <w:rFonts w:ascii="Arial" w:hAnsi="Arial" w:cs="Arial"/>
          <w:sz w:val="22"/>
          <w:szCs w:val="22"/>
        </w:rPr>
        <w:t xml:space="preserve"> </w:t>
      </w:r>
      <w:proofErr w:type="spellStart"/>
      <w:r w:rsidR="00582BCC">
        <w:rPr>
          <w:rFonts w:ascii="Arial" w:hAnsi="Arial" w:cs="Arial"/>
          <w:sz w:val="22"/>
          <w:szCs w:val="22"/>
        </w:rPr>
        <w:t>qRT</w:t>
      </w:r>
      <w:proofErr w:type="spellEnd"/>
      <w:r w:rsidR="00582BCC">
        <w:rPr>
          <w:rFonts w:ascii="Arial" w:hAnsi="Arial" w:cs="Arial"/>
          <w:sz w:val="22"/>
          <w:szCs w:val="22"/>
        </w:rPr>
        <w:t xml:space="preserve">-PCR analysis of </w:t>
      </w:r>
      <w:proofErr w:type="spellStart"/>
      <w:r w:rsidR="00582BCC">
        <w:rPr>
          <w:rFonts w:ascii="Arial" w:hAnsi="Arial" w:cs="Arial"/>
          <w:sz w:val="22"/>
          <w:szCs w:val="22"/>
        </w:rPr>
        <w:t>MNase</w:t>
      </w:r>
      <w:proofErr w:type="spellEnd"/>
      <w:r w:rsidR="00582BCC">
        <w:rPr>
          <w:rFonts w:ascii="Arial" w:hAnsi="Arial" w:cs="Arial"/>
          <w:sz w:val="22"/>
          <w:szCs w:val="22"/>
        </w:rPr>
        <w:t xml:space="preserve"> digested DNA from vegetative seedlings grown at 22 ºC or 27 ºC. </w:t>
      </w:r>
      <w:r w:rsidR="00975F4D">
        <w:rPr>
          <w:rFonts w:ascii="Arial" w:hAnsi="Arial" w:cs="Arial"/>
          <w:sz w:val="22"/>
          <w:szCs w:val="22"/>
        </w:rPr>
        <w:t>Comparative occupancy is shown for -1 and</w:t>
      </w:r>
      <w:r w:rsidR="00582BCC">
        <w:rPr>
          <w:rFonts w:ascii="Arial" w:hAnsi="Arial" w:cs="Arial"/>
          <w:sz w:val="22"/>
          <w:szCs w:val="22"/>
        </w:rPr>
        <w:t xml:space="preserve"> +1 </w:t>
      </w:r>
      <w:r w:rsidR="00975F4D">
        <w:rPr>
          <w:rFonts w:ascii="Arial" w:hAnsi="Arial" w:cs="Arial"/>
          <w:sz w:val="22"/>
          <w:szCs w:val="22"/>
        </w:rPr>
        <w:t xml:space="preserve">nucleosomes </w:t>
      </w:r>
      <w:r w:rsidR="00582BCC">
        <w:rPr>
          <w:rFonts w:ascii="Arial" w:hAnsi="Arial" w:cs="Arial"/>
          <w:sz w:val="22"/>
          <w:szCs w:val="22"/>
        </w:rPr>
        <w:t xml:space="preserve">and nucleosome free regions (NFR) of </w:t>
      </w:r>
      <w:r w:rsidR="00582BCC" w:rsidRPr="00975F4D">
        <w:rPr>
          <w:rFonts w:ascii="Arial" w:hAnsi="Arial" w:cs="Arial"/>
          <w:i/>
          <w:sz w:val="22"/>
          <w:szCs w:val="22"/>
        </w:rPr>
        <w:t>HSF23</w:t>
      </w:r>
      <w:r w:rsidR="00975F4D">
        <w:rPr>
          <w:rFonts w:ascii="Arial" w:hAnsi="Arial" w:cs="Arial"/>
          <w:sz w:val="22"/>
          <w:szCs w:val="22"/>
        </w:rPr>
        <w:t xml:space="preserve"> (</w:t>
      </w:r>
      <w:r w:rsidR="00975F4D" w:rsidRPr="00975F4D">
        <w:rPr>
          <w:rFonts w:ascii="Arial" w:hAnsi="Arial" w:cs="Arial"/>
          <w:i/>
          <w:sz w:val="22"/>
          <w:szCs w:val="22"/>
        </w:rPr>
        <w:t>A</w:t>
      </w:r>
      <w:r w:rsidR="00975F4D">
        <w:rPr>
          <w:rFonts w:ascii="Arial" w:hAnsi="Arial" w:cs="Arial"/>
          <w:sz w:val="22"/>
          <w:szCs w:val="22"/>
        </w:rPr>
        <w:t>)</w:t>
      </w:r>
      <w:r w:rsidR="00582BCC">
        <w:rPr>
          <w:rFonts w:ascii="Arial" w:hAnsi="Arial" w:cs="Arial"/>
          <w:sz w:val="22"/>
          <w:szCs w:val="22"/>
        </w:rPr>
        <w:t xml:space="preserve"> and </w:t>
      </w:r>
      <w:r w:rsidR="00582BCC" w:rsidRPr="00975F4D">
        <w:rPr>
          <w:rFonts w:ascii="Arial" w:hAnsi="Arial" w:cs="Arial"/>
          <w:i/>
          <w:sz w:val="22"/>
          <w:szCs w:val="22"/>
        </w:rPr>
        <w:t>HSP70</w:t>
      </w:r>
      <w:r w:rsidR="00582BCC">
        <w:rPr>
          <w:rFonts w:ascii="Arial" w:hAnsi="Arial" w:cs="Arial"/>
          <w:sz w:val="22"/>
          <w:szCs w:val="22"/>
        </w:rPr>
        <w:t xml:space="preserve"> </w:t>
      </w:r>
      <w:r w:rsidR="00975F4D">
        <w:rPr>
          <w:rFonts w:ascii="Arial" w:hAnsi="Arial" w:cs="Arial"/>
          <w:sz w:val="22"/>
          <w:szCs w:val="22"/>
        </w:rPr>
        <w:t>(</w:t>
      </w:r>
      <w:r w:rsidR="00975F4D" w:rsidRPr="00975F4D">
        <w:rPr>
          <w:rFonts w:ascii="Arial" w:hAnsi="Arial" w:cs="Arial"/>
          <w:i/>
          <w:sz w:val="22"/>
          <w:szCs w:val="22"/>
        </w:rPr>
        <w:t>B</w:t>
      </w:r>
      <w:r w:rsidR="00975F4D">
        <w:rPr>
          <w:rFonts w:ascii="Arial" w:hAnsi="Arial" w:cs="Arial"/>
          <w:sz w:val="22"/>
          <w:szCs w:val="22"/>
        </w:rPr>
        <w:t xml:space="preserve">) </w:t>
      </w:r>
      <w:r w:rsidR="00582BCC">
        <w:rPr>
          <w:rFonts w:ascii="Arial" w:hAnsi="Arial" w:cs="Arial"/>
          <w:sz w:val="22"/>
          <w:szCs w:val="22"/>
        </w:rPr>
        <w:t>as well as</w:t>
      </w:r>
      <w:r w:rsidR="00582BCC" w:rsidRPr="003D7DA4">
        <w:rPr>
          <w:rFonts w:ascii="Arial" w:hAnsi="Arial" w:cs="Arial"/>
          <w:sz w:val="22"/>
          <w:szCs w:val="22"/>
        </w:rPr>
        <w:t xml:space="preserve"> +1 nuc</w:t>
      </w:r>
      <w:r w:rsidR="00582BCC">
        <w:rPr>
          <w:rFonts w:ascii="Arial" w:hAnsi="Arial" w:cs="Arial"/>
          <w:sz w:val="22"/>
          <w:szCs w:val="22"/>
        </w:rPr>
        <w:t xml:space="preserve">leosomes of genes </w:t>
      </w:r>
      <w:r w:rsidR="00582BCC">
        <w:rPr>
          <w:rFonts w:ascii="Arial" w:hAnsi="Arial" w:cs="Arial"/>
          <w:sz w:val="22"/>
          <w:szCs w:val="22"/>
        </w:rPr>
        <w:lastRenderedPageBreak/>
        <w:t>whose expression was up-regulated (</w:t>
      </w:r>
      <w:r w:rsidR="00582BCC">
        <w:rPr>
          <w:rFonts w:ascii="Arial" w:hAnsi="Arial" w:cs="Arial"/>
          <w:i/>
          <w:sz w:val="22"/>
          <w:szCs w:val="22"/>
        </w:rPr>
        <w:t>C</w:t>
      </w:r>
      <w:r w:rsidR="00582BCC">
        <w:rPr>
          <w:rFonts w:ascii="Arial" w:hAnsi="Arial" w:cs="Arial"/>
          <w:sz w:val="22"/>
          <w:szCs w:val="22"/>
        </w:rPr>
        <w:t>), remained constant (</w:t>
      </w:r>
      <w:r w:rsidR="00582BCC">
        <w:rPr>
          <w:rFonts w:ascii="Arial" w:hAnsi="Arial" w:cs="Arial"/>
          <w:i/>
          <w:sz w:val="22"/>
          <w:szCs w:val="22"/>
        </w:rPr>
        <w:t>D</w:t>
      </w:r>
      <w:r w:rsidR="00582BCC">
        <w:rPr>
          <w:rFonts w:ascii="Arial" w:hAnsi="Arial" w:cs="Arial"/>
          <w:sz w:val="22"/>
          <w:szCs w:val="22"/>
        </w:rPr>
        <w:t>) or down-regulated (</w:t>
      </w:r>
      <w:r w:rsidR="00582BCC">
        <w:rPr>
          <w:rFonts w:ascii="Arial" w:hAnsi="Arial" w:cs="Arial"/>
          <w:i/>
          <w:sz w:val="22"/>
          <w:szCs w:val="22"/>
        </w:rPr>
        <w:t>E</w:t>
      </w:r>
      <w:r w:rsidR="00582BCC">
        <w:rPr>
          <w:rFonts w:ascii="Arial" w:hAnsi="Arial" w:cs="Arial"/>
          <w:sz w:val="22"/>
          <w:szCs w:val="22"/>
        </w:rPr>
        <w:t>)</w:t>
      </w:r>
      <w:r w:rsidR="00582BCC" w:rsidRPr="003D7DA4">
        <w:rPr>
          <w:rFonts w:ascii="Arial" w:hAnsi="Arial" w:cs="Arial"/>
          <w:sz w:val="22"/>
          <w:szCs w:val="22"/>
        </w:rPr>
        <w:t xml:space="preserve"> </w:t>
      </w:r>
      <w:r w:rsidR="00582BCC">
        <w:rPr>
          <w:rFonts w:ascii="Arial" w:hAnsi="Arial" w:cs="Arial"/>
          <w:sz w:val="22"/>
          <w:szCs w:val="22"/>
        </w:rPr>
        <w:t>upon an increase in temperature.</w:t>
      </w:r>
      <w:r w:rsidR="00975F4D">
        <w:rPr>
          <w:rFonts w:ascii="Arial" w:hAnsi="Arial" w:cs="Arial"/>
          <w:sz w:val="22"/>
          <w:szCs w:val="22"/>
        </w:rPr>
        <w:t xml:space="preserve"> Values are mean </w:t>
      </w:r>
      <w:r w:rsidR="00975F4D" w:rsidRPr="00AA7393">
        <w:rPr>
          <w:rFonts w:ascii="Arial" w:hAnsi="Arial" w:cs="Arial"/>
          <w:sz w:val="22"/>
          <w:szCs w:val="22"/>
        </w:rPr>
        <w:t>± SE</w:t>
      </w:r>
      <w:r w:rsidR="00EF5668">
        <w:rPr>
          <w:rFonts w:ascii="Arial" w:hAnsi="Arial" w:cs="Arial"/>
          <w:sz w:val="22"/>
          <w:szCs w:val="22"/>
        </w:rPr>
        <w:t xml:space="preserve"> of 3 biological replicates</w:t>
      </w:r>
      <w:r w:rsidR="00582BCC">
        <w:rPr>
          <w:rFonts w:ascii="Arial" w:hAnsi="Arial" w:cs="Arial"/>
          <w:sz w:val="22"/>
          <w:szCs w:val="22"/>
        </w:rPr>
        <w:t>.</w:t>
      </w:r>
    </w:p>
    <w:p w:rsidR="003F5DE2" w:rsidRPr="00AA7393" w:rsidRDefault="003F5DE2" w:rsidP="00C36E66">
      <w:pPr>
        <w:spacing w:line="360" w:lineRule="auto"/>
        <w:rPr>
          <w:rFonts w:ascii="Arial" w:hAnsi="Arial" w:cs="Arial"/>
          <w:sz w:val="22"/>
          <w:szCs w:val="22"/>
        </w:rPr>
      </w:pPr>
    </w:p>
    <w:p w:rsidR="003F5DE2" w:rsidRDefault="004E57B9" w:rsidP="00C36E66">
      <w:pPr>
        <w:spacing w:line="360" w:lineRule="auto"/>
        <w:rPr>
          <w:rFonts w:ascii="Arial" w:hAnsi="Arial" w:cs="Arial"/>
          <w:sz w:val="22"/>
          <w:szCs w:val="22"/>
        </w:rPr>
      </w:pPr>
      <w:r>
        <w:rPr>
          <w:rFonts w:ascii="Arial" w:hAnsi="Arial" w:cs="Arial"/>
          <w:b/>
          <w:sz w:val="22"/>
          <w:szCs w:val="22"/>
        </w:rPr>
        <w:t>Figure</w:t>
      </w:r>
      <w:r w:rsidR="003F5DE2" w:rsidRPr="00AA7393">
        <w:rPr>
          <w:rFonts w:ascii="Arial" w:hAnsi="Arial" w:cs="Arial"/>
          <w:b/>
          <w:sz w:val="22"/>
          <w:szCs w:val="22"/>
        </w:rPr>
        <w:t xml:space="preserve"> S</w:t>
      </w:r>
      <w:r w:rsidR="002F7013">
        <w:rPr>
          <w:rFonts w:ascii="Arial" w:hAnsi="Arial" w:cs="Arial"/>
          <w:b/>
          <w:sz w:val="22"/>
          <w:szCs w:val="22"/>
        </w:rPr>
        <w:t>6</w:t>
      </w:r>
      <w:r w:rsidR="003F5DE2" w:rsidRPr="00AA7393">
        <w:rPr>
          <w:rFonts w:ascii="Arial" w:hAnsi="Arial" w:cs="Arial"/>
          <w:sz w:val="22"/>
          <w:szCs w:val="22"/>
        </w:rPr>
        <w:t>. Brachypodium seed</w:t>
      </w:r>
      <w:r w:rsidR="00234674">
        <w:rPr>
          <w:rFonts w:ascii="Arial" w:hAnsi="Arial" w:cs="Arial"/>
          <w:sz w:val="22"/>
          <w:szCs w:val="22"/>
        </w:rPr>
        <w:t xml:space="preserve">lings and emerged spikes have the same </w:t>
      </w:r>
      <w:r w:rsidR="003F5DE2" w:rsidRPr="00AA7393">
        <w:rPr>
          <w:rFonts w:ascii="Arial" w:hAnsi="Arial" w:cs="Arial"/>
          <w:sz w:val="22"/>
          <w:szCs w:val="22"/>
        </w:rPr>
        <w:t>temperature in each growth condition. (</w:t>
      </w:r>
      <w:r w:rsidR="003F5DE2" w:rsidRPr="00AA7393">
        <w:rPr>
          <w:rFonts w:ascii="Arial" w:hAnsi="Arial" w:cs="Arial"/>
          <w:i/>
          <w:sz w:val="22"/>
          <w:szCs w:val="22"/>
        </w:rPr>
        <w:t>A</w:t>
      </w:r>
      <w:r w:rsidR="003F5DE2" w:rsidRPr="00AA7393">
        <w:rPr>
          <w:rFonts w:ascii="Arial" w:hAnsi="Arial" w:cs="Arial"/>
          <w:sz w:val="22"/>
          <w:szCs w:val="22"/>
        </w:rPr>
        <w:t xml:space="preserve">) Infra-red thermal images of seedlings (left) and emerged spikes (right) </w:t>
      </w:r>
      <w:r w:rsidR="007A0009" w:rsidRPr="00AA7393">
        <w:rPr>
          <w:rFonts w:ascii="Arial" w:hAnsi="Arial" w:cs="Arial"/>
          <w:sz w:val="22"/>
          <w:szCs w:val="22"/>
        </w:rPr>
        <w:t>for two plants grown at 22 ºC. (</w:t>
      </w:r>
      <w:r w:rsidR="007A0009" w:rsidRPr="00AA7393">
        <w:rPr>
          <w:rFonts w:ascii="Arial" w:hAnsi="Arial" w:cs="Arial"/>
          <w:i/>
          <w:sz w:val="22"/>
          <w:szCs w:val="22"/>
        </w:rPr>
        <w:t>B</w:t>
      </w:r>
      <w:r w:rsidR="007A0009" w:rsidRPr="00AA7393">
        <w:rPr>
          <w:rFonts w:ascii="Arial" w:hAnsi="Arial" w:cs="Arial"/>
          <w:sz w:val="22"/>
          <w:szCs w:val="22"/>
        </w:rPr>
        <w:t>) Infra-red thermal images of seedlings (left) and emerged spikes (right) for two plants grown at 27 ºC. (</w:t>
      </w:r>
      <w:r w:rsidR="007A0009" w:rsidRPr="00AA7393">
        <w:rPr>
          <w:rFonts w:ascii="Arial" w:hAnsi="Arial" w:cs="Arial"/>
          <w:i/>
          <w:sz w:val="22"/>
          <w:szCs w:val="22"/>
        </w:rPr>
        <w:t>C</w:t>
      </w:r>
      <w:r w:rsidR="007A0009" w:rsidRPr="00AA7393">
        <w:rPr>
          <w:rFonts w:ascii="Arial" w:hAnsi="Arial" w:cs="Arial"/>
          <w:sz w:val="22"/>
          <w:szCs w:val="22"/>
        </w:rPr>
        <w:t xml:space="preserve">) Graph representing measurements of temperature taken from both seedlings and emerged spikes at each temperature. In </w:t>
      </w:r>
      <w:r w:rsidR="007A0009" w:rsidRPr="00AA7393">
        <w:rPr>
          <w:rFonts w:ascii="Arial" w:hAnsi="Arial" w:cs="Arial"/>
          <w:i/>
          <w:sz w:val="22"/>
          <w:szCs w:val="22"/>
        </w:rPr>
        <w:t xml:space="preserve">A </w:t>
      </w:r>
      <w:r w:rsidR="007A0009" w:rsidRPr="00AA7393">
        <w:rPr>
          <w:rFonts w:ascii="Arial" w:hAnsi="Arial" w:cs="Arial"/>
          <w:sz w:val="22"/>
          <w:szCs w:val="22"/>
        </w:rPr>
        <w:t>and</w:t>
      </w:r>
      <w:r w:rsidR="007A0009" w:rsidRPr="00AA7393">
        <w:rPr>
          <w:rFonts w:ascii="Arial" w:hAnsi="Arial" w:cs="Arial"/>
          <w:i/>
          <w:sz w:val="22"/>
          <w:szCs w:val="22"/>
        </w:rPr>
        <w:t xml:space="preserve"> B</w:t>
      </w:r>
      <w:r w:rsidR="007A0009" w:rsidRPr="00AA7393">
        <w:rPr>
          <w:rFonts w:ascii="Arial" w:hAnsi="Arial" w:cs="Arial"/>
          <w:sz w:val="22"/>
          <w:szCs w:val="22"/>
        </w:rPr>
        <w:t xml:space="preserve">, </w:t>
      </w:r>
      <w:proofErr w:type="spellStart"/>
      <w:r w:rsidR="007A0009" w:rsidRPr="00AA7393">
        <w:rPr>
          <w:rFonts w:ascii="Arial" w:hAnsi="Arial" w:cs="Arial"/>
          <w:sz w:val="22"/>
          <w:szCs w:val="22"/>
        </w:rPr>
        <w:t>colours</w:t>
      </w:r>
      <w:proofErr w:type="spellEnd"/>
      <w:r w:rsidR="007A0009" w:rsidRPr="00AA7393">
        <w:rPr>
          <w:rFonts w:ascii="Arial" w:hAnsi="Arial" w:cs="Arial"/>
          <w:sz w:val="22"/>
          <w:szCs w:val="22"/>
        </w:rPr>
        <w:t xml:space="preserve"> on the thermal panel indicate the corresponding temperature measured for the plants in the respective conditions.</w:t>
      </w:r>
      <w:r w:rsidR="007A0009" w:rsidRPr="00AA7393">
        <w:rPr>
          <w:rFonts w:ascii="Arial" w:hAnsi="Arial" w:cs="Arial"/>
          <w:i/>
          <w:sz w:val="22"/>
          <w:szCs w:val="22"/>
        </w:rPr>
        <w:t xml:space="preserve"> </w:t>
      </w:r>
      <w:r w:rsidR="007A0009" w:rsidRPr="00AA7393">
        <w:rPr>
          <w:rFonts w:ascii="Arial" w:hAnsi="Arial" w:cs="Arial"/>
          <w:sz w:val="22"/>
          <w:szCs w:val="22"/>
        </w:rPr>
        <w:t xml:space="preserve">Data are from 4 biological replicates, with 9-12 points recorded for each replicate. Values are the mean ± SE. </w:t>
      </w:r>
    </w:p>
    <w:p w:rsidR="00975F4D" w:rsidRDefault="00975F4D" w:rsidP="00C36E66">
      <w:pPr>
        <w:spacing w:line="360" w:lineRule="auto"/>
        <w:rPr>
          <w:rFonts w:ascii="Arial" w:hAnsi="Arial" w:cs="Arial"/>
          <w:sz w:val="22"/>
          <w:szCs w:val="22"/>
        </w:rPr>
      </w:pPr>
    </w:p>
    <w:p w:rsidR="00975F4D" w:rsidRDefault="00975F4D" w:rsidP="00C36E66">
      <w:pPr>
        <w:spacing w:line="360" w:lineRule="auto"/>
        <w:rPr>
          <w:rFonts w:ascii="Arial" w:hAnsi="Arial" w:cs="Arial"/>
          <w:sz w:val="22"/>
          <w:szCs w:val="22"/>
        </w:rPr>
      </w:pPr>
      <w:r>
        <w:rPr>
          <w:rFonts w:ascii="Arial" w:hAnsi="Arial"/>
          <w:b/>
          <w:noProof/>
          <w:sz w:val="22"/>
          <w:szCs w:val="22"/>
          <w:lang w:eastAsia="en-GB"/>
        </w:rPr>
        <w:t>Fig</w:t>
      </w:r>
      <w:r w:rsidR="004E57B9">
        <w:rPr>
          <w:rFonts w:ascii="Arial" w:hAnsi="Arial"/>
          <w:b/>
          <w:noProof/>
          <w:sz w:val="22"/>
          <w:szCs w:val="22"/>
          <w:lang w:eastAsia="en-GB"/>
        </w:rPr>
        <w:t>ure</w:t>
      </w:r>
      <w:r>
        <w:rPr>
          <w:rFonts w:ascii="Arial" w:hAnsi="Arial"/>
          <w:b/>
          <w:noProof/>
          <w:sz w:val="22"/>
          <w:szCs w:val="22"/>
          <w:lang w:eastAsia="en-GB"/>
        </w:rPr>
        <w:t xml:space="preserve"> S7. </w:t>
      </w:r>
      <w:r>
        <w:rPr>
          <w:rFonts w:ascii="Arial" w:hAnsi="Arial"/>
          <w:noProof/>
          <w:sz w:val="22"/>
          <w:szCs w:val="22"/>
          <w:lang w:eastAsia="en-GB"/>
        </w:rPr>
        <w:t xml:space="preserve">Nuclesome occupancy does decrease upon shift to higher temperature in developing grains. </w:t>
      </w:r>
      <w:r>
        <w:rPr>
          <w:rFonts w:ascii="Arial" w:hAnsi="Arial" w:cs="Arial"/>
          <w:sz w:val="22"/>
          <w:szCs w:val="22"/>
        </w:rPr>
        <w:t>(</w:t>
      </w:r>
      <w:r>
        <w:rPr>
          <w:rFonts w:ascii="Arial" w:hAnsi="Arial" w:cs="Arial"/>
          <w:i/>
          <w:sz w:val="22"/>
          <w:szCs w:val="22"/>
        </w:rPr>
        <w:t>A-C</w:t>
      </w:r>
      <w:r>
        <w:rPr>
          <w:rFonts w:ascii="Arial" w:hAnsi="Arial" w:cs="Arial"/>
          <w:sz w:val="22"/>
          <w:szCs w:val="22"/>
        </w:rPr>
        <w:t>)</w:t>
      </w:r>
      <w:r w:rsidRPr="003D7DA4">
        <w:rPr>
          <w:rFonts w:ascii="Arial" w:hAnsi="Arial" w:cs="Arial"/>
          <w:sz w:val="22"/>
          <w:szCs w:val="22"/>
        </w:rPr>
        <w:t xml:space="preserve"> </w:t>
      </w:r>
      <w:proofErr w:type="spellStart"/>
      <w:r>
        <w:rPr>
          <w:rFonts w:ascii="Arial" w:hAnsi="Arial" w:cs="Arial"/>
          <w:sz w:val="22"/>
          <w:szCs w:val="22"/>
        </w:rPr>
        <w:t>qRT</w:t>
      </w:r>
      <w:proofErr w:type="spellEnd"/>
      <w:r>
        <w:rPr>
          <w:rFonts w:ascii="Arial" w:hAnsi="Arial" w:cs="Arial"/>
          <w:sz w:val="22"/>
          <w:szCs w:val="22"/>
        </w:rPr>
        <w:t xml:space="preserve">-PCR analysis of </w:t>
      </w:r>
      <w:proofErr w:type="spellStart"/>
      <w:r>
        <w:rPr>
          <w:rFonts w:ascii="Arial" w:hAnsi="Arial" w:cs="Arial"/>
          <w:sz w:val="22"/>
          <w:szCs w:val="22"/>
        </w:rPr>
        <w:t>MNase</w:t>
      </w:r>
      <w:proofErr w:type="spellEnd"/>
      <w:r>
        <w:rPr>
          <w:rFonts w:ascii="Arial" w:hAnsi="Arial" w:cs="Arial"/>
          <w:sz w:val="22"/>
          <w:szCs w:val="22"/>
        </w:rPr>
        <w:t xml:space="preserve"> digested DNA from vegetative seedlings grown at 22/17 ºC or 27/22 ºC. Comparative occupancy is shown for +1 nucleosomes of genes whose expression was up-regulated (</w:t>
      </w:r>
      <w:r>
        <w:rPr>
          <w:rFonts w:ascii="Arial" w:hAnsi="Arial" w:cs="Arial"/>
          <w:i/>
          <w:sz w:val="22"/>
          <w:szCs w:val="22"/>
        </w:rPr>
        <w:t>A</w:t>
      </w:r>
      <w:r>
        <w:rPr>
          <w:rFonts w:ascii="Arial" w:hAnsi="Arial" w:cs="Arial"/>
          <w:sz w:val="22"/>
          <w:szCs w:val="22"/>
        </w:rPr>
        <w:t>), remained constant (</w:t>
      </w:r>
      <w:r>
        <w:rPr>
          <w:rFonts w:ascii="Arial" w:hAnsi="Arial" w:cs="Arial"/>
          <w:i/>
          <w:sz w:val="22"/>
          <w:szCs w:val="22"/>
        </w:rPr>
        <w:t>B</w:t>
      </w:r>
      <w:r>
        <w:rPr>
          <w:rFonts w:ascii="Arial" w:hAnsi="Arial" w:cs="Arial"/>
          <w:sz w:val="22"/>
          <w:szCs w:val="22"/>
        </w:rPr>
        <w:t>) upon an increase in temperature, or have important roles in grain development (</w:t>
      </w:r>
      <w:r>
        <w:rPr>
          <w:rFonts w:ascii="Arial" w:hAnsi="Arial" w:cs="Arial"/>
          <w:i/>
          <w:sz w:val="22"/>
          <w:szCs w:val="22"/>
        </w:rPr>
        <w:t>C</w:t>
      </w:r>
      <w:r>
        <w:rPr>
          <w:rFonts w:ascii="Arial" w:hAnsi="Arial" w:cs="Arial"/>
          <w:sz w:val="22"/>
          <w:szCs w:val="22"/>
        </w:rPr>
        <w:t xml:space="preserve">). Values are mean </w:t>
      </w:r>
      <w:r w:rsidRPr="00AA7393">
        <w:rPr>
          <w:rFonts w:ascii="Arial" w:hAnsi="Arial" w:cs="Arial"/>
          <w:sz w:val="22"/>
          <w:szCs w:val="22"/>
        </w:rPr>
        <w:t>± SE</w:t>
      </w:r>
      <w:r w:rsidR="00234674">
        <w:rPr>
          <w:rFonts w:ascii="Arial" w:hAnsi="Arial" w:cs="Arial"/>
          <w:sz w:val="22"/>
          <w:szCs w:val="22"/>
        </w:rPr>
        <w:t xml:space="preserve"> of 3 biological replicates</w:t>
      </w:r>
      <w:r>
        <w:rPr>
          <w:rFonts w:ascii="Arial" w:hAnsi="Arial" w:cs="Arial"/>
          <w:sz w:val="22"/>
          <w:szCs w:val="22"/>
        </w:rPr>
        <w:t>.</w:t>
      </w:r>
    </w:p>
    <w:p w:rsidR="00822098" w:rsidRDefault="00822098" w:rsidP="00C36E66">
      <w:pPr>
        <w:spacing w:line="360" w:lineRule="auto"/>
        <w:rPr>
          <w:rFonts w:ascii="Arial" w:hAnsi="Arial" w:cs="Arial"/>
          <w:sz w:val="22"/>
          <w:szCs w:val="22"/>
        </w:rPr>
      </w:pPr>
    </w:p>
    <w:p w:rsidR="00822098" w:rsidRDefault="00822098" w:rsidP="00C36E66">
      <w:pPr>
        <w:spacing w:line="360" w:lineRule="auto"/>
        <w:rPr>
          <w:rFonts w:ascii="Arial" w:hAnsi="Arial" w:cs="Arial"/>
          <w:sz w:val="22"/>
          <w:szCs w:val="22"/>
        </w:rPr>
      </w:pPr>
      <w:r w:rsidRPr="00822098">
        <w:rPr>
          <w:rFonts w:ascii="Arial" w:hAnsi="Arial" w:cs="Arial"/>
          <w:b/>
          <w:sz w:val="22"/>
          <w:szCs w:val="22"/>
        </w:rPr>
        <w:t>Figure S8</w:t>
      </w:r>
      <w:r>
        <w:rPr>
          <w:rFonts w:ascii="Arial" w:hAnsi="Arial" w:cs="Arial"/>
          <w:sz w:val="22"/>
          <w:szCs w:val="22"/>
        </w:rPr>
        <w:t xml:space="preserve">. Normalized expression of </w:t>
      </w:r>
      <w:r w:rsidRPr="00822098">
        <w:rPr>
          <w:rFonts w:ascii="Arial" w:hAnsi="Arial" w:cs="Arial"/>
          <w:i/>
          <w:sz w:val="22"/>
          <w:szCs w:val="22"/>
        </w:rPr>
        <w:t>BdHTA9</w:t>
      </w:r>
      <w:r>
        <w:rPr>
          <w:rFonts w:ascii="Arial" w:hAnsi="Arial" w:cs="Arial"/>
          <w:i/>
          <w:sz w:val="22"/>
          <w:szCs w:val="22"/>
        </w:rPr>
        <w:t xml:space="preserve"> </w:t>
      </w:r>
      <w:r>
        <w:rPr>
          <w:rFonts w:ascii="Arial" w:hAnsi="Arial" w:cs="Arial"/>
          <w:sz w:val="22"/>
          <w:szCs w:val="22"/>
        </w:rPr>
        <w:t xml:space="preserve">in developing grain at 22/ 17 ºC and after 24 h treatment at 27/ 22 ºC. Grain were harvested at 8 DAP. </w:t>
      </w:r>
      <w:r w:rsidRPr="00AA7393">
        <w:rPr>
          <w:rFonts w:ascii="Arial" w:hAnsi="Arial" w:cs="Arial"/>
          <w:sz w:val="22"/>
          <w:szCs w:val="22"/>
        </w:rPr>
        <w:t>Values are the mean of 3 biological replicates</w:t>
      </w:r>
      <w:r w:rsidRPr="00AA7393">
        <w:rPr>
          <w:rFonts w:ascii="Arial" w:hAnsi="Arial" w:cs="Arial"/>
          <w:b/>
          <w:sz w:val="22"/>
          <w:szCs w:val="22"/>
        </w:rPr>
        <w:t xml:space="preserve"> </w:t>
      </w:r>
      <w:r w:rsidRPr="00AA7393">
        <w:rPr>
          <w:rFonts w:ascii="Arial" w:hAnsi="Arial" w:cs="Arial"/>
          <w:sz w:val="22"/>
          <w:szCs w:val="22"/>
        </w:rPr>
        <w:t>± SE.</w:t>
      </w:r>
      <w:r>
        <w:rPr>
          <w:rFonts w:ascii="Arial" w:hAnsi="Arial" w:cs="Arial"/>
          <w:sz w:val="22"/>
          <w:szCs w:val="22"/>
        </w:rPr>
        <w:t xml:space="preserve">  </w:t>
      </w:r>
    </w:p>
    <w:p w:rsidR="00822098" w:rsidRDefault="00822098" w:rsidP="00C36E66">
      <w:pPr>
        <w:spacing w:line="360" w:lineRule="auto"/>
        <w:rPr>
          <w:rFonts w:ascii="Arial" w:hAnsi="Arial" w:cs="Arial"/>
          <w:sz w:val="22"/>
          <w:szCs w:val="22"/>
        </w:rPr>
      </w:pPr>
    </w:p>
    <w:p w:rsidR="00822098" w:rsidRPr="00822098" w:rsidRDefault="00822098" w:rsidP="00C36E66">
      <w:pPr>
        <w:spacing w:line="360" w:lineRule="auto"/>
        <w:rPr>
          <w:rFonts w:ascii="Arial" w:hAnsi="Arial" w:cs="Arial"/>
          <w:sz w:val="22"/>
          <w:szCs w:val="22"/>
        </w:rPr>
      </w:pPr>
      <w:r w:rsidRPr="00822098">
        <w:rPr>
          <w:rFonts w:ascii="Arial" w:hAnsi="Arial" w:cs="Arial"/>
          <w:b/>
          <w:sz w:val="22"/>
          <w:szCs w:val="22"/>
        </w:rPr>
        <w:t>Figure S9.</w:t>
      </w:r>
      <w:r>
        <w:rPr>
          <w:rFonts w:ascii="Arial" w:hAnsi="Arial" w:cs="Arial"/>
          <w:b/>
          <w:sz w:val="22"/>
          <w:szCs w:val="22"/>
        </w:rPr>
        <w:t xml:space="preserve"> </w:t>
      </w:r>
      <w:r w:rsidRPr="00822098">
        <w:rPr>
          <w:rFonts w:ascii="Arial" w:hAnsi="Arial" w:cs="Arial"/>
          <w:i/>
          <w:sz w:val="22"/>
          <w:szCs w:val="22"/>
        </w:rPr>
        <w:t xml:space="preserve">ARP6 </w:t>
      </w:r>
      <w:proofErr w:type="spellStart"/>
      <w:r w:rsidRPr="00822098">
        <w:rPr>
          <w:rFonts w:ascii="Arial" w:hAnsi="Arial" w:cs="Arial"/>
          <w:i/>
          <w:sz w:val="22"/>
          <w:szCs w:val="22"/>
        </w:rPr>
        <w:t>RNAi</w:t>
      </w:r>
      <w:proofErr w:type="spellEnd"/>
      <w:r>
        <w:rPr>
          <w:rFonts w:ascii="Arial" w:hAnsi="Arial" w:cs="Arial"/>
          <w:sz w:val="22"/>
          <w:szCs w:val="22"/>
        </w:rPr>
        <w:t xml:space="preserve"> lines do not display abnormal whole plant phenotypes. </w:t>
      </w:r>
      <w:r w:rsidR="003F5494">
        <w:rPr>
          <w:rFonts w:ascii="Arial" w:hAnsi="Arial" w:cs="Arial"/>
          <w:sz w:val="22"/>
          <w:szCs w:val="22"/>
        </w:rPr>
        <w:t>An image showing a</w:t>
      </w:r>
      <w:r>
        <w:rPr>
          <w:rFonts w:ascii="Arial" w:hAnsi="Arial" w:cs="Arial"/>
          <w:sz w:val="22"/>
          <w:szCs w:val="22"/>
        </w:rPr>
        <w:t xml:space="preserve"> representative plant of each </w:t>
      </w:r>
      <w:r w:rsidRPr="00822098">
        <w:rPr>
          <w:rFonts w:ascii="Arial" w:hAnsi="Arial" w:cs="Arial"/>
          <w:i/>
          <w:sz w:val="22"/>
          <w:szCs w:val="22"/>
        </w:rPr>
        <w:t xml:space="preserve">ARP6 </w:t>
      </w:r>
      <w:proofErr w:type="spellStart"/>
      <w:r w:rsidRPr="00822098">
        <w:rPr>
          <w:rFonts w:ascii="Arial" w:hAnsi="Arial" w:cs="Arial"/>
          <w:i/>
          <w:sz w:val="22"/>
          <w:szCs w:val="22"/>
        </w:rPr>
        <w:t>RNAi</w:t>
      </w:r>
      <w:proofErr w:type="spellEnd"/>
      <w:r>
        <w:rPr>
          <w:rFonts w:ascii="Arial" w:hAnsi="Arial" w:cs="Arial"/>
          <w:sz w:val="22"/>
          <w:szCs w:val="22"/>
        </w:rPr>
        <w:t xml:space="preserve"> tra</w:t>
      </w:r>
      <w:r w:rsidR="003F5494">
        <w:rPr>
          <w:rFonts w:ascii="Arial" w:hAnsi="Arial" w:cs="Arial"/>
          <w:sz w:val="22"/>
          <w:szCs w:val="22"/>
        </w:rPr>
        <w:t xml:space="preserve">nsgenic line used in this study and a wild-type (Bd21) plant grown in LD conditions at 22/ 17 ºC. Scale is indicated on the right side of the image. </w:t>
      </w:r>
      <w:bookmarkStart w:id="0" w:name="_GoBack"/>
      <w:bookmarkEnd w:id="0"/>
    </w:p>
    <w:p w:rsidR="004E57B9" w:rsidRDefault="004E57B9" w:rsidP="00C36E66">
      <w:pPr>
        <w:spacing w:line="360" w:lineRule="auto"/>
        <w:rPr>
          <w:rFonts w:ascii="Arial" w:hAnsi="Arial" w:cs="Arial"/>
          <w:sz w:val="22"/>
          <w:szCs w:val="22"/>
        </w:rPr>
      </w:pPr>
    </w:p>
    <w:p w:rsidR="004E57B9" w:rsidRPr="00AA7393" w:rsidRDefault="004E57B9" w:rsidP="00C36E66">
      <w:pPr>
        <w:spacing w:line="360" w:lineRule="auto"/>
        <w:rPr>
          <w:rFonts w:ascii="Arial" w:hAnsi="Arial" w:cs="Arial"/>
          <w:sz w:val="22"/>
          <w:szCs w:val="22"/>
        </w:rPr>
      </w:pPr>
      <w:r w:rsidRPr="004E57B9">
        <w:rPr>
          <w:rFonts w:ascii="Arial" w:hAnsi="Arial" w:cs="Arial"/>
          <w:b/>
          <w:sz w:val="22"/>
          <w:szCs w:val="22"/>
        </w:rPr>
        <w:t>Table S1</w:t>
      </w:r>
      <w:r>
        <w:rPr>
          <w:rFonts w:ascii="Arial" w:hAnsi="Arial" w:cs="Arial"/>
          <w:sz w:val="22"/>
          <w:szCs w:val="22"/>
        </w:rPr>
        <w:t xml:space="preserve">. </w:t>
      </w:r>
      <w:r w:rsidRPr="004E57B9">
        <w:rPr>
          <w:rFonts w:ascii="Arial" w:hAnsi="Arial" w:cs="Arial"/>
          <w:i/>
          <w:sz w:val="22"/>
          <w:szCs w:val="22"/>
        </w:rPr>
        <w:t xml:space="preserve">ARP6 </w:t>
      </w:r>
      <w:proofErr w:type="spellStart"/>
      <w:r w:rsidRPr="004E57B9">
        <w:rPr>
          <w:rFonts w:ascii="Arial" w:hAnsi="Arial" w:cs="Arial"/>
          <w:i/>
          <w:sz w:val="22"/>
          <w:szCs w:val="22"/>
        </w:rPr>
        <w:t>RNAi</w:t>
      </w:r>
      <w:proofErr w:type="spellEnd"/>
      <w:r>
        <w:rPr>
          <w:rFonts w:ascii="Arial" w:hAnsi="Arial" w:cs="Arial"/>
          <w:sz w:val="22"/>
          <w:szCs w:val="22"/>
        </w:rPr>
        <w:t xml:space="preserve"> lines display increased grain sterility. The number of florets without viable grain in the </w:t>
      </w:r>
      <w:r w:rsidRPr="004E57B9">
        <w:rPr>
          <w:rFonts w:ascii="Arial" w:hAnsi="Arial" w:cs="Arial"/>
          <w:i/>
          <w:sz w:val="22"/>
          <w:szCs w:val="22"/>
        </w:rPr>
        <w:t xml:space="preserve">ARP6 </w:t>
      </w:r>
      <w:proofErr w:type="spellStart"/>
      <w:r w:rsidRPr="004E57B9">
        <w:rPr>
          <w:rFonts w:ascii="Arial" w:hAnsi="Arial" w:cs="Arial"/>
          <w:i/>
          <w:sz w:val="22"/>
          <w:szCs w:val="22"/>
        </w:rPr>
        <w:t>RNAi</w:t>
      </w:r>
      <w:proofErr w:type="spellEnd"/>
      <w:r>
        <w:rPr>
          <w:rFonts w:ascii="Arial" w:hAnsi="Arial" w:cs="Arial"/>
          <w:sz w:val="22"/>
          <w:szCs w:val="22"/>
        </w:rPr>
        <w:t xml:space="preserve"> lines were greater than wild-type Bd21 plants grown at the same temperature (22/ 17 ºC) and comparable to wild-type Bd21 plants grown at 27/ 22 ºC.</w:t>
      </w:r>
    </w:p>
    <w:p w:rsidR="00C36E66" w:rsidRPr="00AA7393" w:rsidRDefault="00C36E66" w:rsidP="00C36E66">
      <w:pPr>
        <w:spacing w:line="360" w:lineRule="auto"/>
        <w:rPr>
          <w:rFonts w:ascii="Arial" w:hAnsi="Arial" w:cs="Arial"/>
          <w:sz w:val="22"/>
          <w:szCs w:val="22"/>
        </w:rPr>
      </w:pPr>
    </w:p>
    <w:p w:rsidR="00CB7653" w:rsidRPr="00AA7393" w:rsidRDefault="00CB7653" w:rsidP="00C36E66">
      <w:pPr>
        <w:spacing w:line="360" w:lineRule="auto"/>
        <w:rPr>
          <w:rFonts w:ascii="Arial" w:hAnsi="Arial" w:cs="Arial"/>
          <w:sz w:val="22"/>
          <w:szCs w:val="22"/>
        </w:rPr>
      </w:pPr>
    </w:p>
    <w:p w:rsidR="00CB7653" w:rsidRPr="00AA7393" w:rsidRDefault="00CB7653" w:rsidP="00C36E66">
      <w:pPr>
        <w:spacing w:line="360" w:lineRule="auto"/>
        <w:rPr>
          <w:sz w:val="22"/>
          <w:szCs w:val="22"/>
        </w:rPr>
      </w:pPr>
    </w:p>
    <w:sectPr w:rsidR="00CB7653" w:rsidRPr="00AA7393" w:rsidSect="00B67F06">
      <w:pgSz w:w="11900" w:h="16840"/>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C36E66"/>
    <w:rsid w:val="00234674"/>
    <w:rsid w:val="002B583D"/>
    <w:rsid w:val="002D45AF"/>
    <w:rsid w:val="002F7013"/>
    <w:rsid w:val="003F5494"/>
    <w:rsid w:val="003F5DE2"/>
    <w:rsid w:val="004E57B9"/>
    <w:rsid w:val="00582BCC"/>
    <w:rsid w:val="0059412E"/>
    <w:rsid w:val="006B4FB6"/>
    <w:rsid w:val="007543C5"/>
    <w:rsid w:val="007A0009"/>
    <w:rsid w:val="00822098"/>
    <w:rsid w:val="00933975"/>
    <w:rsid w:val="00975F4D"/>
    <w:rsid w:val="009C5D74"/>
    <w:rsid w:val="00AA7393"/>
    <w:rsid w:val="00AB0417"/>
    <w:rsid w:val="00B67F06"/>
    <w:rsid w:val="00B9463E"/>
    <w:rsid w:val="00C36E66"/>
    <w:rsid w:val="00C72CE1"/>
    <w:rsid w:val="00CB7653"/>
    <w:rsid w:val="00CD4A32"/>
    <w:rsid w:val="00CF5875"/>
    <w:rsid w:val="00DF15F4"/>
    <w:rsid w:val="00E13EC4"/>
    <w:rsid w:val="00EF5668"/>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5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57B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57B9"/>
    <w:rPr>
      <w:rFonts w:ascii="Lucida Grande" w:hAnsi="Lucida Grande" w:cs="Lucida Grande"/>
      <w:sz w:val="18"/>
      <w:szCs w:val="18"/>
    </w:rPr>
  </w:style>
  <w:style w:type="character" w:styleId="CommentReference">
    <w:name w:val="annotation reference"/>
    <w:basedOn w:val="DefaultParagraphFont"/>
    <w:uiPriority w:val="99"/>
    <w:semiHidden/>
    <w:unhideWhenUsed/>
    <w:rsid w:val="00822098"/>
    <w:rPr>
      <w:sz w:val="16"/>
      <w:szCs w:val="16"/>
    </w:rPr>
  </w:style>
  <w:style w:type="paragraph" w:styleId="CommentText">
    <w:name w:val="annotation text"/>
    <w:basedOn w:val="Normal"/>
    <w:link w:val="CommentTextChar"/>
    <w:uiPriority w:val="99"/>
    <w:semiHidden/>
    <w:unhideWhenUsed/>
    <w:rsid w:val="00822098"/>
    <w:rPr>
      <w:sz w:val="20"/>
      <w:szCs w:val="20"/>
    </w:rPr>
  </w:style>
  <w:style w:type="character" w:customStyle="1" w:styleId="CommentTextChar">
    <w:name w:val="Comment Text Char"/>
    <w:basedOn w:val="DefaultParagraphFont"/>
    <w:link w:val="CommentText"/>
    <w:uiPriority w:val="99"/>
    <w:semiHidden/>
    <w:rsid w:val="00822098"/>
    <w:rP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57B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57B9"/>
    <w:rPr>
      <w:rFonts w:ascii="Lucida Grande" w:hAnsi="Lucida Grande" w:cs="Lucida Grande"/>
      <w:sz w:val="18"/>
      <w:szCs w:val="18"/>
    </w:rPr>
  </w:style>
  <w:style w:type="character" w:styleId="CommentReference">
    <w:name w:val="annotation reference"/>
    <w:basedOn w:val="DefaultParagraphFont"/>
    <w:uiPriority w:val="99"/>
    <w:semiHidden/>
    <w:unhideWhenUsed/>
    <w:rsid w:val="00822098"/>
    <w:rPr>
      <w:sz w:val="16"/>
      <w:szCs w:val="16"/>
    </w:rPr>
  </w:style>
  <w:style w:type="paragraph" w:styleId="CommentText">
    <w:name w:val="annotation text"/>
    <w:basedOn w:val="Normal"/>
    <w:link w:val="CommentTextChar"/>
    <w:uiPriority w:val="99"/>
    <w:semiHidden/>
    <w:unhideWhenUsed/>
    <w:rsid w:val="00822098"/>
    <w:rPr>
      <w:sz w:val="20"/>
      <w:szCs w:val="20"/>
    </w:rPr>
  </w:style>
  <w:style w:type="character" w:customStyle="1" w:styleId="CommentTextChar">
    <w:name w:val="Comment Text Char"/>
    <w:basedOn w:val="DefaultParagraphFont"/>
    <w:link w:val="CommentText"/>
    <w:uiPriority w:val="99"/>
    <w:semiHidden/>
    <w:rsid w:val="00822098"/>
    <w:rPr>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3918</Characters>
  <Application>Microsoft Office Word</Application>
  <DocSecurity>0</DocSecurity>
  <Lines>32</Lines>
  <Paragraphs>9</Paragraphs>
  <ScaleCrop>false</ScaleCrop>
  <Company>CSIRO</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Boden</dc:creator>
  <cp:lastModifiedBy>Boden, Scott (PI, Black Mountain)</cp:lastModifiedBy>
  <cp:revision>2</cp:revision>
  <dcterms:created xsi:type="dcterms:W3CDTF">2013-07-30T08:04:00Z</dcterms:created>
  <dcterms:modified xsi:type="dcterms:W3CDTF">2013-07-30T08:04:00Z</dcterms:modified>
</cp:coreProperties>
</file>