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EEA" w:rsidRPr="00243633" w:rsidRDefault="00704236" w:rsidP="008D4A2E">
      <w:pPr>
        <w:spacing w:line="480" w:lineRule="auto"/>
        <w:jc w:val="both"/>
        <w:rPr>
          <w:rFonts w:ascii="Times New Roman" w:hAnsi="Times New Roman" w:cs="Times New Roman"/>
        </w:rPr>
      </w:pPr>
      <w:r w:rsidRPr="00704236">
        <w:rPr>
          <w:noProof/>
        </w:rPr>
        <w:drawing>
          <wp:inline distT="0" distB="0" distL="0" distR="0">
            <wp:extent cx="5828030" cy="4360480"/>
            <wp:effectExtent l="19050" t="0" r="0" b="0"/>
            <wp:docPr id="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436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3633" w:rsidRPr="00243633">
        <w:rPr>
          <w:rStyle w:val="Caption1"/>
          <w:rFonts w:ascii="Times New Roman" w:hAnsi="Times New Roman" w:cs="Times New Roman"/>
          <w:b/>
          <w:bCs/>
        </w:rPr>
        <w:t xml:space="preserve">Additional file </w:t>
      </w:r>
      <w:r w:rsidR="00582049">
        <w:rPr>
          <w:rStyle w:val="Caption1"/>
          <w:rFonts w:ascii="Times New Roman" w:hAnsi="Times New Roman" w:cs="Times New Roman"/>
          <w:b/>
          <w:bCs/>
        </w:rPr>
        <w:t>9</w:t>
      </w:r>
      <w:r w:rsidR="00243633" w:rsidRPr="00243633">
        <w:rPr>
          <w:rStyle w:val="Caption1"/>
          <w:rFonts w:ascii="Times New Roman" w:hAnsi="Times New Roman" w:cs="Times New Roman"/>
          <w:b/>
          <w:bCs/>
        </w:rPr>
        <w:t>: Figure S</w:t>
      </w:r>
      <w:r w:rsidR="00E36173">
        <w:rPr>
          <w:rStyle w:val="Caption1"/>
          <w:rFonts w:ascii="Times New Roman" w:hAnsi="Times New Roman" w:cs="Times New Roman"/>
          <w:b/>
          <w:bCs/>
        </w:rPr>
        <w:t>5</w:t>
      </w:r>
      <w:bookmarkStart w:id="0" w:name="_GoBack"/>
      <w:bookmarkEnd w:id="0"/>
      <w:r w:rsidR="00243633" w:rsidRPr="00243633">
        <w:rPr>
          <w:rStyle w:val="Caption1"/>
          <w:rFonts w:ascii="Times New Roman" w:hAnsi="Times New Roman" w:cs="Times New Roman"/>
          <w:b/>
          <w:bCs/>
        </w:rPr>
        <w:t>.</w:t>
      </w:r>
      <w:r w:rsidR="00243633" w:rsidRPr="00243633">
        <w:rPr>
          <w:rStyle w:val="Caption1"/>
          <w:rFonts w:ascii="Times New Roman" w:hAnsi="Times New Roman" w:cs="Times New Roman"/>
        </w:rPr>
        <w:t xml:space="preserve"> </w:t>
      </w:r>
      <w:r w:rsidR="00243633" w:rsidRPr="00243633">
        <w:rPr>
          <w:rStyle w:val="bold"/>
          <w:rFonts w:ascii="Times New Roman" w:hAnsi="Times New Roman" w:cs="Times New Roman"/>
        </w:rPr>
        <w:t xml:space="preserve">Haplotype network for the full-length </w:t>
      </w:r>
      <w:r w:rsidR="00243633" w:rsidRPr="00243633">
        <w:rPr>
          <w:rStyle w:val="bold"/>
          <w:rFonts w:ascii="Times New Roman" w:hAnsi="Times New Roman" w:cs="Times New Roman"/>
          <w:i/>
        </w:rPr>
        <w:t>GSTe2</w:t>
      </w:r>
      <w:r w:rsidR="00243633" w:rsidRPr="00243633">
        <w:rPr>
          <w:rStyle w:val="bold"/>
          <w:rFonts w:ascii="Times New Roman" w:hAnsi="Times New Roman" w:cs="Times New Roman"/>
        </w:rPr>
        <w:t xml:space="preserve"> (coding and non-coding regions) across Africa</w:t>
      </w:r>
      <w:r w:rsidR="00243633" w:rsidRPr="00243633">
        <w:rPr>
          <w:rStyle w:val="simple"/>
          <w:rFonts w:ascii="Times New Roman" w:hAnsi="Times New Roman" w:cs="Times New Roman"/>
          <w:b/>
        </w:rPr>
        <w:t>.</w:t>
      </w:r>
      <w:r w:rsidR="00243633" w:rsidRPr="00243633">
        <w:rPr>
          <w:rStyle w:val="simple"/>
          <w:rFonts w:ascii="Times New Roman" w:hAnsi="Times New Roman" w:cs="Times New Roman"/>
        </w:rPr>
        <w:t xml:space="preserve"> The frequency of each haplotype is reflected by the size of its polygon. Each node represents a segregating mutation (the polymorphic position is given above the branches). The polygons in grey are resistant haplotypes that harbor the resistant 119 F allele whereas the haplotypes in white are susceptible. The mutational position of 499 is circled to indicate that this polymorphic position, which corresponds to L119F, is key to shaping the </w:t>
      </w:r>
      <w:r w:rsidR="00243633" w:rsidRPr="00243633">
        <w:rPr>
          <w:rStyle w:val="simple"/>
          <w:rFonts w:ascii="Times New Roman" w:hAnsi="Times New Roman" w:cs="Times New Roman"/>
          <w:i/>
        </w:rPr>
        <w:t>GSTe2</w:t>
      </w:r>
      <w:r w:rsidR="00243633" w:rsidRPr="00243633">
        <w:rPr>
          <w:rStyle w:val="simple"/>
          <w:rFonts w:ascii="Times New Roman" w:hAnsi="Times New Roman" w:cs="Times New Roman"/>
        </w:rPr>
        <w:t xml:space="preserve"> haplotype distribution.</w:t>
      </w:r>
    </w:p>
    <w:sectPr w:rsidR="00810EEA" w:rsidRPr="00243633" w:rsidSect="00FE4E7D">
      <w:pgSz w:w="11900" w:h="16840"/>
      <w:pgMar w:top="1418" w:right="1361" w:bottom="1418" w:left="136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E4E7D"/>
    <w:rsid w:val="00065EA9"/>
    <w:rsid w:val="00243633"/>
    <w:rsid w:val="0025715C"/>
    <w:rsid w:val="0037312C"/>
    <w:rsid w:val="004F1557"/>
    <w:rsid w:val="00582049"/>
    <w:rsid w:val="00704236"/>
    <w:rsid w:val="00810EEA"/>
    <w:rsid w:val="008D4A2E"/>
    <w:rsid w:val="00C04BB5"/>
    <w:rsid w:val="00D666F0"/>
    <w:rsid w:val="00E36173"/>
    <w:rsid w:val="00E5070C"/>
    <w:rsid w:val="00F66DA3"/>
    <w:rsid w:val="00FE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D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4E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7D"/>
    <w:rPr>
      <w:rFonts w:ascii="Lucida Grande" w:hAnsi="Lucida Grande" w:cs="Lucida Grande"/>
      <w:sz w:val="18"/>
      <w:szCs w:val="18"/>
    </w:rPr>
  </w:style>
  <w:style w:type="character" w:customStyle="1" w:styleId="bold">
    <w:name w:val="bold"/>
    <w:basedOn w:val="DefaultParagraphFont"/>
    <w:rsid w:val="00243633"/>
    <w:rPr>
      <w:b/>
      <w:bCs/>
    </w:rPr>
  </w:style>
  <w:style w:type="character" w:customStyle="1" w:styleId="italic">
    <w:name w:val="italic"/>
    <w:basedOn w:val="DefaultParagraphFont"/>
    <w:rsid w:val="00243633"/>
    <w:rPr>
      <w:i/>
      <w:iCs/>
    </w:rPr>
  </w:style>
  <w:style w:type="character" w:customStyle="1" w:styleId="Caption1">
    <w:name w:val="Caption1"/>
    <w:basedOn w:val="DefaultParagraphFont"/>
    <w:rsid w:val="00243633"/>
  </w:style>
  <w:style w:type="character" w:customStyle="1" w:styleId="simple">
    <w:name w:val="simple"/>
    <w:basedOn w:val="DefaultParagraphFont"/>
    <w:rsid w:val="00243633"/>
  </w:style>
  <w:style w:type="character" w:customStyle="1" w:styleId="bolditalic">
    <w:name w:val="bolditalic"/>
    <w:basedOn w:val="DefaultParagraphFont"/>
    <w:rsid w:val="00243633"/>
    <w:rPr>
      <w:b/>
      <w:bCs/>
      <w:i/>
      <w:iCs/>
    </w:rPr>
  </w:style>
  <w:style w:type="paragraph" w:customStyle="1" w:styleId="float">
    <w:name w:val="float"/>
    <w:basedOn w:val="Normal"/>
    <w:rsid w:val="00243633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4E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7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LSTM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Wondji</dc:creator>
  <cp:lastModifiedBy>Nuay, Michael</cp:lastModifiedBy>
  <cp:revision>5</cp:revision>
  <cp:lastPrinted>2014-02-19T12:09:00Z</cp:lastPrinted>
  <dcterms:created xsi:type="dcterms:W3CDTF">2014-02-19T15:38:00Z</dcterms:created>
  <dcterms:modified xsi:type="dcterms:W3CDTF">2014-02-21T21:10:00Z</dcterms:modified>
</cp:coreProperties>
</file>