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E40" w:rsidRPr="00605897" w:rsidRDefault="007A292B" w:rsidP="003C3E4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Supplementary </w:t>
      </w:r>
      <w:r w:rsidR="003C3E40">
        <w:rPr>
          <w:rFonts w:ascii="Times New Roman" w:hAnsi="Times New Roman"/>
          <w:sz w:val="20"/>
        </w:rPr>
        <w:t>Table 1</w:t>
      </w:r>
      <w:r w:rsidR="003C3E40" w:rsidRPr="00605897">
        <w:rPr>
          <w:rFonts w:ascii="Times New Roman" w:hAnsi="Times New Roman"/>
          <w:sz w:val="20"/>
        </w:rPr>
        <w:t xml:space="preserve">: </w:t>
      </w:r>
      <w:r w:rsidR="003C3E40">
        <w:rPr>
          <w:rFonts w:ascii="Times New Roman" w:hAnsi="Times New Roman"/>
          <w:sz w:val="20"/>
        </w:rPr>
        <w:t>Linear mixed model</w:t>
      </w:r>
      <w:r w:rsidR="003C3E40" w:rsidRPr="00605897">
        <w:rPr>
          <w:rFonts w:ascii="Times New Roman" w:hAnsi="Times New Roman"/>
          <w:sz w:val="20"/>
        </w:rPr>
        <w:t xml:space="preserve"> on</w:t>
      </w:r>
      <w:r w:rsidR="003C3E40">
        <w:rPr>
          <w:rFonts w:ascii="Times New Roman" w:hAnsi="Times New Roman"/>
          <w:sz w:val="20"/>
        </w:rPr>
        <w:t xml:space="preserve"> </w:t>
      </w:r>
      <w:r w:rsidR="00C536FA">
        <w:rPr>
          <w:rFonts w:ascii="Times New Roman" w:hAnsi="Times New Roman"/>
          <w:sz w:val="20"/>
        </w:rPr>
        <w:t>TwinsUK</w:t>
      </w:r>
      <w:r w:rsidR="003C3E40">
        <w:rPr>
          <w:rFonts w:ascii="Times New Roman" w:hAnsi="Times New Roman"/>
          <w:sz w:val="20"/>
        </w:rPr>
        <w:t xml:space="preserve"> dataset</w:t>
      </w:r>
      <w:r w:rsidR="003C3E40" w:rsidRPr="00605897">
        <w:rPr>
          <w:rFonts w:ascii="Times New Roman" w:hAnsi="Times New Roman"/>
          <w:sz w:val="20"/>
        </w:rPr>
        <w:t xml:space="preserve"> </w:t>
      </w:r>
      <w:r w:rsidR="003C3E40">
        <w:rPr>
          <w:rFonts w:ascii="Times New Roman" w:hAnsi="Times New Roman"/>
          <w:sz w:val="20"/>
        </w:rPr>
        <w:t>RPM</w:t>
      </w:r>
      <w:r w:rsidR="003C3E40" w:rsidRPr="00605897">
        <w:rPr>
          <w:rFonts w:ascii="Times New Roman" w:hAnsi="Times New Roman"/>
          <w:sz w:val="20"/>
        </w:rPr>
        <w:t xml:space="preserve"> values</w:t>
      </w:r>
      <w:r w:rsidR="003C3E40">
        <w:rPr>
          <w:rFonts w:ascii="Times New Roman" w:hAnsi="Times New Roman"/>
          <w:sz w:val="20"/>
        </w:rPr>
        <w:t xml:space="preserve"> showing</w:t>
      </w:r>
      <w:r w:rsidR="003C3E40" w:rsidRPr="00605897">
        <w:rPr>
          <w:rFonts w:ascii="Times New Roman" w:hAnsi="Times New Roman"/>
          <w:sz w:val="20"/>
        </w:rPr>
        <w:t xml:space="preserve"> </w:t>
      </w:r>
      <w:r w:rsidR="003C3E40" w:rsidRPr="00605897">
        <w:rPr>
          <w:rFonts w:ascii="Times New Roman" w:hAnsi="Times New Roman"/>
          <w:sz w:val="20"/>
          <w:szCs w:val="20"/>
          <w:lang w:val="en-GB"/>
        </w:rPr>
        <w:sym w:font="Symbol" w:char="F062"/>
      </w:r>
      <w:r w:rsidR="003C3E40" w:rsidRPr="00605897">
        <w:rPr>
          <w:rFonts w:ascii="Times New Roman" w:hAnsi="Times New Roman"/>
          <w:sz w:val="20"/>
          <w:szCs w:val="20"/>
          <w:lang w:val="en-GB"/>
        </w:rPr>
        <w:t xml:space="preserve"> value</w:t>
      </w:r>
      <w:r w:rsidR="003C3E40">
        <w:rPr>
          <w:rFonts w:ascii="Times New Roman" w:hAnsi="Times New Roman"/>
          <w:sz w:val="20"/>
          <w:szCs w:val="20"/>
          <w:lang w:val="en-GB"/>
        </w:rPr>
        <w:t>s for age, depression, smoking, alcohol and BMI</w:t>
      </w:r>
      <w:r w:rsidR="003C3E40" w:rsidRPr="00605897">
        <w:rPr>
          <w:rFonts w:ascii="Times New Roman" w:hAnsi="Times New Roman"/>
          <w:sz w:val="20"/>
          <w:szCs w:val="20"/>
          <w:lang w:val="en-GB"/>
        </w:rPr>
        <w:t>.</w:t>
      </w:r>
      <w:r w:rsidR="003C3E40" w:rsidRPr="00605897">
        <w:rPr>
          <w:rFonts w:ascii="Times New Roman" w:hAnsi="Times New Roman"/>
          <w:sz w:val="20"/>
        </w:rPr>
        <w:t xml:space="preserve"> The nearest gene feature to a DMR is shown, DMRs occurring within a coding region are shown in bold.</w:t>
      </w:r>
    </w:p>
    <w:p w:rsidR="003C3E40" w:rsidRDefault="003C3E40" w:rsidP="003C3E40">
      <w:pPr>
        <w:rPr>
          <w:rFonts w:ascii="Times New Roman" w:hAnsi="Times New Roman"/>
          <w:b/>
        </w:rPr>
      </w:pPr>
    </w:p>
    <w:tbl>
      <w:tblPr>
        <w:tblW w:w="14897" w:type="dxa"/>
        <w:tblInd w:w="95" w:type="dxa"/>
        <w:tblLook w:val="0000"/>
      </w:tblPr>
      <w:tblGrid>
        <w:gridCol w:w="675"/>
        <w:gridCol w:w="1132"/>
        <w:gridCol w:w="1132"/>
        <w:gridCol w:w="1222"/>
        <w:gridCol w:w="836"/>
        <w:gridCol w:w="1084"/>
        <w:gridCol w:w="892"/>
        <w:gridCol w:w="779"/>
        <w:gridCol w:w="850"/>
        <w:gridCol w:w="992"/>
        <w:gridCol w:w="1192"/>
        <w:gridCol w:w="4111"/>
      </w:tblGrid>
      <w:tr w:rsidR="003C3E40" w:rsidRPr="00A33BE1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spell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Chr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start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Stop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spell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X.Intercept</w:t>
            </w:r>
            <w:proofErr w:type="spellEnd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age</w:t>
            </w:r>
            <w:proofErr w:type="gram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depression</w:t>
            </w:r>
            <w:proofErr w:type="gramEnd"/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smoking</w:t>
            </w:r>
            <w:proofErr w:type="gramEnd"/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alcohol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BMI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spellStart"/>
            <w:proofErr w:type="gramStart"/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pvalue</w:t>
            </w:r>
            <w:proofErr w:type="spellEnd"/>
            <w:proofErr w:type="gram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A33BE1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r w:rsidRPr="00A33BE1">
              <w:rPr>
                <w:rFonts w:ascii="Verdana" w:hAnsi="Verdana"/>
                <w:sz w:val="16"/>
                <w:szCs w:val="20"/>
                <w:lang w:val="en-GB"/>
              </w:rPr>
              <w:t>Gene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Description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chr2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55887751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55888250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-1.147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0.932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0.356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0.242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1.50E-08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color w:val="222222"/>
                <w:sz w:val="16"/>
                <w:shd w:val="clear" w:color="auto" w:fill="FFFFFF"/>
                <w:lang w:val="en-GB"/>
              </w:rPr>
              <w:t>PNPT1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proofErr w:type="gram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polyribonucleotide</w:t>
            </w:r>
            <w:proofErr w:type="gramEnd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 </w:t>
            </w:r>
            <w:proofErr w:type="spell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nucleotidyltransferase</w:t>
            </w:r>
            <w:proofErr w:type="spellEnd"/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chr6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139528751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139529250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-1.115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0.010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0.999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-0.252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-0.115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1.79E-08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HECA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proofErr w:type="spellStart"/>
            <w:proofErr w:type="gram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headcase</w:t>
            </w:r>
            <w:proofErr w:type="spellEnd"/>
            <w:proofErr w:type="gram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 xml:space="preserve"> homolog (Drosophila)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chr6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18241001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18241500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-0.185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0.998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0.292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2.60E-08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sz w:val="16"/>
                <w:szCs w:val="20"/>
                <w:lang w:val="en-GB"/>
              </w:rPr>
              <w:t>DEK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DEK </w:t>
            </w:r>
            <w:proofErr w:type="spell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oncogene</w:t>
            </w:r>
            <w:proofErr w:type="spellEnd"/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chr2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53454751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53455250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-0.432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-1.303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0.089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0.272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3.29E-08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rPr>
                <w:rFonts w:ascii="Verdana" w:hAnsi="Verdana"/>
                <w:color w:val="333333"/>
                <w:sz w:val="16"/>
                <w:lang w:val="en-GB"/>
              </w:rPr>
            </w:pPr>
            <w:r w:rsidRPr="00D366CA">
              <w:rPr>
                <w:rFonts w:ascii="Verdana" w:hAnsi="Verdana"/>
                <w:color w:val="333333"/>
                <w:sz w:val="16"/>
                <w:lang w:val="en-GB"/>
              </w:rPr>
              <w:t>LOC727915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b/>
                <w:sz w:val="16"/>
                <w:szCs w:val="20"/>
                <w:lang w:val="en-GB"/>
              </w:rPr>
              <w:t> </w:t>
            </w:r>
            <w:proofErr w:type="gramStart"/>
            <w:r w:rsidRPr="00E2700E">
              <w:rPr>
                <w:rFonts w:ascii="Verdana" w:hAnsi="Verdana"/>
                <w:color w:val="333333"/>
                <w:sz w:val="16"/>
                <w:lang w:val="en-GB"/>
              </w:rPr>
              <w:t>uncharacterized</w:t>
            </w:r>
            <w:proofErr w:type="gramEnd"/>
            <w:r w:rsidRPr="00E2700E">
              <w:rPr>
                <w:rFonts w:ascii="Verdana" w:hAnsi="Verdana"/>
                <w:color w:val="333333"/>
                <w:sz w:val="16"/>
                <w:lang w:val="en-GB"/>
              </w:rPr>
              <w:t xml:space="preserve"> LOC727915 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chr15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87282501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87283000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0.018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-1.056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0.266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0.085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7.15E-08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sz w:val="16"/>
                <w:szCs w:val="20"/>
                <w:lang w:val="en-GB"/>
              </w:rPr>
              <w:t>AGBL1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ATP/GTP binding protein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chr18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7832001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7832500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1.162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-0.021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1.188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-0.580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7.42E-08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sz w:val="16"/>
                <w:szCs w:val="20"/>
                <w:lang w:val="en-GB"/>
              </w:rPr>
              <w:t>PTPRM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proofErr w:type="gram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protein</w:t>
            </w:r>
            <w:proofErr w:type="gramEnd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 tyrosine </w:t>
            </w:r>
            <w:proofErr w:type="spell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phosphatase</w:t>
            </w:r>
            <w:proofErr w:type="spellEnd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, type, M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chr6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135940501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135941000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-1.219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0.009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1.083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0.043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8.19E-08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sz w:val="16"/>
                <w:szCs w:val="20"/>
                <w:lang w:val="en-GB"/>
              </w:rPr>
              <w:t>C6orf217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proofErr w:type="gram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chromosome</w:t>
            </w:r>
            <w:proofErr w:type="gramEnd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 6 open reading frame 217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chr4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38369501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38370000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-0.551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1.177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0.211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-0.228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9.80E-08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TBC1D1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TBC1 (tre-2/USP6, BUB2, cdc16)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chr2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48168501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48169000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0.856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-0.984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0.351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0.671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1.09E-07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FBXO11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F-box protein 11 (FBXO11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chr4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15620251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15620750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0.972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0.863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-0.137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2.02E-07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CC2D2A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proofErr w:type="gram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coiled</w:t>
            </w:r>
            <w:proofErr w:type="gram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-coil and C2 domain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90696251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90696750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0.310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-0.001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1.226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0.179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-0.308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2.15E-07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ZNF326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proofErr w:type="gram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zinc</w:t>
            </w:r>
            <w:proofErr w:type="gram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 xml:space="preserve"> finger protein 326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chr13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43750001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43750500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-1.050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1.250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-0.143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2.27E-07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ENOX1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proofErr w:type="spellStart"/>
            <w:proofErr w:type="gramStart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ecto</w:t>
            </w:r>
            <w:proofErr w:type="spellEnd"/>
            <w:proofErr w:type="gramEnd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-NOX disulfide-</w:t>
            </w:r>
            <w:proofErr w:type="spellStart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thiol</w:t>
            </w:r>
            <w:proofErr w:type="spellEnd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 xml:space="preserve"> exchanger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chr2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12048001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12048500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0.018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-1.154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0.158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2.66E-07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sz w:val="16"/>
              </w:rPr>
            </w:pPr>
            <w:r w:rsidRPr="00D366CA">
              <w:rPr>
                <w:rFonts w:ascii="Verdana" w:hAnsi="Verdana"/>
                <w:color w:val="222222"/>
                <w:sz w:val="16"/>
                <w:shd w:val="clear" w:color="auto" w:fill="FFFFFF"/>
              </w:rPr>
              <w:t>MIR4262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proofErr w:type="spellStart"/>
            <w:proofErr w:type="gramStart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microRNA</w:t>
            </w:r>
            <w:proofErr w:type="spellEnd"/>
            <w:proofErr w:type="gramEnd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 xml:space="preserve"> 4262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chr2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57364001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57364500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-0.240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-1.009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0.544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2.79E-07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CCDC85A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proofErr w:type="gram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coiled</w:t>
            </w:r>
            <w:proofErr w:type="gram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-coil domain containing 85A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chr8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130549751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130550250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-0.389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0.012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1.207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0.162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3.13E-07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GSDMC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proofErr w:type="spellStart"/>
            <w:proofErr w:type="gram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gasdermin</w:t>
            </w:r>
            <w:proofErr w:type="spellEnd"/>
            <w:proofErr w:type="gram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 xml:space="preserve"> C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chr3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114618751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114619250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0.228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1.073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-0.612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3.43E-07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20"/>
                <w:lang w:val="en-GB"/>
              </w:rPr>
              <w:t>ZBTB20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proofErr w:type="gramStart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zinc</w:t>
            </w:r>
            <w:proofErr w:type="gramEnd"/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 finger and BTB domain containing 20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58906001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58906500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0.445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-0.010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1.230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-0.057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4.18E-07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OMA1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 xml:space="preserve">OMA1 homolog, zinc </w:t>
            </w:r>
            <w:proofErr w:type="spell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metallopeptidase</w:t>
            </w:r>
            <w:proofErr w:type="spellEnd"/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chr10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19516501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19517000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-0.051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0.986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-0.427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0.431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4.32E-07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>
            <w:pPr>
              <w:rPr>
                <w:rFonts w:ascii="Verdana" w:hAnsi="Verdana"/>
                <w:color w:val="333333"/>
                <w:sz w:val="16"/>
              </w:rPr>
            </w:pPr>
            <w:r w:rsidRPr="00D366CA">
              <w:rPr>
                <w:rFonts w:ascii="Verdana" w:hAnsi="Verdana"/>
                <w:color w:val="333333"/>
                <w:sz w:val="16"/>
              </w:rPr>
              <w:t>ARL5B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>
            <w:pPr>
              <w:rPr>
                <w:rFonts w:ascii="Verdana" w:hAnsi="Verdana"/>
                <w:color w:val="000000"/>
                <w:sz w:val="16"/>
                <w:szCs w:val="22"/>
              </w:rPr>
            </w:pPr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ADP-</w:t>
            </w:r>
            <w:proofErr w:type="spellStart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>ribosylation</w:t>
            </w:r>
            <w:proofErr w:type="spellEnd"/>
            <w:r w:rsidRPr="00E2700E">
              <w:rPr>
                <w:rFonts w:ascii="Verdana" w:hAnsi="Verdana"/>
                <w:color w:val="000000"/>
                <w:sz w:val="16"/>
                <w:szCs w:val="22"/>
              </w:rPr>
              <w:t xml:space="preserve"> factor-like 5B</w:t>
            </w:r>
          </w:p>
        </w:tc>
      </w:tr>
      <w:tr w:rsidR="003C3E40" w:rsidRPr="00A201B3">
        <w:trPr>
          <w:trHeight w:val="28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chr3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62424751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62425250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-1.107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0.000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0.987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-0.539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-0.500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4.82E-07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spacing w:before="2" w:after="2"/>
              <w:rPr>
                <w:rFonts w:ascii="Verdana" w:hAnsi="Verdana"/>
                <w:b/>
                <w:sz w:val="16"/>
                <w:szCs w:val="20"/>
                <w:lang w:val="en-GB"/>
              </w:rPr>
            </w:pPr>
            <w:r w:rsidRPr="00D366CA">
              <w:rPr>
                <w:rFonts w:ascii="Verdana" w:hAnsi="Verdana"/>
                <w:b/>
                <w:sz w:val="16"/>
                <w:szCs w:val="20"/>
                <w:lang w:val="en-GB"/>
              </w:rPr>
              <w:t>CADPS</w:t>
            </w:r>
            <w:r>
              <w:rPr>
                <w:rFonts w:ascii="Verdana" w:hAnsi="Verdana"/>
                <w:b/>
                <w:sz w:val="16"/>
                <w:szCs w:val="20"/>
                <w:lang w:val="en-GB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</w:pPr>
            <w:r w:rsidRPr="00E2700E"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>Ca++-dependent secretion activator</w:t>
            </w:r>
            <w:r>
              <w:rPr>
                <w:rFonts w:ascii="Verdana" w:hAnsi="Verdana"/>
                <w:b/>
                <w:color w:val="000000"/>
                <w:sz w:val="16"/>
                <w:szCs w:val="22"/>
                <w:lang w:val="en-GB"/>
              </w:rPr>
              <w:t xml:space="preserve"> 1</w:t>
            </w:r>
          </w:p>
        </w:tc>
      </w:tr>
      <w:tr w:rsidR="003C3E40" w:rsidRPr="00A201B3">
        <w:trPr>
          <w:trHeight w:val="2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rPr>
                <w:rFonts w:ascii="Verdana" w:hAnsi="Verdana"/>
                <w:sz w:val="16"/>
                <w:szCs w:val="20"/>
                <w:lang w:val="en-GB"/>
              </w:rPr>
            </w:pPr>
            <w:proofErr w:type="gramStart"/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chr1</w:t>
            </w:r>
            <w:proofErr w:type="gramEnd"/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24012751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24013250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-0.165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0.004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1.134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0.073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-0.239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-0.017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spacing w:before="2" w:after="2"/>
              <w:jc w:val="right"/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sz w:val="16"/>
                <w:szCs w:val="20"/>
                <w:lang w:val="en-GB"/>
              </w:rPr>
              <w:t>5.06E-07</w:t>
            </w: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D366CA" w:rsidRDefault="003C3E40" w:rsidP="007A292B">
            <w:pPr>
              <w:rPr>
                <w:rFonts w:ascii="Verdana" w:hAnsi="Verdana"/>
                <w:color w:val="333333"/>
                <w:sz w:val="16"/>
                <w:lang w:val="en-GB"/>
              </w:rPr>
            </w:pPr>
            <w:r w:rsidRPr="00D366CA">
              <w:rPr>
                <w:rFonts w:ascii="Verdana" w:hAnsi="Verdana"/>
                <w:color w:val="333333"/>
                <w:sz w:val="16"/>
                <w:lang w:val="en-GB"/>
              </w:rPr>
              <w:t>RPL11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E40" w:rsidRPr="00E2700E" w:rsidRDefault="003C3E40" w:rsidP="007A292B">
            <w:pPr>
              <w:rPr>
                <w:rFonts w:ascii="Verdana" w:hAnsi="Verdana"/>
                <w:sz w:val="16"/>
                <w:szCs w:val="20"/>
                <w:lang w:val="en-GB"/>
              </w:rPr>
            </w:pPr>
            <w:r w:rsidRPr="00E2700E">
              <w:rPr>
                <w:rFonts w:ascii="Verdana" w:hAnsi="Verdana"/>
                <w:b/>
                <w:sz w:val="16"/>
                <w:szCs w:val="20"/>
                <w:lang w:val="en-GB"/>
              </w:rPr>
              <w:t> </w:t>
            </w:r>
            <w:proofErr w:type="gramStart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>ribosomal</w:t>
            </w:r>
            <w:proofErr w:type="gramEnd"/>
            <w:r w:rsidRPr="00E2700E">
              <w:rPr>
                <w:rFonts w:ascii="Verdana" w:hAnsi="Verdana"/>
                <w:color w:val="222222"/>
                <w:sz w:val="16"/>
                <w:shd w:val="clear" w:color="auto" w:fill="FFFFFF"/>
                <w:lang w:val="en-GB"/>
              </w:rPr>
              <w:t xml:space="preserve"> protein L11 (RPL11)</w:t>
            </w:r>
          </w:p>
        </w:tc>
      </w:tr>
    </w:tbl>
    <w:p w:rsidR="003C3E40" w:rsidRDefault="003C3E40" w:rsidP="003C3E40">
      <w:pPr>
        <w:rPr>
          <w:rFonts w:ascii="Times New Roman" w:hAnsi="Times New Roman"/>
          <w:b/>
        </w:rPr>
      </w:pPr>
    </w:p>
    <w:p w:rsidR="003C3E40" w:rsidRDefault="003C3E40" w:rsidP="003C3E40">
      <w:pPr>
        <w:rPr>
          <w:rFonts w:ascii="Times New Roman" w:hAnsi="Times New Roman"/>
          <w:sz w:val="20"/>
        </w:rPr>
      </w:pPr>
    </w:p>
    <w:p w:rsidR="003C3E40" w:rsidRDefault="003C3E40" w:rsidP="003C3E40">
      <w:pPr>
        <w:rPr>
          <w:rFonts w:ascii="Times New Roman" w:hAnsi="Times New Roman"/>
          <w:sz w:val="20"/>
        </w:rPr>
      </w:pPr>
    </w:p>
    <w:p w:rsidR="003C3E40" w:rsidRDefault="003C3E40" w:rsidP="003C3E40">
      <w:pPr>
        <w:rPr>
          <w:rFonts w:ascii="Times New Roman" w:hAnsi="Times New Roman"/>
          <w:b/>
        </w:rPr>
      </w:pPr>
    </w:p>
    <w:p w:rsidR="007A292B" w:rsidRDefault="007A292B" w:rsidP="003C3E40">
      <w:pPr>
        <w:rPr>
          <w:rFonts w:ascii="Verdana" w:hAnsi="Verdana"/>
          <w:sz w:val="16"/>
          <w:szCs w:val="20"/>
          <w:lang w:val="en-GB"/>
        </w:rPr>
      </w:pPr>
    </w:p>
    <w:p w:rsidR="007A292B" w:rsidRDefault="007A292B" w:rsidP="003C3E40">
      <w:pPr>
        <w:rPr>
          <w:rFonts w:ascii="Verdana" w:hAnsi="Verdana"/>
          <w:sz w:val="16"/>
          <w:szCs w:val="20"/>
          <w:lang w:val="en-GB"/>
        </w:rPr>
      </w:pPr>
    </w:p>
    <w:p w:rsidR="007A292B" w:rsidRDefault="007A292B" w:rsidP="003C3E40">
      <w:pPr>
        <w:rPr>
          <w:rFonts w:ascii="Verdana" w:hAnsi="Verdana"/>
          <w:sz w:val="16"/>
          <w:szCs w:val="20"/>
          <w:lang w:val="en-GB"/>
        </w:rPr>
      </w:pPr>
    </w:p>
    <w:p w:rsidR="003C3E40" w:rsidRDefault="003C3E40" w:rsidP="003C3E40">
      <w:pPr>
        <w:rPr>
          <w:rFonts w:ascii="Verdana" w:hAnsi="Verdana"/>
          <w:sz w:val="16"/>
          <w:szCs w:val="20"/>
          <w:lang w:val="en-GB"/>
        </w:rPr>
      </w:pPr>
    </w:p>
    <w:p w:rsidR="003C3E40" w:rsidRDefault="003C3E40" w:rsidP="003C3E40">
      <w:pPr>
        <w:rPr>
          <w:rFonts w:ascii="Times New Roman" w:hAnsi="Times New Roman"/>
          <w:sz w:val="20"/>
        </w:rPr>
      </w:pPr>
    </w:p>
    <w:p w:rsidR="003C3E40" w:rsidRDefault="003C3E40" w:rsidP="003C3E40">
      <w:pPr>
        <w:rPr>
          <w:rFonts w:ascii="Times New Roman" w:hAnsi="Times New Roman"/>
          <w:sz w:val="20"/>
        </w:rPr>
      </w:pPr>
    </w:p>
    <w:p w:rsidR="007A292B" w:rsidRDefault="007A292B" w:rsidP="003C3E40">
      <w:pPr>
        <w:rPr>
          <w:rFonts w:ascii="Times New Roman" w:hAnsi="Times New Roman"/>
          <w:sz w:val="20"/>
        </w:rPr>
      </w:pPr>
    </w:p>
    <w:p w:rsidR="007A292B" w:rsidRDefault="007A292B" w:rsidP="003C3E40">
      <w:pPr>
        <w:rPr>
          <w:rFonts w:ascii="Times New Roman" w:hAnsi="Times New Roman"/>
          <w:sz w:val="20"/>
        </w:rPr>
      </w:pPr>
    </w:p>
    <w:p w:rsidR="007A292B" w:rsidRDefault="007A292B" w:rsidP="003C3E40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Supplementary Table</w:t>
      </w:r>
      <w:r w:rsidR="006424B6">
        <w:rPr>
          <w:rFonts w:ascii="Times New Roman" w:hAnsi="Times New Roman"/>
          <w:sz w:val="20"/>
        </w:rPr>
        <w:t xml:space="preserve"> 2</w:t>
      </w:r>
      <w:r>
        <w:rPr>
          <w:rFonts w:ascii="Times New Roman" w:hAnsi="Times New Roman"/>
          <w:sz w:val="20"/>
        </w:rPr>
        <w:t>:</w:t>
      </w:r>
      <w:r w:rsidRPr="006058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Linear mixed model</w:t>
      </w:r>
      <w:r w:rsidRPr="00605897">
        <w:rPr>
          <w:rFonts w:ascii="Times New Roman" w:hAnsi="Times New Roman"/>
          <w:sz w:val="20"/>
        </w:rPr>
        <w:t xml:space="preserve"> on </w:t>
      </w:r>
      <w:r>
        <w:rPr>
          <w:rFonts w:ascii="Times New Roman" w:hAnsi="Times New Roman"/>
          <w:sz w:val="20"/>
        </w:rPr>
        <w:t>RPM</w:t>
      </w:r>
      <w:r w:rsidRPr="006058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factoring</w:t>
      </w:r>
      <w:r w:rsidRPr="00605897">
        <w:rPr>
          <w:rFonts w:ascii="Times New Roman" w:hAnsi="Times New Roman"/>
          <w:sz w:val="20"/>
        </w:rPr>
        <w:t xml:space="preserve"> </w:t>
      </w:r>
      <w:r w:rsidRPr="00605897">
        <w:rPr>
          <w:rFonts w:ascii="Times New Roman" w:hAnsi="Times New Roman"/>
          <w:sz w:val="20"/>
          <w:szCs w:val="20"/>
          <w:lang w:val="en-GB"/>
        </w:rPr>
        <w:sym w:font="Symbol" w:char="F062"/>
      </w:r>
      <w:r w:rsidRPr="00605897">
        <w:rPr>
          <w:rFonts w:ascii="Times New Roman" w:hAnsi="Times New Roman"/>
          <w:sz w:val="20"/>
          <w:szCs w:val="20"/>
          <w:lang w:val="en-GB"/>
        </w:rPr>
        <w:t xml:space="preserve"> value</w:t>
      </w:r>
      <w:r>
        <w:rPr>
          <w:rFonts w:ascii="Times New Roman" w:hAnsi="Times New Roman"/>
          <w:sz w:val="20"/>
          <w:szCs w:val="20"/>
          <w:lang w:val="en-GB"/>
        </w:rPr>
        <w:t xml:space="preserve">s for age, depression, </w:t>
      </w:r>
      <w:proofErr w:type="gramStart"/>
      <w:r>
        <w:rPr>
          <w:rFonts w:ascii="Times New Roman" w:hAnsi="Times New Roman"/>
          <w:sz w:val="20"/>
          <w:szCs w:val="20"/>
          <w:lang w:val="en-GB"/>
        </w:rPr>
        <w:t>smoking</w:t>
      </w:r>
      <w:proofErr w:type="gramEnd"/>
      <w:r>
        <w:rPr>
          <w:rFonts w:ascii="Times New Roman" w:hAnsi="Times New Roman"/>
          <w:sz w:val="20"/>
          <w:szCs w:val="20"/>
          <w:lang w:val="en-GB"/>
        </w:rPr>
        <w:t>, alcohol, BMI and anti-depressant medication</w:t>
      </w:r>
      <w:r w:rsidRPr="00605897">
        <w:rPr>
          <w:rFonts w:ascii="Times New Roman" w:hAnsi="Times New Roman"/>
          <w:sz w:val="20"/>
          <w:szCs w:val="20"/>
          <w:lang w:val="en-GB"/>
        </w:rPr>
        <w:t>.</w:t>
      </w:r>
      <w:r w:rsidRPr="00605897">
        <w:rPr>
          <w:rFonts w:ascii="Times New Roman" w:hAnsi="Times New Roman"/>
          <w:sz w:val="20"/>
        </w:rPr>
        <w:t xml:space="preserve"> The nearest gene feature to a DMR is shown, DMRs occurring within a coding region are shown in bold.</w:t>
      </w: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Pr="00605897" w:rsidRDefault="00A1289F" w:rsidP="00A1289F">
      <w:pPr>
        <w:rPr>
          <w:rFonts w:ascii="Times New Roman" w:hAnsi="Times New Roman"/>
          <w:b/>
          <w:sz w:val="20"/>
        </w:rPr>
      </w:pPr>
    </w:p>
    <w:tbl>
      <w:tblPr>
        <w:tblW w:w="15181" w:type="dxa"/>
        <w:tblInd w:w="95" w:type="dxa"/>
        <w:tblLayout w:type="fixed"/>
        <w:tblLook w:val="0000"/>
      </w:tblPr>
      <w:tblGrid>
        <w:gridCol w:w="722"/>
        <w:gridCol w:w="1134"/>
        <w:gridCol w:w="1134"/>
        <w:gridCol w:w="851"/>
        <w:gridCol w:w="992"/>
        <w:gridCol w:w="992"/>
        <w:gridCol w:w="992"/>
        <w:gridCol w:w="851"/>
        <w:gridCol w:w="992"/>
        <w:gridCol w:w="1134"/>
        <w:gridCol w:w="992"/>
        <w:gridCol w:w="4395"/>
      </w:tblGrid>
      <w:tr w:rsidR="00A1289F" w:rsidRPr="005C4306">
        <w:trPr>
          <w:trHeight w:val="2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spell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Chr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Start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Stop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gram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age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gram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depress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gram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smoking</w:t>
            </w:r>
            <w:proofErr w:type="gramEnd"/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gram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alcohol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BMI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>Meds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proofErr w:type="gramStart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p</w:t>
            </w:r>
            <w:proofErr w:type="gramEnd"/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Gene</w:t>
            </w:r>
          </w:p>
        </w:tc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112D71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112D71">
              <w:rPr>
                <w:rFonts w:ascii="Verdana" w:hAnsi="Verdana"/>
                <w:b/>
                <w:sz w:val="16"/>
                <w:szCs w:val="16"/>
                <w:lang w:val="en-GB"/>
              </w:rPr>
              <w:t>Description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55887751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55888250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0.930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0.245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-0.376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1.547E-08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PNPT1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polyribonu</w:t>
            </w:r>
            <w: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cleotide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nucleotidyltransferase</w:t>
            </w:r>
            <w:proofErr w:type="spellEnd"/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chr6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139528751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139529250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0.997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-0.234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-0.112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1.879E-08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HECA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headcase</w:t>
            </w:r>
            <w:proofErr w:type="spellEnd"/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homolog (Drosophila)</w:t>
            </w:r>
          </w:p>
        </w:tc>
      </w:tr>
      <w:tr w:rsidR="00A1289F" w:rsidRPr="005C4306">
        <w:trPr>
          <w:trHeight w:val="314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chr6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18241001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18241500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1.003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0.262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2.364E-08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DEK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DEK </w:t>
            </w:r>
            <w:proofErr w:type="spell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oncogene</w:t>
            </w:r>
            <w:proofErr w:type="spellEnd"/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53454751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53455250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-1.300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0.068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0.268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0.035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0.141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3.363E-08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ASB3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ankyrin</w:t>
            </w:r>
            <w:proofErr w:type="spellEnd"/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repeat and SOCS box-containing 3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chr18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7832001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7832500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1.194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-0.639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-0.212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0.482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5.099E-08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PTPRM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protein</w:t>
            </w:r>
            <w:proofErr w:type="gramEnd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tyrosine </w:t>
            </w:r>
            <w:proofErr w:type="spell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phosphatase</w:t>
            </w:r>
            <w:proofErr w:type="spellEnd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, receptor 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chr15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87282501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87283000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-1.060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0.303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0.086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-0.391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6.207E-08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AGBL1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ATP/GTP binding protein-like 1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38369501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38370000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1.169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0.276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-0.229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-0.030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-0.606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7.348E-08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TBC1D1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TBC1 domain family 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chr6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135940501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135941000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1.085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0.029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-0.057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0.151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7.699E-08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C6orf217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chromosome</w:t>
            </w:r>
            <w:proofErr w:type="gramEnd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6 open reading frame 217</w:t>
            </w:r>
          </w:p>
        </w:tc>
      </w:tr>
      <w:tr w:rsidR="00A1289F" w:rsidRPr="005C4306">
        <w:trPr>
          <w:trHeight w:val="278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48168501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48169000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-0.985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0.358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0.673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1.080E-07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FBXO11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333333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F-box protein 11 (FBXO11),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90696251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90696750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1.223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0.197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-0.305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-0.118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2.195E-07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ZNF326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zinc</w:t>
            </w:r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finger protein 326</w:t>
            </w:r>
          </w:p>
        </w:tc>
      </w:tr>
      <w:tr w:rsidR="00A1289F" w:rsidRPr="005C4306">
        <w:trPr>
          <w:trHeight w:val="30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chr13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43750001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43750500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1.250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-0.147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2.267E-07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ENOX1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333333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E</w:t>
            </w:r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cto</w:t>
            </w:r>
            <w:proofErr w:type="spellEnd"/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-NOX disulfide-</w:t>
            </w:r>
            <w:proofErr w:type="spellStart"/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thiol</w:t>
            </w:r>
            <w:proofErr w:type="spellEnd"/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 xml:space="preserve"> exchanger 1 (ENOX1),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57364001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57364500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-1.011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0.564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-0.086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2.585E-07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CCDC85A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coiled</w:t>
            </w:r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-coil domain containing 85A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12048001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12048500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-1.149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0.115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0.205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2.654E-07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MIR4262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333333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>microRNA</w:t>
            </w:r>
            <w:proofErr w:type="spellEnd"/>
            <w:proofErr w:type="gramEnd"/>
            <w:r w:rsidRPr="005C4306">
              <w:rPr>
                <w:rFonts w:ascii="Verdana" w:hAnsi="Verdana"/>
                <w:color w:val="333333"/>
                <w:sz w:val="16"/>
                <w:szCs w:val="16"/>
                <w:lang w:val="en-GB"/>
              </w:rPr>
              <w:t xml:space="preserve"> 4262 (MIR4262),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chr13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82560751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82561250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-0.013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-1.191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0.563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-0.750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2.722E-07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SPRY2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sprouty</w:t>
            </w:r>
            <w:proofErr w:type="spellEnd"/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homolog 2 (Drosophila)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chr8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130549751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130550250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0.212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-0.053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-0.034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-0.325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2.794E-07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GSDMC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gasdermin</w:t>
            </w:r>
            <w:proofErr w:type="spellEnd"/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C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15620251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15620750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0.012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0.852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-0.073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-0.245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-0.066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-0.803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2.970E-07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FBXL5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F-box and </w:t>
            </w:r>
            <w:proofErr w:type="spell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leucine</w:t>
            </w:r>
            <w:proofErr w:type="spellEnd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-rich repeat protein 5 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chr3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114618751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114619250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1.078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-0.656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0.081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0.457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2.992E-07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ZBTB20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zinc</w:t>
            </w:r>
            <w:proofErr w:type="gramEnd"/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finger and BTB domain containing 20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chr1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58906001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58906500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1.222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0.093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-0.366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3.617E-07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OMA1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OMA1 homolog, zinc </w:t>
            </w:r>
            <w:proofErr w:type="spell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metallopeptidase</w:t>
            </w:r>
            <w:proofErr w:type="spell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A1289F" w:rsidRPr="005C4306">
        <w:trPr>
          <w:trHeight w:val="260"/>
        </w:trPr>
        <w:tc>
          <w:tcPr>
            <w:tcW w:w="7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112260501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112261000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-1.192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0.386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-0.025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-0.411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4.226E-07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PITX2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paired</w:t>
            </w:r>
            <w:proofErr w:type="gram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-like </w:t>
            </w:r>
            <w:proofErr w:type="spellStart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homeodomain</w:t>
            </w:r>
            <w:proofErr w:type="spellEnd"/>
            <w:r w:rsidRPr="005C4306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 xml:space="preserve"> 2</w:t>
            </w:r>
          </w:p>
        </w:tc>
      </w:tr>
      <w:tr w:rsidR="00A1289F" w:rsidRPr="005C4306">
        <w:trPr>
          <w:trHeight w:val="280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chr3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62424751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62425250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0.985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-0.523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-0.497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0.042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-0.140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sz w:val="16"/>
                <w:szCs w:val="16"/>
                <w:lang w:val="en-GB"/>
              </w:rPr>
              <w:t>4.952E-07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CADPS1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5C4306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5C4306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Ca++-dependent secretion activator</w:t>
            </w:r>
          </w:p>
        </w:tc>
      </w:tr>
    </w:tbl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</w:p>
    <w:p w:rsidR="00A1289F" w:rsidRDefault="00A1289F" w:rsidP="00A1289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Supplementary Table </w:t>
      </w:r>
      <w:r w:rsidR="006424B6">
        <w:rPr>
          <w:rFonts w:ascii="Times New Roman" w:hAnsi="Times New Roman"/>
          <w:sz w:val="20"/>
        </w:rPr>
        <w:t>3</w:t>
      </w:r>
      <w:r w:rsidRPr="00605897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>Linear mixed model</w:t>
      </w:r>
      <w:r w:rsidRPr="00605897">
        <w:rPr>
          <w:rFonts w:ascii="Times New Roman" w:hAnsi="Times New Roman"/>
          <w:sz w:val="20"/>
        </w:rPr>
        <w:t xml:space="preserve"> on </w:t>
      </w:r>
      <w:r>
        <w:rPr>
          <w:rFonts w:ascii="Times New Roman" w:hAnsi="Times New Roman"/>
          <w:sz w:val="20"/>
        </w:rPr>
        <w:t>RPM</w:t>
      </w:r>
      <w:r w:rsidRPr="006058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factoring</w:t>
      </w:r>
      <w:r w:rsidRPr="00605897">
        <w:rPr>
          <w:rFonts w:ascii="Times New Roman" w:hAnsi="Times New Roman"/>
          <w:sz w:val="20"/>
        </w:rPr>
        <w:t xml:space="preserve"> </w:t>
      </w:r>
      <w:r w:rsidRPr="00605897">
        <w:rPr>
          <w:rFonts w:ascii="Times New Roman" w:hAnsi="Times New Roman"/>
          <w:sz w:val="20"/>
          <w:szCs w:val="20"/>
          <w:lang w:val="en-GB"/>
        </w:rPr>
        <w:sym w:font="Symbol" w:char="F062"/>
      </w:r>
      <w:r w:rsidRPr="00605897">
        <w:rPr>
          <w:rFonts w:ascii="Times New Roman" w:hAnsi="Times New Roman"/>
          <w:sz w:val="20"/>
          <w:szCs w:val="20"/>
          <w:lang w:val="en-GB"/>
        </w:rPr>
        <w:t xml:space="preserve"> value</w:t>
      </w:r>
      <w:r>
        <w:rPr>
          <w:rFonts w:ascii="Times New Roman" w:hAnsi="Times New Roman"/>
          <w:sz w:val="20"/>
          <w:szCs w:val="20"/>
          <w:lang w:val="en-GB"/>
        </w:rPr>
        <w:t>s for age, depression, smoking, alcohol and BMI removing twin pairs taking anti-depressant medication</w:t>
      </w:r>
      <w:r w:rsidRPr="00605897">
        <w:rPr>
          <w:rFonts w:ascii="Times New Roman" w:hAnsi="Times New Roman"/>
          <w:sz w:val="20"/>
          <w:szCs w:val="20"/>
          <w:lang w:val="en-GB"/>
        </w:rPr>
        <w:t>.</w:t>
      </w:r>
      <w:r w:rsidRPr="00605897">
        <w:rPr>
          <w:rFonts w:ascii="Times New Roman" w:hAnsi="Times New Roman"/>
          <w:sz w:val="20"/>
        </w:rPr>
        <w:t xml:space="preserve"> The nearest gene feature to a DMR is shown, DMRs occurring within a coding region are shown in bold.</w:t>
      </w:r>
    </w:p>
    <w:p w:rsidR="00A1289F" w:rsidRDefault="00A1289F" w:rsidP="00A1289F">
      <w:pPr>
        <w:rPr>
          <w:rFonts w:ascii="Times New Roman" w:hAnsi="Times New Roman"/>
          <w:sz w:val="20"/>
        </w:rPr>
      </w:pPr>
    </w:p>
    <w:tbl>
      <w:tblPr>
        <w:tblW w:w="15181" w:type="dxa"/>
        <w:tblInd w:w="95" w:type="dxa"/>
        <w:tblLayout w:type="fixed"/>
        <w:tblLook w:val="0000"/>
      </w:tblPr>
      <w:tblGrid>
        <w:gridCol w:w="718"/>
        <w:gridCol w:w="1272"/>
        <w:gridCol w:w="1235"/>
        <w:gridCol w:w="813"/>
        <w:gridCol w:w="1201"/>
        <w:gridCol w:w="978"/>
        <w:gridCol w:w="898"/>
        <w:gridCol w:w="775"/>
        <w:gridCol w:w="1335"/>
        <w:gridCol w:w="1278"/>
        <w:gridCol w:w="4678"/>
      </w:tblGrid>
      <w:tr w:rsidR="00A1289F" w:rsidRPr="00BA387A">
        <w:trPr>
          <w:trHeight w:val="280"/>
        </w:trPr>
        <w:tc>
          <w:tcPr>
            <w:tcW w:w="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Chr</w:t>
            </w:r>
            <w:proofErr w:type="spellEnd"/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Start</w:t>
            </w: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Stop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age</w:t>
            </w:r>
            <w:proofErr w:type="gramEnd"/>
          </w:p>
        </w:tc>
        <w:tc>
          <w:tcPr>
            <w:tcW w:w="1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depression</w:t>
            </w:r>
            <w:proofErr w:type="gramEnd"/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smoking</w:t>
            </w:r>
            <w:proofErr w:type="gramEnd"/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alcohol</w:t>
            </w:r>
            <w:proofErr w:type="gramEnd"/>
          </w:p>
        </w:tc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Gene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Description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78290251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78290750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-0.008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-1.510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0.302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-0.198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0.022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6.10E-10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CXCL13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chemokine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(C-X-C motif) 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ligand</w:t>
            </w:r>
            <w:proofErr w:type="spell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13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53454751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53455250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-0.013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-1.410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0.207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0.460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0.020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3.215E-09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ASB3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ankyrin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repeat and SOCS box-containing 3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chr6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135940501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135941000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1.102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0.064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-0.325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0.008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7.234E-09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C6of217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chromosome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6 open reading frame 217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169263501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169264000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0.018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-1.111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0.339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0.212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0.032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2.962E-08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DDX60L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DEAD (Asp-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Glu</w:t>
            </w:r>
            <w:proofErr w:type="spell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-Ala-Asp) box polypeptide 60-like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chr12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39545251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39545750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0.013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-0.981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0.708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0.166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3.9165E-08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KIF21A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kinesin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family member 21A (KIF21A)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chr8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135801001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135801500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0.009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1.368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-0.090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0.251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-0.022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5.521E-08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MIR30B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microRNA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30b (MIR30B)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5372501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5373000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-0.004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1.145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-0.805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0.105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0.031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7.6524E-08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STK32B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serine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/</w:t>
            </w:r>
            <w:proofErr w:type="spell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threonine</w:t>
            </w:r>
            <w:proofErr w:type="spell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kinase</w:t>
            </w:r>
            <w:proofErr w:type="spell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32B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chr2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57364001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57364500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0.005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-1.084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0.506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-0.124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8.6648E-08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CCDC85A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coiled</w:t>
            </w:r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-coil domain containing 85A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chr18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7832001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7832500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-0.022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1.245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-0.690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-0.079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-0.010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9.7331E-08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PTPRM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protein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tyrosine </w:t>
            </w:r>
            <w:proofErr w:type="spell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phosphatase</w:t>
            </w:r>
            <w:proofErr w:type="spell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, receptor type, M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chr4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38369501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38370000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0.014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1.196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0.232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-0.340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-0.029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2.06855E-07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TBC1D1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TBC1  domain</w:t>
            </w:r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family, member 1 (TBC1D1)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chr15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54929501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54930000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0.004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1.255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0.269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0.353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-0.029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2.98876E-07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UNC13C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unc</w:t>
            </w:r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-13 homolog C (C. 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elegans</w:t>
            </w:r>
            <w:proofErr w:type="spell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chr12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5663001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5663500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-0.003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-1.121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0.114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0.618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0.006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3.36947E-07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ANO2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anoctamin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2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chr10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42449501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42450000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-0.005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1.280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0.022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-0.055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-0.045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3.6662E-07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LOC441666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zinc</w:t>
            </w:r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finger protein 91 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pseudogene</w:t>
            </w:r>
            <w:proofErr w:type="spellEnd"/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121257001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121257500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-0.006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1.049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-0.106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0.134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-0.025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4.02892E-07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LOC647121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embigin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homolog (mouse) 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pseudogene</w:t>
            </w:r>
            <w:proofErr w:type="spellEnd"/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182990501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182991000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-1.302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-0.067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0.136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4.05204E-07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LAMC1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laminin</w:t>
            </w:r>
            <w:proofErr w:type="spellEnd"/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, gamma 1 (formerly LAMB2)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chr18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11872501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11873000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-0.004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-0.918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0.334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0.136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-0.017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4.24429E-07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GNAL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guanine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nucleotide binding protein (G protein)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chrX</w:t>
            </w:r>
            <w:proofErr w:type="spellEnd"/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74720751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74721250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-0.006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0.710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0.233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-0.681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-0.045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4.82299E-07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ZDHHC15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zinc</w:t>
            </w:r>
            <w:proofErr w:type="gramEnd"/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 xml:space="preserve"> finger, DHHC-type containing 15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chr3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78295751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78296250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-0.007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-1.232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0.464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0.058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0.006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5.17313E-07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ROBO1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roundabout</w:t>
            </w:r>
            <w:proofErr w:type="gram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, axon 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guidance receptor, homolog 1 </w:t>
            </w:r>
          </w:p>
        </w:tc>
      </w:tr>
      <w:tr w:rsidR="00A1289F" w:rsidRPr="00BA387A">
        <w:trPr>
          <w:trHeight w:val="260"/>
        </w:trPr>
        <w:tc>
          <w:tcPr>
            <w:tcW w:w="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155936001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155936500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0.023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0.911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-0.760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0.133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0.029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5.8406E-07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>ARHGEF2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Rho/</w:t>
            </w:r>
            <w:proofErr w:type="spell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Rac</w:t>
            </w:r>
            <w:proofErr w:type="spellEnd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 xml:space="preserve"> guanine nucleotide exchange factor (GEF) 2</w:t>
            </w:r>
          </w:p>
        </w:tc>
      </w:tr>
      <w:tr w:rsidR="00A1289F" w:rsidRPr="00BA387A">
        <w:trPr>
          <w:trHeight w:val="280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sz w:val="16"/>
                <w:szCs w:val="16"/>
                <w:lang w:val="en-GB"/>
              </w:rPr>
            </w:pPr>
            <w:proofErr w:type="gramStart"/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chr15</w:t>
            </w:r>
            <w:proofErr w:type="gramEnd"/>
          </w:p>
        </w:tc>
        <w:tc>
          <w:tcPr>
            <w:tcW w:w="1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87282501</w:t>
            </w: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87283000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0.013</w:t>
            </w:r>
          </w:p>
        </w:tc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-1.014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0.423</w:t>
            </w: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0.127</w:t>
            </w: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0.016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jc w:val="right"/>
              <w:rPr>
                <w:rFonts w:ascii="Verdana" w:hAnsi="Verdana"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sz w:val="16"/>
                <w:szCs w:val="16"/>
                <w:lang w:val="en-GB"/>
              </w:rPr>
              <w:t>6.14394E-07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E36A8C" w:rsidRDefault="00A1289F" w:rsidP="007A292B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E36A8C">
              <w:rPr>
                <w:rFonts w:ascii="Verdana" w:hAnsi="Verdana"/>
                <w:b/>
                <w:sz w:val="16"/>
                <w:szCs w:val="16"/>
                <w:lang w:val="en-GB"/>
              </w:rPr>
              <w:t>ABGL1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289F" w:rsidRPr="00BA387A" w:rsidRDefault="00A1289F" w:rsidP="007A292B">
            <w:pPr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</w:pPr>
            <w:r w:rsidRPr="00BA387A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t>ATP/GTP binding protein-like 1</w:t>
            </w:r>
          </w:p>
        </w:tc>
      </w:tr>
    </w:tbl>
    <w:p w:rsidR="00A1289F" w:rsidRDefault="00A1289F" w:rsidP="007A292B">
      <w:pPr>
        <w:rPr>
          <w:rFonts w:ascii="Times New Roman" w:hAnsi="Times New Roman"/>
          <w:sz w:val="20"/>
        </w:rPr>
      </w:pPr>
    </w:p>
    <w:p w:rsidR="00A1289F" w:rsidRDefault="00A1289F" w:rsidP="007A292B">
      <w:pPr>
        <w:rPr>
          <w:rFonts w:ascii="Times New Roman" w:hAnsi="Times New Roman"/>
          <w:sz w:val="20"/>
        </w:rPr>
      </w:pPr>
    </w:p>
    <w:p w:rsidR="00A1289F" w:rsidRDefault="00A1289F" w:rsidP="007A292B">
      <w:pPr>
        <w:rPr>
          <w:rFonts w:ascii="Times New Roman" w:hAnsi="Times New Roman"/>
          <w:sz w:val="20"/>
        </w:rPr>
      </w:pPr>
    </w:p>
    <w:p w:rsidR="006424B6" w:rsidRPr="00605897" w:rsidRDefault="006424B6" w:rsidP="006424B6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Supplementary Table 4</w:t>
      </w:r>
      <w:r w:rsidRPr="00605897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>Linear mixed model</w:t>
      </w:r>
      <w:r w:rsidRPr="00605897">
        <w:rPr>
          <w:rFonts w:ascii="Times New Roman" w:hAnsi="Times New Roman"/>
          <w:sz w:val="20"/>
        </w:rPr>
        <w:t xml:space="preserve"> on</w:t>
      </w:r>
      <w:r>
        <w:rPr>
          <w:rFonts w:ascii="Times New Roman" w:hAnsi="Times New Roman"/>
          <w:sz w:val="20"/>
        </w:rPr>
        <w:t xml:space="preserve"> Queensland dataset</w:t>
      </w:r>
      <w:r w:rsidRPr="006058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RPM</w:t>
      </w:r>
      <w:r w:rsidRPr="00605897">
        <w:rPr>
          <w:rFonts w:ascii="Times New Roman" w:hAnsi="Times New Roman"/>
          <w:sz w:val="20"/>
        </w:rPr>
        <w:t xml:space="preserve"> values</w:t>
      </w:r>
      <w:r>
        <w:rPr>
          <w:rFonts w:ascii="Times New Roman" w:hAnsi="Times New Roman"/>
          <w:sz w:val="20"/>
        </w:rPr>
        <w:t xml:space="preserve"> showing</w:t>
      </w:r>
      <w:r w:rsidRPr="00605897">
        <w:rPr>
          <w:rFonts w:ascii="Times New Roman" w:hAnsi="Times New Roman"/>
          <w:sz w:val="20"/>
        </w:rPr>
        <w:t xml:space="preserve"> </w:t>
      </w:r>
      <w:r w:rsidRPr="00605897">
        <w:rPr>
          <w:rFonts w:ascii="Times New Roman" w:hAnsi="Times New Roman"/>
          <w:sz w:val="20"/>
          <w:szCs w:val="20"/>
          <w:lang w:val="en-GB"/>
        </w:rPr>
        <w:sym w:font="Symbol" w:char="F062"/>
      </w:r>
      <w:r w:rsidRPr="00605897">
        <w:rPr>
          <w:rFonts w:ascii="Times New Roman" w:hAnsi="Times New Roman"/>
          <w:sz w:val="20"/>
          <w:szCs w:val="20"/>
          <w:lang w:val="en-GB"/>
        </w:rPr>
        <w:t xml:space="preserve"> value</w:t>
      </w:r>
      <w:r>
        <w:rPr>
          <w:rFonts w:ascii="Times New Roman" w:hAnsi="Times New Roman"/>
          <w:sz w:val="20"/>
          <w:szCs w:val="20"/>
          <w:lang w:val="en-GB"/>
        </w:rPr>
        <w:t>s for age, depression, smoking, alcohol and BMI</w:t>
      </w:r>
      <w:r w:rsidRPr="00605897">
        <w:rPr>
          <w:rFonts w:ascii="Times New Roman" w:hAnsi="Times New Roman"/>
          <w:sz w:val="20"/>
          <w:szCs w:val="20"/>
          <w:lang w:val="en-GB"/>
        </w:rPr>
        <w:t>.</w:t>
      </w:r>
      <w:r w:rsidRPr="00605897">
        <w:rPr>
          <w:rFonts w:ascii="Times New Roman" w:hAnsi="Times New Roman"/>
          <w:sz w:val="20"/>
        </w:rPr>
        <w:t xml:space="preserve"> The nearest gene feature to a DMR is shown, DMRs occurring within a coding region are shown in bold.</w:t>
      </w:r>
    </w:p>
    <w:p w:rsidR="006424B6" w:rsidRDefault="006424B6" w:rsidP="006424B6">
      <w:pPr>
        <w:rPr>
          <w:rFonts w:ascii="Times New Roman" w:hAnsi="Times New Roman"/>
          <w:sz w:val="20"/>
        </w:rPr>
      </w:pPr>
    </w:p>
    <w:tbl>
      <w:tblPr>
        <w:tblW w:w="149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24"/>
        <w:gridCol w:w="1134"/>
        <w:gridCol w:w="1134"/>
        <w:gridCol w:w="1134"/>
        <w:gridCol w:w="851"/>
        <w:gridCol w:w="850"/>
        <w:gridCol w:w="851"/>
        <w:gridCol w:w="992"/>
        <w:gridCol w:w="992"/>
        <w:gridCol w:w="1300"/>
        <w:gridCol w:w="4961"/>
      </w:tblGrid>
      <w:tr w:rsidR="006424B6" w:rsidRPr="00B57926">
        <w:trPr>
          <w:trHeight w:val="300"/>
        </w:trPr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Start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Stop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depression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sex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age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alcohol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smoking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pvalue</w:t>
            </w:r>
            <w:proofErr w:type="spellEnd"/>
            <w:proofErr w:type="gram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Gene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Description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41245251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41245750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-0.209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6.08E-08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complement</w:t>
            </w:r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component 6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134801751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134802250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-1.317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0.333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0.038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0.497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-0.098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8.86E-08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EPHB1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EPH receptor B1 (EPHB1),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151897751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151898250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1.358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-0.044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-0.030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-0.861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0.450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2.12E-07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LRBA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LPS</w:t>
            </w: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-responsive vesicle trafficking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17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57718251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57718750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1.216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0.126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-0.373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0.915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2.25E-07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CLTC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clathrin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, heavy chain (</w:t>
            </w:r>
            <w:proofErr w:type="spell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Hc</w:t>
            </w:r>
            <w:proofErr w:type="spell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) (CLTC),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150794001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150794500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-1.294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-0.158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0.789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0.656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2.72E-07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CLRN1-AS1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CLRN1 antisense RNA 1 (non-protein coding)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41646751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41647250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-1.342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0.017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0.393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0.246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3.17E-07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TFEB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transcription</w:t>
            </w:r>
            <w:proofErr w:type="gram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factor EB (TFEB), trans</w:t>
            </w:r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cript variant 1,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9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71412501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71413000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-1.382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0.215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0.669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-0.740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3.30E-07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PIP5K1B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phosphatidylinositol</w:t>
            </w:r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-4-phosphate 5-kinase,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29137001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29137500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1.363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-0.154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-0.143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0.230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3.54E-07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OPRD1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opioid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receptor, delta 1 (OPRD1),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163684001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163684500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1.376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0.125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-0.655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0.106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3.61E-07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PACRG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PARK2 co-regulated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136715501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136716000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1.251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-0.191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-1.020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0.614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3.82E-07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IL20RB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interleukin</w:t>
            </w:r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20 receptor beta (IL20RB),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96059251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96059750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1.346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0.332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-0.305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0.074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4.64E-07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MANEA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mannosidase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endo</w:t>
            </w:r>
            <w:proofErr w:type="spell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-alpha (MANEA),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14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79080751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79081250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1.292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0.507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0.153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5.31E-07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NRXN3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neurexin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3 (NRX</w:t>
            </w: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N3), transcript variant 1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169542751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169543250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1.171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0.495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-0.026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-0.202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0.451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6.43E-07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PALLD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palladin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, </w:t>
            </w:r>
            <w:proofErr w:type="spellStart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cytoskeletal</w:t>
            </w:r>
            <w:proofErr w:type="spellEnd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associated protein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14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90594001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90594500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-1.160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0.189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0.020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0.883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-0.633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6.69E-07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KCNK13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potassium</w:t>
            </w:r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channel, subfamily K,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164845751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164846250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1.352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-0.345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0.019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-0.044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6.96E-07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PBX1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pr</w:t>
            </w:r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e</w:t>
            </w:r>
            <w:proofErr w:type="gramEnd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-B-cell </w:t>
            </w:r>
            <w:proofErr w:type="spellStart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leukemia</w:t>
            </w:r>
            <w:proofErr w:type="spellEnd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homeobox</w:t>
            </w:r>
            <w:proofErr w:type="spellEnd"/>
            <w: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1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87788251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87788750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-1.254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-0.261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0.276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0.474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7.02E-07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7SK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Rfam</w:t>
            </w:r>
            <w:proofErr w:type="spell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model RF00100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35890501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35891000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-1.228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0.341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-0.028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0.565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-0.404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7.46E-07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SRPK1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SRSF protein </w:t>
            </w:r>
            <w:proofErr w:type="spell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kinase</w:t>
            </w:r>
            <w:proofErr w:type="spellEnd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1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5298251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5298750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0.846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0.329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0.191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-0.349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7.76E-07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STK32B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serine</w:t>
            </w:r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/</w:t>
            </w:r>
            <w:proofErr w:type="spell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threonine</w:t>
            </w:r>
            <w:proofErr w:type="spell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kinase</w:t>
            </w:r>
            <w:proofErr w:type="spell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32B (STK32B), mRNA.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6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51323001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51323500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-1.298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0.128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-0.300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0.168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7.86E-07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SNORD66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Rfam</w:t>
            </w:r>
            <w:proofErr w:type="spellEnd"/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 xml:space="preserve"> model RF00572 </w:t>
            </w:r>
          </w:p>
        </w:tc>
      </w:tr>
      <w:tr w:rsidR="006424B6" w:rsidRPr="00B57926">
        <w:trPr>
          <w:trHeight w:val="300"/>
        </w:trPr>
        <w:tc>
          <w:tcPr>
            <w:tcW w:w="7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chr</w:t>
            </w: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4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53457501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53458000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-1.307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-0.181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-0.019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0.025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0.450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color w:val="000000"/>
                <w:sz w:val="16"/>
                <w:szCs w:val="16"/>
                <w:lang w:val="en-GB"/>
              </w:rPr>
              <w:t>8.29E-07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7A292B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USP46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424B6" w:rsidRPr="00B57926" w:rsidRDefault="006424B6" w:rsidP="00F26AF4">
            <w:pPr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</w:pPr>
            <w:proofErr w:type="spellStart"/>
            <w:proofErr w:type="gramStart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>ubiquitin</w:t>
            </w:r>
            <w:proofErr w:type="spellEnd"/>
            <w:proofErr w:type="gramEnd"/>
            <w:r w:rsidRPr="00B57926">
              <w:rPr>
                <w:rFonts w:ascii="Verdana" w:eastAsia="Times New Roman" w:hAnsi="Verdana"/>
                <w:b/>
                <w:bCs/>
                <w:color w:val="000000"/>
                <w:sz w:val="16"/>
                <w:szCs w:val="16"/>
                <w:lang w:val="en-GB"/>
              </w:rPr>
              <w:t xml:space="preserve"> specific peptidase 46 </w:t>
            </w:r>
          </w:p>
        </w:tc>
      </w:tr>
    </w:tbl>
    <w:p w:rsidR="00A1289F" w:rsidRDefault="00A1289F" w:rsidP="007A292B">
      <w:pPr>
        <w:rPr>
          <w:rFonts w:ascii="Times New Roman" w:hAnsi="Times New Roman"/>
          <w:sz w:val="20"/>
        </w:rPr>
      </w:pPr>
    </w:p>
    <w:p w:rsidR="00A1289F" w:rsidRDefault="00A1289F" w:rsidP="007A292B">
      <w:pPr>
        <w:rPr>
          <w:rFonts w:ascii="Times New Roman" w:hAnsi="Times New Roman"/>
          <w:sz w:val="20"/>
        </w:rPr>
      </w:pPr>
    </w:p>
    <w:p w:rsidR="00A1289F" w:rsidRDefault="00A1289F" w:rsidP="007A292B">
      <w:pPr>
        <w:rPr>
          <w:rFonts w:ascii="Times New Roman" w:hAnsi="Times New Roman"/>
          <w:sz w:val="20"/>
        </w:rPr>
      </w:pPr>
    </w:p>
    <w:p w:rsidR="00A1289F" w:rsidRDefault="00A1289F" w:rsidP="007A292B">
      <w:pPr>
        <w:rPr>
          <w:rFonts w:ascii="Times New Roman" w:hAnsi="Times New Roman"/>
          <w:sz w:val="20"/>
        </w:rPr>
      </w:pPr>
    </w:p>
    <w:p w:rsidR="00BA7E97" w:rsidRDefault="006424B6" w:rsidP="00BA7E97">
      <w:pPr>
        <w:rPr>
          <w:rFonts w:ascii="Verdana" w:hAnsi="Verdana"/>
          <w:sz w:val="16"/>
          <w:szCs w:val="20"/>
          <w:lang w:val="en-GB"/>
        </w:rPr>
      </w:pPr>
      <w:r>
        <w:rPr>
          <w:rFonts w:ascii="Times New Roman" w:hAnsi="Times New Roman"/>
          <w:sz w:val="20"/>
        </w:rPr>
        <w:t>Supplementary Figure 1</w:t>
      </w:r>
      <w:r w:rsidR="00CA646B" w:rsidRPr="004758C0">
        <w:rPr>
          <w:rFonts w:ascii="Times New Roman" w:hAnsi="Times New Roman"/>
          <w:sz w:val="20"/>
        </w:rPr>
        <w:t xml:space="preserve">: </w:t>
      </w:r>
      <w:r w:rsidR="00CA646B">
        <w:rPr>
          <w:rFonts w:ascii="Times New Roman" w:hAnsi="Times New Roman"/>
          <w:sz w:val="20"/>
        </w:rPr>
        <w:t>Averaged expression values of the ZBTB20 gene across ten brain regions</w:t>
      </w:r>
    </w:p>
    <w:p w:rsidR="00BA7E97" w:rsidRDefault="00BA7E97" w:rsidP="00BA7E97">
      <w:pPr>
        <w:rPr>
          <w:rFonts w:ascii="Verdana" w:hAnsi="Verdana"/>
          <w:sz w:val="16"/>
          <w:szCs w:val="20"/>
          <w:lang w:val="en-GB"/>
        </w:rPr>
      </w:pPr>
    </w:p>
    <w:p w:rsidR="00BA7E97" w:rsidRDefault="00BA7E97" w:rsidP="00BA7E97">
      <w:pPr>
        <w:rPr>
          <w:rFonts w:ascii="Verdana" w:hAnsi="Verdana"/>
          <w:sz w:val="16"/>
          <w:szCs w:val="20"/>
          <w:lang w:val="en-GB"/>
        </w:rPr>
      </w:pPr>
    </w:p>
    <w:p w:rsidR="000B2662" w:rsidRDefault="00BA7E97" w:rsidP="00856723">
      <w:pPr>
        <w:rPr>
          <w:rFonts w:ascii="Times" w:hAnsi="Times"/>
          <w:sz w:val="20"/>
          <w:szCs w:val="20"/>
          <w:lang w:val="en-GB"/>
        </w:rPr>
      </w:pPr>
      <w:r>
        <w:rPr>
          <w:rFonts w:ascii="Times" w:hAnsi="Times"/>
          <w:noProof/>
          <w:sz w:val="20"/>
          <w:szCs w:val="20"/>
        </w:rPr>
        <w:drawing>
          <wp:inline distT="0" distB="0" distL="0" distR="0">
            <wp:extent cx="4318000" cy="4318000"/>
            <wp:effectExtent l="2540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662" w:rsidRDefault="000B2662" w:rsidP="00856723">
      <w:pPr>
        <w:rPr>
          <w:rFonts w:ascii="Times" w:hAnsi="Times"/>
          <w:sz w:val="20"/>
          <w:szCs w:val="20"/>
          <w:lang w:val="en-GB"/>
        </w:rPr>
      </w:pPr>
    </w:p>
    <w:p w:rsidR="005D16DB" w:rsidRDefault="005D16DB" w:rsidP="008E44D7">
      <w:pPr>
        <w:rPr>
          <w:rFonts w:ascii="Times" w:eastAsia="Times New Roman" w:hAnsi="Times"/>
          <w:sz w:val="20"/>
        </w:rPr>
      </w:pPr>
    </w:p>
    <w:p w:rsidR="005D16DB" w:rsidRDefault="005D16DB" w:rsidP="005D16DB">
      <w:pPr>
        <w:rPr>
          <w:rFonts w:ascii="Times" w:eastAsia="Times New Roman" w:hAnsi="Times"/>
        </w:rPr>
      </w:pPr>
      <w:r>
        <w:rPr>
          <w:rFonts w:ascii="Times" w:eastAsia="Times New Roman" w:hAnsi="Times"/>
          <w:noProof/>
        </w:rPr>
        <w:drawing>
          <wp:inline distT="0" distB="0" distL="0" distR="0">
            <wp:extent cx="8864600" cy="1067035"/>
            <wp:effectExtent l="0" t="0" r="0" b="0"/>
            <wp:docPr id="4" name="Picture 1" descr="supplementary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3.pdf"/>
                    <pic:cNvPicPr/>
                  </pic:nvPicPr>
                  <ve:AlternateContent xmlns:ma="http://schemas.microsoft.com/office/mac/drawingml/2008/main">
                    <ve:Choice Requires="ma">
                      <pic:blipFill>
                        <a:blip r:embed="rId6"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7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8864600" cy="106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6DB" w:rsidRDefault="005D16DB" w:rsidP="005D16DB">
      <w:pPr>
        <w:rPr>
          <w:rFonts w:ascii="Times" w:eastAsia="Times New Roman" w:hAnsi="Times"/>
        </w:rPr>
      </w:pPr>
    </w:p>
    <w:p w:rsidR="005D16DB" w:rsidRDefault="005D16DB" w:rsidP="005D16DB">
      <w:pPr>
        <w:rPr>
          <w:rFonts w:ascii="Times" w:eastAsia="Times New Roman" w:hAnsi="Times"/>
        </w:rPr>
      </w:pPr>
    </w:p>
    <w:p w:rsidR="005D16DB" w:rsidRDefault="005D16DB" w:rsidP="005D16DB">
      <w:pPr>
        <w:rPr>
          <w:rFonts w:ascii="Times" w:eastAsia="Times New Roman" w:hAnsi="Times"/>
        </w:rPr>
      </w:pPr>
      <w:r>
        <w:rPr>
          <w:rFonts w:ascii="Times" w:eastAsia="Times New Roman" w:hAnsi="Times"/>
          <w:sz w:val="20"/>
        </w:rPr>
        <w:t xml:space="preserve">Supplementary </w:t>
      </w:r>
      <w:r w:rsidRPr="000B2662">
        <w:rPr>
          <w:rFonts w:ascii="Times" w:eastAsia="Times New Roman" w:hAnsi="Times"/>
          <w:sz w:val="20"/>
        </w:rPr>
        <w:t>Figure</w:t>
      </w:r>
      <w:r>
        <w:rPr>
          <w:rFonts w:ascii="Times" w:eastAsia="Times New Roman" w:hAnsi="Times"/>
          <w:sz w:val="20"/>
        </w:rPr>
        <w:t xml:space="preserve">2. Example of discordant twin pair showing 10:1 ratio of </w:t>
      </w:r>
      <w:proofErr w:type="spellStart"/>
      <w:r>
        <w:rPr>
          <w:rFonts w:ascii="Times" w:eastAsia="Times New Roman" w:hAnsi="Times"/>
          <w:sz w:val="20"/>
        </w:rPr>
        <w:t>case</w:t>
      </w:r>
      <w:proofErr w:type="gramStart"/>
      <w:r>
        <w:rPr>
          <w:rFonts w:ascii="Times" w:eastAsia="Times New Roman" w:hAnsi="Times"/>
          <w:sz w:val="20"/>
        </w:rPr>
        <w:t>:control</w:t>
      </w:r>
      <w:proofErr w:type="spellEnd"/>
      <w:proofErr w:type="gramEnd"/>
      <w:r>
        <w:rPr>
          <w:rFonts w:ascii="Times" w:eastAsia="Times New Roman" w:hAnsi="Times"/>
          <w:sz w:val="20"/>
        </w:rPr>
        <w:t xml:space="preserve"> reads within the ZBTB20 DMR (chr3:114618751-114619251). </w:t>
      </w:r>
    </w:p>
    <w:p w:rsidR="008E44D7" w:rsidRDefault="008E44D7" w:rsidP="008E44D7">
      <w:pPr>
        <w:rPr>
          <w:rFonts w:ascii="Times" w:eastAsia="Times New Roman" w:hAnsi="Times"/>
          <w:sz w:val="20"/>
        </w:rPr>
      </w:pPr>
    </w:p>
    <w:p w:rsidR="008E44D7" w:rsidRDefault="008E44D7" w:rsidP="000B2662">
      <w:pPr>
        <w:rPr>
          <w:rFonts w:ascii="Times" w:eastAsia="Times New Roman" w:hAnsi="Times"/>
        </w:rPr>
      </w:pPr>
      <w:r>
        <w:rPr>
          <w:rFonts w:ascii="Times" w:hAnsi="Times"/>
          <w:noProof/>
          <w:sz w:val="20"/>
          <w:szCs w:val="20"/>
        </w:rPr>
        <w:drawing>
          <wp:inline distT="0" distB="0" distL="0" distR="0">
            <wp:extent cx="4572000" cy="4529667"/>
            <wp:effectExtent l="0" t="0" r="0" b="0"/>
            <wp:docPr id="5" name="Picture 2" descr="final_zbtb_exon_figure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zbtb_exon_figure.pdf"/>
                    <pic:cNvPicPr/>
                  </pic:nvPicPr>
                  <ve:AlternateContent xmlns:ma="http://schemas.microsoft.com/office/mac/drawingml/2008/main">
                    <ve:Choice Requires="ma">
                      <pic:blipFill>
                        <a:blip r:embed="rId8"/>
                        <a:stretch>
                          <a:fillRect/>
                        </a:stretch>
                      </pic:blipFill>
                    </ve:Choice>
                    <ve:Fallback xmlns:ma="http://schemas.microsoft.com/office/mac/drawingml/2008/main" xmlns=""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                    <pic:blipFill>
                        <a:blip r:embed="rId9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4572246" cy="452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4D7" w:rsidRDefault="008E44D7" w:rsidP="000B2662">
      <w:pPr>
        <w:rPr>
          <w:rFonts w:ascii="Times" w:eastAsia="Times New Roman" w:hAnsi="Times"/>
        </w:rPr>
      </w:pPr>
    </w:p>
    <w:p w:rsidR="008E44D7" w:rsidRDefault="008E44D7" w:rsidP="000B2662">
      <w:pPr>
        <w:rPr>
          <w:rFonts w:ascii="Times" w:eastAsia="Times New Roman" w:hAnsi="Times"/>
        </w:rPr>
      </w:pPr>
    </w:p>
    <w:p w:rsidR="007A292B" w:rsidRPr="007B1C11" w:rsidRDefault="008E44D7">
      <w:pPr>
        <w:rPr>
          <w:rFonts w:ascii="Times" w:eastAsia="Times New Roman" w:hAnsi="Times"/>
          <w:sz w:val="20"/>
        </w:rPr>
      </w:pPr>
      <w:r>
        <w:rPr>
          <w:rFonts w:ascii="Times" w:eastAsia="Times New Roman" w:hAnsi="Times"/>
          <w:sz w:val="20"/>
        </w:rPr>
        <w:t xml:space="preserve">Supplementary </w:t>
      </w:r>
      <w:r w:rsidRPr="000B2662">
        <w:rPr>
          <w:rFonts w:ascii="Times" w:eastAsia="Times New Roman" w:hAnsi="Times"/>
          <w:sz w:val="20"/>
        </w:rPr>
        <w:t>Figure</w:t>
      </w:r>
      <w:r w:rsidR="005D16DB">
        <w:rPr>
          <w:rFonts w:ascii="Times" w:eastAsia="Times New Roman" w:hAnsi="Times"/>
          <w:sz w:val="20"/>
        </w:rPr>
        <w:t>3</w:t>
      </w:r>
      <w:r>
        <w:rPr>
          <w:rFonts w:ascii="Times" w:eastAsia="Times New Roman" w:hAnsi="Times"/>
          <w:sz w:val="20"/>
        </w:rPr>
        <w:t>.  A</w:t>
      </w:r>
      <w:r w:rsidRPr="000B2662">
        <w:rPr>
          <w:rFonts w:ascii="Times" w:eastAsia="Times New Roman" w:hAnsi="Times"/>
          <w:sz w:val="20"/>
        </w:rPr>
        <w:t>verage, per-base, normalized read counts in cases and controls</w:t>
      </w:r>
      <w:r>
        <w:rPr>
          <w:rFonts w:ascii="Times" w:eastAsia="Times New Roman" w:hAnsi="Times"/>
          <w:sz w:val="20"/>
        </w:rPr>
        <w:t xml:space="preserve"> for non-standard ZBTB20 </w:t>
      </w:r>
      <w:proofErr w:type="spellStart"/>
      <w:r>
        <w:rPr>
          <w:rFonts w:ascii="Times" w:eastAsia="Times New Roman" w:hAnsi="Times"/>
          <w:sz w:val="20"/>
        </w:rPr>
        <w:t>exons</w:t>
      </w:r>
      <w:proofErr w:type="spellEnd"/>
      <w:r>
        <w:rPr>
          <w:rFonts w:ascii="Times" w:eastAsia="Times New Roman" w:hAnsi="Times"/>
          <w:sz w:val="20"/>
        </w:rPr>
        <w:t xml:space="preserve"> 33 and 45 showing discordance for MDD. P</w:t>
      </w:r>
      <w:r w:rsidRPr="000B2662">
        <w:rPr>
          <w:rFonts w:ascii="Times" w:eastAsia="Times New Roman" w:hAnsi="Times"/>
          <w:sz w:val="20"/>
        </w:rPr>
        <w:t>ositions are relative to the start of each exon. Error bars indicate the standard erro</w:t>
      </w:r>
      <w:r>
        <w:rPr>
          <w:rFonts w:ascii="Times" w:eastAsia="Times New Roman" w:hAnsi="Times"/>
          <w:sz w:val="20"/>
        </w:rPr>
        <w:t>r.</w:t>
      </w:r>
    </w:p>
    <w:sectPr w:rsidR="007A292B" w:rsidRPr="007B1C11" w:rsidSect="003C3E40">
      <w:pgSz w:w="16840" w:h="11899" w:orient="landscape"/>
      <w:pgMar w:top="1800" w:right="1440" w:bottom="1800" w:left="1440" w:header="708" w:footer="708" w:gutter="0"/>
      <w:cols w:space="708"/>
      <w:printerSettings r:id="rId1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393F69"/>
    <w:multiLevelType w:val="multilevel"/>
    <w:tmpl w:val="B39E4FE4"/>
    <w:lvl w:ilvl="0">
      <w:start w:val="1"/>
      <w:numFmt w:val="decimal"/>
      <w:lvlText w:val="%1.0"/>
      <w:lvlJc w:val="left"/>
      <w:pPr>
        <w:ind w:left="360" w:hanging="360"/>
      </w:pPr>
      <w:rPr>
        <w:rFonts w:ascii="Cambria" w:hAnsi="Cambria" w:cs="Verdana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mbria" w:hAnsi="Cambria" w:cs="Verdana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mbria" w:hAnsi="Cambria" w:cs="Verdana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mbria" w:hAnsi="Cambria" w:cs="Verdana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mbria" w:hAnsi="Cambria" w:cs="Verdana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mbria" w:hAnsi="Cambria" w:cs="Verdana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mbria" w:hAnsi="Cambria" w:cs="Verdana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mbria" w:hAnsi="Cambria" w:cs="Verdana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Cambria" w:hAnsi="Cambria" w:cs="Verdana" w:hint="default"/>
      </w:rPr>
    </w:lvl>
  </w:abstractNum>
  <w:abstractNum w:abstractNumId="3">
    <w:nsid w:val="57801EFD"/>
    <w:multiLevelType w:val="hybridMultilevel"/>
    <w:tmpl w:val="879A8F90"/>
    <w:lvl w:ilvl="0" w:tplc="A1ACC614">
      <w:start w:val="2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06AD2"/>
    <w:multiLevelType w:val="hybridMultilevel"/>
    <w:tmpl w:val="9A84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3B4724"/>
    <w:multiLevelType w:val="multilevel"/>
    <w:tmpl w:val="E1F2B3D6"/>
    <w:lvl w:ilvl="0">
      <w:start w:val="1"/>
      <w:numFmt w:val="decimal"/>
      <w:lvlText w:val="%1.0"/>
      <w:lvlJc w:val="left"/>
      <w:pPr>
        <w:ind w:left="440" w:hanging="440"/>
      </w:pPr>
      <w:rPr>
        <w:rFonts w:ascii="Cambria" w:hAnsi="Cambria" w:cs="Verdana" w:hint="default"/>
      </w:rPr>
    </w:lvl>
    <w:lvl w:ilvl="1">
      <w:start w:val="1"/>
      <w:numFmt w:val="decimal"/>
      <w:lvlText w:val="%1.%2"/>
      <w:lvlJc w:val="left"/>
      <w:pPr>
        <w:ind w:left="1160" w:hanging="440"/>
      </w:pPr>
      <w:rPr>
        <w:rFonts w:ascii="Cambria" w:hAnsi="Cambria" w:cs="Verdana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mbria" w:hAnsi="Cambria" w:cs="Verdana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mbria" w:hAnsi="Cambria" w:cs="Verdana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mbria" w:hAnsi="Cambria" w:cs="Verdana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mbria" w:hAnsi="Cambria" w:cs="Verdana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mbria" w:hAnsi="Cambria" w:cs="Verdana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mbria" w:hAnsi="Cambria" w:cs="Verdana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Cambria" w:hAnsi="Cambria" w:cs="Verdana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30AF1"/>
    <w:rsid w:val="00045E6F"/>
    <w:rsid w:val="0007572B"/>
    <w:rsid w:val="000B2662"/>
    <w:rsid w:val="000B2BA0"/>
    <w:rsid w:val="001458DC"/>
    <w:rsid w:val="001555F2"/>
    <w:rsid w:val="001B10F4"/>
    <w:rsid w:val="003114C5"/>
    <w:rsid w:val="00326A5A"/>
    <w:rsid w:val="003362D6"/>
    <w:rsid w:val="003C3E40"/>
    <w:rsid w:val="003F6CD2"/>
    <w:rsid w:val="004D0124"/>
    <w:rsid w:val="00530AF1"/>
    <w:rsid w:val="005D16DB"/>
    <w:rsid w:val="005F2C1E"/>
    <w:rsid w:val="0060740B"/>
    <w:rsid w:val="006239E5"/>
    <w:rsid w:val="006424B6"/>
    <w:rsid w:val="006B2569"/>
    <w:rsid w:val="006D2892"/>
    <w:rsid w:val="007523C1"/>
    <w:rsid w:val="00772CB9"/>
    <w:rsid w:val="0079717C"/>
    <w:rsid w:val="007A292B"/>
    <w:rsid w:val="007B1C11"/>
    <w:rsid w:val="0080584C"/>
    <w:rsid w:val="00856723"/>
    <w:rsid w:val="008E44D7"/>
    <w:rsid w:val="00905EA0"/>
    <w:rsid w:val="00967A87"/>
    <w:rsid w:val="009B056C"/>
    <w:rsid w:val="00A1289F"/>
    <w:rsid w:val="00A9037C"/>
    <w:rsid w:val="00AA3900"/>
    <w:rsid w:val="00B86C52"/>
    <w:rsid w:val="00BA7E97"/>
    <w:rsid w:val="00BB25A1"/>
    <w:rsid w:val="00C36356"/>
    <w:rsid w:val="00C536FA"/>
    <w:rsid w:val="00C54B58"/>
    <w:rsid w:val="00CA646B"/>
    <w:rsid w:val="00D23246"/>
    <w:rsid w:val="00D84C62"/>
    <w:rsid w:val="00DF53DB"/>
    <w:rsid w:val="00EC0622"/>
    <w:rsid w:val="00ED29FD"/>
    <w:rsid w:val="00F26AF4"/>
    <w:rsid w:val="00F3598F"/>
  </w:rsids>
  <m:mathPr>
    <m:mathFont m:val="Goudy Old Styl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 (Web)" w:uiPriority="99"/>
  </w:latentStyles>
  <w:style w:type="paragraph" w:default="1" w:styleId="Normal">
    <w:name w:val="Normal"/>
    <w:qFormat/>
    <w:rsid w:val="003C3E40"/>
    <w:rPr>
      <w:rFonts w:ascii="Cambria" w:eastAsia="Cambria" w:hAnsi="Cambria" w:cs="Times New Roman"/>
    </w:rPr>
  </w:style>
  <w:style w:type="paragraph" w:styleId="Heading1">
    <w:name w:val="heading 1"/>
    <w:basedOn w:val="Normal"/>
    <w:link w:val="Heading1Char"/>
    <w:uiPriority w:val="9"/>
    <w:rsid w:val="003C3E40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E40"/>
    <w:rPr>
      <w:rFonts w:ascii="Times" w:eastAsia="Cambria" w:hAnsi="Times" w:cs="Times New Roman"/>
      <w:b/>
      <w:kern w:val="36"/>
      <w:sz w:val="48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C3E4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C3E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E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3E40"/>
    <w:rPr>
      <w:rFonts w:ascii="Cambria" w:eastAsia="Cambria" w:hAnsi="Cambria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E4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E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E4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E40"/>
    <w:rPr>
      <w:rFonts w:ascii="Lucida Grande" w:eastAsia="Cambria" w:hAnsi="Lucida Grande" w:cs="Times New Roman"/>
      <w:sz w:val="18"/>
      <w:szCs w:val="18"/>
    </w:rPr>
  </w:style>
  <w:style w:type="paragraph" w:customStyle="1" w:styleId="MediumShading2-Accent61">
    <w:name w:val="Medium Shading 2 - Accent 61"/>
    <w:hidden/>
    <w:uiPriority w:val="99"/>
    <w:semiHidden/>
    <w:rsid w:val="003C3E40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rsid w:val="003C3E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C3E40"/>
    <w:rPr>
      <w:rFonts w:ascii="Cambria" w:eastAsia="Cambria" w:hAnsi="Cambria" w:cs="Times New Roman"/>
    </w:rPr>
  </w:style>
  <w:style w:type="character" w:styleId="PageNumber">
    <w:name w:val="page number"/>
    <w:basedOn w:val="DefaultParagraphFont"/>
    <w:rsid w:val="003C3E40"/>
  </w:style>
  <w:style w:type="character" w:styleId="FollowedHyperlink">
    <w:name w:val="FollowedHyperlink"/>
    <w:basedOn w:val="DefaultParagraphFont"/>
    <w:uiPriority w:val="99"/>
    <w:rsid w:val="003C3E40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3C3E40"/>
  </w:style>
  <w:style w:type="character" w:customStyle="1" w:styleId="highlight">
    <w:name w:val="highlight"/>
    <w:basedOn w:val="DefaultParagraphFont"/>
    <w:rsid w:val="003C3E40"/>
  </w:style>
  <w:style w:type="paragraph" w:customStyle="1" w:styleId="font5">
    <w:name w:val="font5"/>
    <w:basedOn w:val="Normal"/>
    <w:rsid w:val="003C3E40"/>
    <w:pPr>
      <w:spacing w:beforeLines="1" w:afterLines="1"/>
    </w:pPr>
    <w:rPr>
      <w:rFonts w:ascii="Verdana" w:hAnsi="Verdana"/>
      <w:sz w:val="16"/>
      <w:szCs w:val="16"/>
      <w:lang w:val="en-GB"/>
    </w:rPr>
  </w:style>
  <w:style w:type="table" w:styleId="MediumGrid3-Accent3">
    <w:name w:val="Medium Grid 3 Accent 3"/>
    <w:basedOn w:val="TableNormal"/>
    <w:uiPriority w:val="69"/>
    <w:rsid w:val="003C3E4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eGrid">
    <w:name w:val="Table Grid"/>
    <w:basedOn w:val="TableNormal"/>
    <w:rsid w:val="003C3E40"/>
    <w:rPr>
      <w:rFonts w:ascii="Cambria" w:eastAsia="Cambria" w:hAnsi="Cambria" w:cs="Times New Roman"/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rsid w:val="003C3E40"/>
    <w:rPr>
      <w:i/>
    </w:rPr>
  </w:style>
  <w:style w:type="paragraph" w:styleId="ListParagraph">
    <w:name w:val="List Paragraph"/>
    <w:basedOn w:val="Normal"/>
    <w:rsid w:val="003C3E4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C3E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3E40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rsid w:val="00DF53DB"/>
    <w:pPr>
      <w:spacing w:beforeLines="1" w:afterLines="1"/>
    </w:pPr>
    <w:rPr>
      <w:rFonts w:ascii="Times" w:eastAsiaTheme="minorHAnsi" w:hAnsi="Times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4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df"/><Relationship Id="rId7" Type="http://schemas.openxmlformats.org/officeDocument/2006/relationships/image" Target="media/image3.png"/><Relationship Id="rId8" Type="http://schemas.openxmlformats.org/officeDocument/2006/relationships/image" Target="media/image3.pdf"/><Relationship Id="rId9" Type="http://schemas.openxmlformats.org/officeDocument/2006/relationships/image" Target="media/image31.png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1534</Words>
  <Characters>8748</Characters>
  <Application>Microsoft Macintosh Word</Application>
  <DocSecurity>0</DocSecurity>
  <Lines>72</Lines>
  <Paragraphs>17</Paragraphs>
  <ScaleCrop>false</ScaleCrop>
  <LinksUpToDate>false</LinksUpToDate>
  <CharactersWithSpaces>10743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Davies</dc:creator>
  <cp:keywords/>
  <cp:lastModifiedBy>Matt Davies</cp:lastModifiedBy>
  <cp:revision>2</cp:revision>
  <dcterms:created xsi:type="dcterms:W3CDTF">2014-02-20T23:07:00Z</dcterms:created>
  <dcterms:modified xsi:type="dcterms:W3CDTF">2014-02-20T23:07:00Z</dcterms:modified>
</cp:coreProperties>
</file>