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2206"/>
        <w:gridCol w:w="2207"/>
      </w:tblGrid>
      <w:tr w:rsidR="00312607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HPV+ (n=21)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HPV- (n=21)</w:t>
            </w:r>
          </w:p>
        </w:tc>
      </w:tr>
      <w:tr w:rsidR="00312607" w:rsidTr="004E022B">
        <w:tc>
          <w:tcPr>
            <w:tcW w:w="2518" w:type="dxa"/>
          </w:tcPr>
          <w:p w:rsidR="00312607" w:rsidRPr="00C85080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85080">
              <w:rPr>
                <w:rFonts w:ascii="Arial" w:hAnsi="Arial" w:cs="Arial"/>
              </w:rPr>
              <w:t xml:space="preserve"> Median Age (range)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56.9 years (42-81)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58.4 years (43-77)</w:t>
            </w:r>
          </w:p>
        </w:tc>
      </w:tr>
      <w:tr w:rsidR="00312607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Gender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M: 14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F: 7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M: 17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F: 4</w:t>
            </w:r>
          </w:p>
        </w:tc>
      </w:tr>
      <w:tr w:rsidR="00312607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Tumor site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Oropharynx: 21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Oropharynx: 21</w:t>
            </w:r>
          </w:p>
        </w:tc>
      </w:tr>
      <w:tr w:rsidR="00312607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Tumor grade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Well diff: 1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 diff: 10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Poorly diff: 10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Well diff: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 diff: 15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Poorly diff: 6</w:t>
            </w:r>
          </w:p>
        </w:tc>
      </w:tr>
      <w:tr w:rsidR="00312607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Tumor stage (T)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T1: 5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T2: 7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T3: 4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T4: 3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2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T1: 1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T2: 3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T3: 8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T4: 9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0</w:t>
            </w:r>
          </w:p>
        </w:tc>
      </w:tr>
      <w:tr w:rsidR="00312607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Cervical lymph node involvement (N)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Yes: 16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No: 2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3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Yes:16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No: 5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0</w:t>
            </w:r>
          </w:p>
        </w:tc>
      </w:tr>
      <w:tr w:rsidR="00312607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Smoking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Ever: 8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Never: 10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3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Ever: 17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Never: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4</w:t>
            </w:r>
          </w:p>
        </w:tc>
      </w:tr>
      <w:tr w:rsidR="00312607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Alcohol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Heavy drinker: 2 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Occ. alcohol: 6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Never: 4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9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Heavy drinker: 13 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Occ. alcohol: 3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Never: 1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4</w:t>
            </w:r>
          </w:p>
        </w:tc>
      </w:tr>
    </w:tbl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Pr="0054497D" w:rsidRDefault="000D2036" w:rsidP="00312607">
      <w:pPr>
        <w:spacing w:line="360" w:lineRule="auto"/>
        <w:jc w:val="both"/>
        <w:rPr>
          <w:rFonts w:ascii="Arial" w:hAnsi="Arial" w:cs="Arial"/>
          <w:b/>
        </w:rPr>
      </w:pPr>
      <w:r w:rsidRPr="000D2036">
        <w:rPr>
          <w:rFonts w:ascii="Arial" w:hAnsi="Arial" w:cs="Arial"/>
          <w:b/>
          <w:lang w:eastAsia="en-GB"/>
        </w:rPr>
        <w:t>Additional File 2, Table S1</w:t>
      </w:r>
      <w:r w:rsidR="00312607" w:rsidRPr="000D2036">
        <w:rPr>
          <w:rFonts w:ascii="Arial" w:hAnsi="Arial" w:cs="Arial"/>
          <w:b/>
        </w:rPr>
        <w:t>: Patient characteristics of all 42 FFPE cases.</w:t>
      </w:r>
      <w:r w:rsidR="00312607">
        <w:rPr>
          <w:rFonts w:ascii="Arial" w:hAnsi="Arial" w:cs="Arial"/>
          <w:b/>
        </w:rPr>
        <w:t xml:space="preserve"> </w:t>
      </w:r>
      <w:r w:rsidR="00312607" w:rsidRPr="0040259D">
        <w:rPr>
          <w:rFonts w:ascii="Arial" w:hAnsi="Arial" w:cs="Arial"/>
        </w:rPr>
        <w:t>It is well known that HPV-positive HNSCC patients are frequently younger than HPV-negative HNSCC patients. We therefore took great care to match the samples for age. The mean age in the HPV-positive group was 56.9 years and 58.4 years in the HPV-negative group.</w:t>
      </w:r>
    </w:p>
    <w:p w:rsidR="00312607" w:rsidRDefault="00312607" w:rsidP="00312607">
      <w:pPr>
        <w:spacing w:line="360" w:lineRule="auto"/>
        <w:jc w:val="both"/>
        <w:rPr>
          <w:rFonts w:ascii="Arial" w:hAnsi="Arial" w:cs="Arial"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2206"/>
        <w:gridCol w:w="2207"/>
      </w:tblGrid>
      <w:tr w:rsidR="004E022B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HPV+ (n=3)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HPV- (n=3)</w:t>
            </w:r>
          </w:p>
        </w:tc>
      </w:tr>
      <w:tr w:rsidR="004E022B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58.3 years (53-62)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73.6 years (66-80)</w:t>
            </w:r>
          </w:p>
        </w:tc>
      </w:tr>
      <w:tr w:rsidR="004E022B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Gender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M: 2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F: 1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M: 3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F: 0</w:t>
            </w:r>
          </w:p>
        </w:tc>
      </w:tr>
      <w:tr w:rsidR="004E022B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Tumour</w:t>
            </w:r>
            <w:proofErr w:type="spellEnd"/>
            <w:r>
              <w:rPr>
                <w:rFonts w:ascii="Arial" w:hAnsi="Arial" w:cs="Arial"/>
              </w:rPr>
              <w:t xml:space="preserve"> site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Oropharynx: 3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Oropharynx: 3</w:t>
            </w:r>
          </w:p>
        </w:tc>
      </w:tr>
      <w:tr w:rsidR="004E022B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Tumour</w:t>
            </w:r>
            <w:proofErr w:type="spellEnd"/>
            <w:r>
              <w:rPr>
                <w:rFonts w:ascii="Arial" w:hAnsi="Arial" w:cs="Arial"/>
              </w:rPr>
              <w:t xml:space="preserve"> grade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Well diff: 0 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 diff: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Poorly diff: 3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Well diff: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 diff: 1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Poorly diff: 2</w:t>
            </w:r>
          </w:p>
        </w:tc>
      </w:tr>
      <w:tr w:rsidR="004E022B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Tumour</w:t>
            </w:r>
            <w:proofErr w:type="spellEnd"/>
            <w:r>
              <w:rPr>
                <w:rFonts w:ascii="Arial" w:hAnsi="Arial" w:cs="Arial"/>
              </w:rPr>
              <w:t xml:space="preserve"> stage (T)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T1: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T2: 3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T3: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T4: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0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T1: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T2: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T3: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T4: 2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1</w:t>
            </w:r>
          </w:p>
        </w:tc>
      </w:tr>
      <w:tr w:rsidR="004E022B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Cervical lymph node involvement (N)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Yes: 3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0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No: 2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1</w:t>
            </w:r>
          </w:p>
        </w:tc>
      </w:tr>
      <w:tr w:rsidR="004E022B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Smoking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Ever: 3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Never: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0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Ever: 2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Never: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1</w:t>
            </w:r>
          </w:p>
        </w:tc>
      </w:tr>
      <w:tr w:rsidR="004E022B" w:rsidTr="004E022B">
        <w:tc>
          <w:tcPr>
            <w:tcW w:w="2518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Alcohol</w:t>
            </w:r>
          </w:p>
        </w:tc>
        <w:tc>
          <w:tcPr>
            <w:tcW w:w="2206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Heavy drinker: 1 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Occ. alcohol: 2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Never: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0</w:t>
            </w:r>
          </w:p>
        </w:tc>
        <w:tc>
          <w:tcPr>
            <w:tcW w:w="2207" w:type="dxa"/>
          </w:tcPr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Heavy drinker: 0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Occ. alcohol: 2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Never: 1</w:t>
            </w:r>
          </w:p>
          <w:p w:rsidR="00312607" w:rsidRDefault="00312607" w:rsidP="004E022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N/a: 0</w:t>
            </w:r>
          </w:p>
        </w:tc>
      </w:tr>
    </w:tbl>
    <w:p w:rsidR="00312607" w:rsidRDefault="00312607" w:rsidP="00312607">
      <w:pPr>
        <w:spacing w:line="360" w:lineRule="auto"/>
        <w:jc w:val="both"/>
        <w:rPr>
          <w:rFonts w:ascii="Arial" w:hAnsi="Arial" w:cs="Arial"/>
        </w:rPr>
      </w:pPr>
    </w:p>
    <w:p w:rsidR="00312607" w:rsidRPr="0054497D" w:rsidRDefault="000D2036" w:rsidP="00312607">
      <w:pPr>
        <w:spacing w:line="360" w:lineRule="auto"/>
        <w:jc w:val="both"/>
        <w:rPr>
          <w:rFonts w:ascii="Arial" w:hAnsi="Arial" w:cs="Arial"/>
          <w:b/>
        </w:rPr>
      </w:pPr>
      <w:r w:rsidRPr="000D2036">
        <w:rPr>
          <w:rFonts w:ascii="Arial" w:hAnsi="Arial" w:cs="Arial"/>
          <w:b/>
          <w:lang w:eastAsia="en-GB"/>
        </w:rPr>
        <w:t>Additional File 2, Table S</w:t>
      </w:r>
      <w:r>
        <w:rPr>
          <w:rFonts w:ascii="Arial" w:hAnsi="Arial" w:cs="Arial"/>
          <w:b/>
          <w:lang w:eastAsia="en-GB"/>
        </w:rPr>
        <w:t>2</w:t>
      </w:r>
      <w:r w:rsidR="00312607" w:rsidRPr="000D2036">
        <w:rPr>
          <w:rFonts w:ascii="Arial" w:hAnsi="Arial" w:cs="Arial"/>
          <w:b/>
        </w:rPr>
        <w:t>:</w:t>
      </w:r>
      <w:r w:rsidR="00312607" w:rsidRPr="0054497D">
        <w:rPr>
          <w:rFonts w:ascii="Arial" w:hAnsi="Arial" w:cs="Arial"/>
          <w:b/>
        </w:rPr>
        <w:t xml:space="preserve"> Patient characteristics of fresh frozen samples.</w:t>
      </w:r>
    </w:p>
    <w:p w:rsidR="00312607" w:rsidRDefault="00312607" w:rsidP="00312607">
      <w:pPr>
        <w:spacing w:line="360" w:lineRule="atLeast"/>
        <w:jc w:val="both"/>
        <w:rPr>
          <w:rFonts w:ascii="Arial" w:hAnsi="Arial" w:cs="Arial"/>
          <w:color w:val="000000"/>
        </w:rPr>
      </w:pPr>
    </w:p>
    <w:p w:rsidR="00312607" w:rsidRDefault="00312607" w:rsidP="00312607">
      <w:pPr>
        <w:spacing w:line="360" w:lineRule="atLeast"/>
        <w:jc w:val="both"/>
        <w:rPr>
          <w:rFonts w:ascii="Arial" w:hAnsi="Arial" w:cs="Arial"/>
          <w:color w:val="000000"/>
        </w:rPr>
      </w:pPr>
    </w:p>
    <w:p w:rsidR="00312607" w:rsidRDefault="00312607" w:rsidP="00312607">
      <w:pPr>
        <w:spacing w:line="360" w:lineRule="atLeast"/>
        <w:jc w:val="both"/>
        <w:rPr>
          <w:rFonts w:ascii="Arial" w:hAnsi="Arial" w:cs="Arial"/>
          <w:color w:val="000000"/>
        </w:rPr>
      </w:pPr>
    </w:p>
    <w:p w:rsidR="00312607" w:rsidRDefault="00312607" w:rsidP="00312607">
      <w:pPr>
        <w:spacing w:line="360" w:lineRule="atLeast"/>
        <w:jc w:val="both"/>
        <w:rPr>
          <w:rFonts w:ascii="Arial" w:hAnsi="Arial" w:cs="Arial"/>
          <w:color w:val="000000"/>
        </w:rPr>
      </w:pPr>
    </w:p>
    <w:p w:rsidR="00312607" w:rsidRDefault="00312607" w:rsidP="003126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u w:val="single"/>
        </w:rPr>
      </w:pPr>
    </w:p>
    <w:tbl>
      <w:tblPr>
        <w:tblpPr w:leftFromText="180" w:rightFromText="180" w:vertAnchor="page" w:horzAnchor="margin" w:tblpY="1497"/>
        <w:tblW w:w="4620" w:type="dxa"/>
        <w:tblLook w:val="04A0" w:firstRow="1" w:lastRow="0" w:firstColumn="1" w:lastColumn="0" w:noHBand="0" w:noVBand="1"/>
      </w:tblPr>
      <w:tblGrid>
        <w:gridCol w:w="1620"/>
        <w:gridCol w:w="1460"/>
        <w:gridCol w:w="1540"/>
      </w:tblGrid>
      <w:tr w:rsidR="00312607" w:rsidRPr="00CE49C1" w:rsidTr="004E022B">
        <w:trPr>
          <w:trHeight w:val="1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>Sample name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eastAsia="en-GB"/>
              </w:rPr>
              <w:t>p16 staining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E6 </w:t>
            </w:r>
            <w:proofErr w:type="spellStart"/>
            <w:r w:rsidRPr="00CE49C1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eastAsia="en-GB"/>
              </w:rPr>
              <w:t>qPCR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P36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P43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P47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P62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P74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P82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P83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P91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</w:pPr>
            <w:r w:rsidRPr="00CE49C1">
              <w:rPr>
                <w:rFonts w:asciiTheme="minorHAnsi" w:eastAsia="Times New Roman" w:hAnsiTheme="minorHAnsi"/>
                <w:color w:val="FFFFFF"/>
                <w:sz w:val="20"/>
                <w:szCs w:val="20"/>
                <w:lang w:eastAsia="en-GB"/>
              </w:rPr>
              <w:t>P94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neg</w:t>
            </w:r>
            <w:proofErr w:type="spellEnd"/>
          </w:p>
        </w:tc>
      </w:tr>
      <w:tr w:rsidR="00312607" w:rsidRPr="00CE49C1" w:rsidTr="004E022B">
        <w:trPr>
          <w:trHeight w:val="17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en-GB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en-GB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607" w:rsidRPr="00CE49C1" w:rsidRDefault="00312607" w:rsidP="004E022B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  <w:r w:rsidRPr="00CE49C1"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>: E6 copy number/cell &gt; 0.1</w:t>
            </w:r>
            <w:r>
              <w:rPr>
                <w:rFonts w:asciiTheme="minorHAnsi" w:eastAsia="Times New Roman" w:hAnsiTheme="minorHAnsi"/>
                <w:color w:val="000000"/>
                <w:sz w:val="20"/>
                <w:szCs w:val="20"/>
                <w:lang w:eastAsia="en-GB"/>
              </w:rPr>
              <w:t xml:space="preserve"> *</w:t>
            </w:r>
          </w:p>
        </w:tc>
      </w:tr>
    </w:tbl>
    <w:p w:rsidR="00312607" w:rsidRDefault="00312607" w:rsidP="003126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u w:val="single"/>
        </w:rPr>
      </w:pPr>
    </w:p>
    <w:p w:rsidR="00312607" w:rsidRDefault="00312607" w:rsidP="003126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u w:val="single"/>
        </w:rPr>
      </w:pPr>
    </w:p>
    <w:p w:rsidR="00312607" w:rsidRDefault="00312607" w:rsidP="003126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u w:val="single"/>
        </w:rPr>
      </w:pPr>
    </w:p>
    <w:p w:rsidR="00312607" w:rsidRDefault="00312607" w:rsidP="003126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u w:val="single"/>
        </w:rPr>
      </w:pPr>
    </w:p>
    <w:p w:rsidR="00312607" w:rsidRDefault="00312607" w:rsidP="003126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u w:val="single"/>
        </w:rPr>
      </w:pPr>
    </w:p>
    <w:p w:rsidR="00312607" w:rsidRDefault="00312607" w:rsidP="003126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u w:val="single"/>
        </w:rPr>
      </w:pPr>
    </w:p>
    <w:p w:rsidR="00312607" w:rsidRDefault="00312607" w:rsidP="003126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u w:val="single"/>
        </w:rPr>
      </w:pPr>
    </w:p>
    <w:p w:rsidR="00312607" w:rsidRDefault="00312607" w:rsidP="003126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u w:val="single"/>
        </w:rPr>
      </w:pPr>
    </w:p>
    <w:p w:rsidR="00312607" w:rsidRDefault="00312607" w:rsidP="003126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u w:val="single"/>
        </w:rPr>
      </w:pPr>
    </w:p>
    <w:p w:rsidR="00312607" w:rsidRDefault="00312607" w:rsidP="003126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u w:val="single"/>
        </w:rPr>
      </w:pPr>
    </w:p>
    <w:p w:rsidR="00312607" w:rsidRDefault="00312607" w:rsidP="003126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u w:val="single"/>
        </w:rPr>
      </w:pPr>
    </w:p>
    <w:p w:rsidR="00312607" w:rsidRDefault="00312607" w:rsidP="003126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u w:val="single"/>
        </w:rPr>
      </w:pPr>
    </w:p>
    <w:p w:rsidR="00312607" w:rsidRDefault="00312607" w:rsidP="003126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u w:val="single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b/>
        </w:rPr>
      </w:pPr>
    </w:p>
    <w:p w:rsidR="00312607" w:rsidRPr="000D2036" w:rsidRDefault="000D2036" w:rsidP="00312607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b/>
        </w:rPr>
      </w:pPr>
      <w:r w:rsidRPr="000D2036">
        <w:rPr>
          <w:rFonts w:ascii="Arial" w:hAnsi="Arial" w:cs="Arial"/>
          <w:b/>
          <w:lang w:eastAsia="en-GB"/>
        </w:rPr>
        <w:t xml:space="preserve">Additional File 2, Table </w:t>
      </w:r>
      <w:r w:rsidRPr="000D2036">
        <w:rPr>
          <w:rFonts w:ascii="Arial" w:hAnsi="Arial" w:cs="Arial"/>
          <w:b/>
          <w:lang w:eastAsia="en-GB"/>
        </w:rPr>
        <w:t>S3</w:t>
      </w:r>
      <w:r w:rsidR="00312607" w:rsidRPr="000D2036">
        <w:rPr>
          <w:rFonts w:ascii="Arial" w:hAnsi="Arial" w:cs="Arial"/>
          <w:b/>
        </w:rPr>
        <w:t xml:space="preserve">: p16 and E6 </w:t>
      </w:r>
      <w:proofErr w:type="spellStart"/>
      <w:r w:rsidR="00312607" w:rsidRPr="000D2036">
        <w:rPr>
          <w:rFonts w:ascii="Arial" w:hAnsi="Arial" w:cs="Arial"/>
          <w:b/>
        </w:rPr>
        <w:t>qPCR</w:t>
      </w:r>
      <w:proofErr w:type="spellEnd"/>
      <w:r w:rsidR="00312607" w:rsidRPr="000D2036">
        <w:rPr>
          <w:rFonts w:ascii="Arial" w:hAnsi="Arial" w:cs="Arial"/>
          <w:b/>
        </w:rPr>
        <w:t xml:space="preserve"> results of HPV+ and HPV- FFPE HNSCC samples selected for experiments.</w:t>
      </w: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  <w:r w:rsidRPr="00501283">
        <w:rPr>
          <w:rFonts w:ascii="Arial" w:hAnsi="Arial" w:cs="Arial"/>
          <w:sz w:val="18"/>
          <w:szCs w:val="18"/>
        </w:rPr>
        <w:t>* According to Zhao et al.,</w:t>
      </w:r>
      <w:r>
        <w:rPr>
          <w:rFonts w:ascii="Arial" w:hAnsi="Arial" w:cs="Arial"/>
          <w:sz w:val="18"/>
          <w:szCs w:val="18"/>
        </w:rPr>
        <w:t xml:space="preserve"> </w:t>
      </w:r>
      <w:r w:rsidRPr="00501283">
        <w:rPr>
          <w:rFonts w:ascii="Arial" w:hAnsi="Arial" w:cs="Arial"/>
          <w:sz w:val="18"/>
          <w:szCs w:val="18"/>
        </w:rPr>
        <w:t xml:space="preserve">Feasibility of quantitative PCR-based saliva rinse screening of HPV for head and neck cancer; </w:t>
      </w:r>
      <w:proofErr w:type="spellStart"/>
      <w:r w:rsidRPr="00501283">
        <w:rPr>
          <w:sz w:val="18"/>
          <w:szCs w:val="18"/>
        </w:rPr>
        <w:t>Int</w:t>
      </w:r>
      <w:proofErr w:type="spellEnd"/>
      <w:r w:rsidRPr="00501283">
        <w:rPr>
          <w:sz w:val="18"/>
          <w:szCs w:val="18"/>
        </w:rPr>
        <w:t xml:space="preserve"> J Cancer; 2005; 117(4):605-10.</w:t>
      </w:r>
    </w:p>
    <w:tbl>
      <w:tblPr>
        <w:tblStyle w:val="TableGrid"/>
        <w:tblW w:w="8222" w:type="dxa"/>
        <w:tblInd w:w="108" w:type="dxa"/>
        <w:tblLook w:val="04A0" w:firstRow="1" w:lastRow="0" w:firstColumn="1" w:lastColumn="0" w:noHBand="0" w:noVBand="1"/>
      </w:tblPr>
      <w:tblGrid>
        <w:gridCol w:w="4111"/>
        <w:gridCol w:w="4111"/>
      </w:tblGrid>
      <w:tr w:rsidR="00312607" w:rsidRPr="00066301" w:rsidTr="004E022B"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b/>
                <w:szCs w:val="20"/>
              </w:rPr>
            </w:pPr>
            <w:r w:rsidRPr="00066301">
              <w:rPr>
                <w:rFonts w:ascii="Arial" w:hAnsi="Arial" w:cs="Arial"/>
                <w:b/>
                <w:szCs w:val="20"/>
              </w:rPr>
              <w:lastRenderedPageBreak/>
              <w:t>Name of primer/probe</w:t>
            </w:r>
          </w:p>
        </w:tc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b/>
                <w:szCs w:val="20"/>
              </w:rPr>
            </w:pPr>
            <w:r w:rsidRPr="00066301">
              <w:rPr>
                <w:rFonts w:ascii="Arial" w:hAnsi="Arial" w:cs="Arial"/>
                <w:b/>
                <w:szCs w:val="20"/>
              </w:rPr>
              <w:t>Primer/probe Sequence (5'-3')</w:t>
            </w:r>
          </w:p>
        </w:tc>
      </w:tr>
      <w:tr w:rsidR="00312607" w:rsidRPr="00066301" w:rsidTr="004E022B"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szCs w:val="20"/>
              </w:rPr>
            </w:pPr>
            <w:r w:rsidRPr="00066301">
              <w:rPr>
                <w:rFonts w:ascii="Arial" w:hAnsi="Arial" w:cs="Arial"/>
                <w:szCs w:val="20"/>
              </w:rPr>
              <w:t>HPV type 16 GAPDH forward primer</w:t>
            </w:r>
          </w:p>
        </w:tc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szCs w:val="20"/>
              </w:rPr>
            </w:pPr>
            <w:r w:rsidRPr="00066301">
              <w:rPr>
                <w:rFonts w:ascii="Arial" w:hAnsi="Arial" w:cs="Arial"/>
                <w:szCs w:val="20"/>
              </w:rPr>
              <w:t>5’- GGAGTCAACGGATTTGGTCGTA -3’</w:t>
            </w:r>
          </w:p>
        </w:tc>
      </w:tr>
      <w:tr w:rsidR="00312607" w:rsidRPr="00066301" w:rsidTr="004E022B"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szCs w:val="20"/>
              </w:rPr>
            </w:pPr>
            <w:r w:rsidRPr="00066301">
              <w:rPr>
                <w:rFonts w:ascii="Arial" w:hAnsi="Arial" w:cs="Arial"/>
                <w:szCs w:val="20"/>
              </w:rPr>
              <w:t>HPV type 16 GAPDH forward primer</w:t>
            </w:r>
          </w:p>
        </w:tc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szCs w:val="20"/>
              </w:rPr>
            </w:pPr>
            <w:r w:rsidRPr="00066301">
              <w:rPr>
                <w:rFonts w:ascii="Arial" w:hAnsi="Arial" w:cs="Arial"/>
                <w:szCs w:val="20"/>
              </w:rPr>
              <w:t>5’- GGCAACAATATCCACTTTACCAGAGT -3’</w:t>
            </w:r>
          </w:p>
        </w:tc>
      </w:tr>
      <w:tr w:rsidR="00312607" w:rsidRPr="00066301" w:rsidTr="004E022B"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szCs w:val="20"/>
              </w:rPr>
            </w:pPr>
            <w:r w:rsidRPr="00066301">
              <w:rPr>
                <w:rFonts w:ascii="Arial" w:hAnsi="Arial" w:cs="Arial"/>
                <w:szCs w:val="20"/>
              </w:rPr>
              <w:t xml:space="preserve">HPV 16 GAPDH </w:t>
            </w:r>
            <w:proofErr w:type="spellStart"/>
            <w:r w:rsidRPr="00066301">
              <w:rPr>
                <w:rFonts w:ascii="Arial" w:hAnsi="Arial" w:cs="Arial"/>
                <w:szCs w:val="20"/>
              </w:rPr>
              <w:t>TaqMan</w:t>
            </w:r>
            <w:proofErr w:type="spellEnd"/>
            <w:r w:rsidRPr="00066301">
              <w:rPr>
                <w:rFonts w:ascii="Arial" w:hAnsi="Arial" w:cs="Arial"/>
                <w:szCs w:val="20"/>
              </w:rPr>
              <w:t xml:space="preserve"> probe</w:t>
            </w:r>
          </w:p>
        </w:tc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szCs w:val="20"/>
              </w:rPr>
            </w:pPr>
            <w:r w:rsidRPr="00066301">
              <w:rPr>
                <w:rFonts w:ascii="Arial" w:hAnsi="Arial" w:cs="Arial"/>
                <w:szCs w:val="20"/>
              </w:rPr>
              <w:t>5’-(FAM)- CGCCTGGTCACCAGGGCTGC -(TAMRA)-3’</w:t>
            </w:r>
          </w:p>
        </w:tc>
      </w:tr>
    </w:tbl>
    <w:p w:rsidR="00312607" w:rsidRDefault="00312607" w:rsidP="00312607">
      <w:pPr>
        <w:pStyle w:val="NoSpacing"/>
        <w:spacing w:line="360" w:lineRule="auto"/>
        <w:rPr>
          <w:rFonts w:ascii="Arial" w:hAnsi="Arial" w:cs="Arial"/>
          <w:b/>
          <w:szCs w:val="22"/>
        </w:rPr>
      </w:pPr>
    </w:p>
    <w:p w:rsidR="00312607" w:rsidRPr="0046464F" w:rsidRDefault="000D2036" w:rsidP="00312607">
      <w:pPr>
        <w:pStyle w:val="NoSpacing"/>
        <w:spacing w:line="360" w:lineRule="auto"/>
        <w:rPr>
          <w:rFonts w:ascii="Arial" w:hAnsi="Arial" w:cs="Arial"/>
          <w:b/>
          <w:sz w:val="24"/>
          <w:szCs w:val="24"/>
        </w:rPr>
      </w:pPr>
      <w:r w:rsidRPr="000D2036">
        <w:rPr>
          <w:rFonts w:ascii="Arial" w:hAnsi="Arial" w:cs="Arial"/>
          <w:b/>
          <w:lang w:eastAsia="en-GB"/>
        </w:rPr>
        <w:t>Additional File 2, Table S</w:t>
      </w:r>
      <w:r>
        <w:rPr>
          <w:rFonts w:ascii="Arial" w:hAnsi="Arial" w:cs="Arial"/>
          <w:b/>
          <w:lang w:eastAsia="en-GB"/>
        </w:rPr>
        <w:t>4</w:t>
      </w:r>
      <w:r w:rsidR="00312607" w:rsidRPr="0046464F">
        <w:rPr>
          <w:rFonts w:ascii="Arial" w:hAnsi="Arial" w:cs="Arial"/>
          <w:b/>
          <w:sz w:val="24"/>
          <w:szCs w:val="24"/>
        </w:rPr>
        <w:t xml:space="preserve">: GAPDH primers and probe used for </w:t>
      </w:r>
      <w:proofErr w:type="spellStart"/>
      <w:r w:rsidR="00312607" w:rsidRPr="0046464F">
        <w:rPr>
          <w:rFonts w:ascii="Arial" w:hAnsi="Arial" w:cs="Arial"/>
          <w:b/>
          <w:sz w:val="24"/>
          <w:szCs w:val="24"/>
        </w:rPr>
        <w:t>qPCR</w:t>
      </w:r>
      <w:proofErr w:type="spellEnd"/>
      <w:r w:rsidR="00312607" w:rsidRPr="0046464F">
        <w:rPr>
          <w:rFonts w:ascii="Arial" w:hAnsi="Arial" w:cs="Arial"/>
          <w:b/>
          <w:sz w:val="24"/>
          <w:szCs w:val="24"/>
        </w:rPr>
        <w:t>.</w:t>
      </w:r>
    </w:p>
    <w:p w:rsidR="00312607" w:rsidRPr="00066301" w:rsidRDefault="00312607" w:rsidP="00312607">
      <w:pPr>
        <w:pStyle w:val="NoSpacing"/>
        <w:spacing w:line="360" w:lineRule="auto"/>
        <w:rPr>
          <w:rFonts w:ascii="Arial" w:hAnsi="Arial" w:cs="Arial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Default="00312607" w:rsidP="00312607">
      <w:pPr>
        <w:pStyle w:val="NoSpacing"/>
        <w:spacing w:line="360" w:lineRule="auto"/>
        <w:rPr>
          <w:rFonts w:ascii="Arial" w:hAnsi="Arial" w:cs="Arial"/>
          <w:color w:val="FF0000"/>
          <w:szCs w:val="22"/>
        </w:rPr>
      </w:pPr>
    </w:p>
    <w:p w:rsidR="00312607" w:rsidRPr="00066301" w:rsidRDefault="00312607" w:rsidP="00312607">
      <w:pPr>
        <w:pStyle w:val="NoSpacing"/>
        <w:spacing w:line="360" w:lineRule="auto"/>
        <w:rPr>
          <w:rFonts w:ascii="Arial" w:hAnsi="Arial" w:cs="Arial"/>
          <w:szCs w:val="22"/>
        </w:rPr>
      </w:pPr>
    </w:p>
    <w:tbl>
      <w:tblPr>
        <w:tblStyle w:val="TableGrid"/>
        <w:tblW w:w="8222" w:type="dxa"/>
        <w:tblInd w:w="108" w:type="dxa"/>
        <w:tblLook w:val="04A0" w:firstRow="1" w:lastRow="0" w:firstColumn="1" w:lastColumn="0" w:noHBand="0" w:noVBand="1"/>
      </w:tblPr>
      <w:tblGrid>
        <w:gridCol w:w="4111"/>
        <w:gridCol w:w="4111"/>
      </w:tblGrid>
      <w:tr w:rsidR="00312607" w:rsidRPr="00066301" w:rsidTr="004E022B"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b/>
                <w:szCs w:val="20"/>
              </w:rPr>
            </w:pPr>
            <w:r w:rsidRPr="00066301">
              <w:rPr>
                <w:rFonts w:ascii="Arial" w:hAnsi="Arial" w:cs="Arial"/>
                <w:b/>
                <w:szCs w:val="20"/>
              </w:rPr>
              <w:lastRenderedPageBreak/>
              <w:t>Name of primer/probe</w:t>
            </w:r>
          </w:p>
        </w:tc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b/>
                <w:szCs w:val="20"/>
              </w:rPr>
            </w:pPr>
            <w:r w:rsidRPr="00066301">
              <w:rPr>
                <w:rFonts w:ascii="Arial" w:hAnsi="Arial" w:cs="Arial"/>
                <w:b/>
                <w:szCs w:val="20"/>
              </w:rPr>
              <w:t>Primer/probe Sequence (5'-3')</w:t>
            </w:r>
          </w:p>
        </w:tc>
      </w:tr>
      <w:tr w:rsidR="00312607" w:rsidRPr="00066301" w:rsidTr="004E022B"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szCs w:val="20"/>
              </w:rPr>
            </w:pPr>
            <w:r w:rsidRPr="00066301">
              <w:rPr>
                <w:rFonts w:ascii="Arial" w:hAnsi="Arial" w:cs="Arial"/>
                <w:szCs w:val="20"/>
              </w:rPr>
              <w:t>HPV type 16 E6 forward primer</w:t>
            </w:r>
          </w:p>
        </w:tc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szCs w:val="20"/>
              </w:rPr>
            </w:pPr>
            <w:r w:rsidRPr="00066301">
              <w:rPr>
                <w:rFonts w:ascii="Arial" w:hAnsi="Arial" w:cs="Arial"/>
                <w:szCs w:val="20"/>
              </w:rPr>
              <w:t>5’-TCAGGACCCACAGGAGCG-3’</w:t>
            </w:r>
          </w:p>
        </w:tc>
      </w:tr>
      <w:tr w:rsidR="00312607" w:rsidRPr="00066301" w:rsidTr="004E022B"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szCs w:val="20"/>
              </w:rPr>
            </w:pPr>
            <w:r w:rsidRPr="00066301">
              <w:rPr>
                <w:rFonts w:ascii="Arial" w:hAnsi="Arial" w:cs="Arial"/>
                <w:szCs w:val="20"/>
              </w:rPr>
              <w:t>HPV type 16 E6 reverse primer</w:t>
            </w:r>
          </w:p>
        </w:tc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szCs w:val="20"/>
              </w:rPr>
            </w:pPr>
            <w:r w:rsidRPr="00066301">
              <w:rPr>
                <w:rFonts w:ascii="Arial" w:hAnsi="Arial" w:cs="Arial"/>
                <w:szCs w:val="20"/>
              </w:rPr>
              <w:t>5’-CCTCACGTCGCAGTAACTGTTG-3’</w:t>
            </w:r>
          </w:p>
        </w:tc>
      </w:tr>
      <w:tr w:rsidR="00312607" w:rsidRPr="00066301" w:rsidTr="004E022B"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szCs w:val="20"/>
              </w:rPr>
            </w:pPr>
            <w:r w:rsidRPr="00066301">
              <w:rPr>
                <w:rFonts w:ascii="Arial" w:hAnsi="Arial" w:cs="Arial"/>
                <w:szCs w:val="20"/>
              </w:rPr>
              <w:t xml:space="preserve">HPV 16 E6 </w:t>
            </w:r>
            <w:proofErr w:type="spellStart"/>
            <w:r w:rsidRPr="00066301">
              <w:rPr>
                <w:rFonts w:ascii="Arial" w:hAnsi="Arial" w:cs="Arial"/>
                <w:szCs w:val="20"/>
              </w:rPr>
              <w:t>TaqMan</w:t>
            </w:r>
            <w:proofErr w:type="spellEnd"/>
            <w:r w:rsidRPr="00066301">
              <w:rPr>
                <w:rFonts w:ascii="Arial" w:hAnsi="Arial" w:cs="Arial"/>
                <w:szCs w:val="20"/>
              </w:rPr>
              <w:t xml:space="preserve"> probe</w:t>
            </w:r>
          </w:p>
        </w:tc>
        <w:tc>
          <w:tcPr>
            <w:tcW w:w="4111" w:type="dxa"/>
          </w:tcPr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szCs w:val="20"/>
              </w:rPr>
            </w:pPr>
            <w:r w:rsidRPr="00066301">
              <w:rPr>
                <w:rFonts w:ascii="Arial" w:hAnsi="Arial" w:cs="Arial"/>
                <w:szCs w:val="20"/>
              </w:rPr>
              <w:t>5’-(FAM)-CCCAGAAAGTTACCACAGTT</w:t>
            </w:r>
          </w:p>
          <w:p w:rsidR="00312607" w:rsidRPr="00066301" w:rsidRDefault="00312607" w:rsidP="004E022B">
            <w:pPr>
              <w:pStyle w:val="NoSpacing"/>
              <w:spacing w:line="360" w:lineRule="auto"/>
              <w:rPr>
                <w:rFonts w:ascii="Arial" w:hAnsi="Arial" w:cs="Arial"/>
                <w:szCs w:val="20"/>
              </w:rPr>
            </w:pPr>
            <w:r w:rsidRPr="00066301">
              <w:rPr>
                <w:rFonts w:ascii="Arial" w:hAnsi="Arial" w:cs="Arial"/>
                <w:szCs w:val="20"/>
              </w:rPr>
              <w:t>ATGCACAGAGCT-(TAMRA)-3’</w:t>
            </w:r>
          </w:p>
        </w:tc>
      </w:tr>
    </w:tbl>
    <w:p w:rsidR="00312607" w:rsidRPr="00066301" w:rsidRDefault="00312607" w:rsidP="00312607">
      <w:pPr>
        <w:pStyle w:val="NoSpacing"/>
        <w:spacing w:line="360" w:lineRule="auto"/>
        <w:rPr>
          <w:rFonts w:ascii="Arial" w:hAnsi="Arial" w:cs="Arial"/>
          <w:b/>
          <w:szCs w:val="22"/>
        </w:rPr>
      </w:pPr>
    </w:p>
    <w:p w:rsidR="00312607" w:rsidRPr="0046464F" w:rsidRDefault="000D2036" w:rsidP="00312607">
      <w:pPr>
        <w:pStyle w:val="NoSpacing"/>
        <w:spacing w:line="360" w:lineRule="auto"/>
        <w:rPr>
          <w:rFonts w:ascii="Arial" w:hAnsi="Arial" w:cs="Arial"/>
          <w:b/>
          <w:sz w:val="24"/>
          <w:szCs w:val="24"/>
        </w:rPr>
      </w:pPr>
      <w:r w:rsidRPr="000D2036">
        <w:rPr>
          <w:rFonts w:ascii="Arial" w:hAnsi="Arial" w:cs="Arial"/>
          <w:b/>
          <w:lang w:eastAsia="en-GB"/>
        </w:rPr>
        <w:t>Additional File 2, Table S</w:t>
      </w:r>
      <w:r>
        <w:rPr>
          <w:rFonts w:ascii="Arial" w:hAnsi="Arial" w:cs="Arial"/>
          <w:b/>
          <w:lang w:eastAsia="en-GB"/>
        </w:rPr>
        <w:t>5</w:t>
      </w:r>
      <w:r w:rsidR="00312607" w:rsidRPr="0046464F">
        <w:rPr>
          <w:rFonts w:ascii="Arial" w:hAnsi="Arial" w:cs="Arial"/>
          <w:b/>
          <w:sz w:val="24"/>
          <w:szCs w:val="24"/>
        </w:rPr>
        <w:t xml:space="preserve">: E6 primers and probe used for </w:t>
      </w:r>
      <w:proofErr w:type="spellStart"/>
      <w:r w:rsidR="00312607" w:rsidRPr="0046464F">
        <w:rPr>
          <w:rFonts w:ascii="Arial" w:hAnsi="Arial" w:cs="Arial"/>
          <w:b/>
          <w:sz w:val="24"/>
          <w:szCs w:val="24"/>
        </w:rPr>
        <w:t>qPCR</w:t>
      </w:r>
      <w:proofErr w:type="spellEnd"/>
      <w:r w:rsidR="00312607" w:rsidRPr="0046464F">
        <w:rPr>
          <w:rFonts w:ascii="Arial" w:hAnsi="Arial" w:cs="Arial"/>
          <w:b/>
          <w:sz w:val="24"/>
          <w:szCs w:val="24"/>
        </w:rPr>
        <w:t>.</w:t>
      </w:r>
    </w:p>
    <w:p w:rsidR="00312607" w:rsidRPr="00066301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Pr="00066301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sz w:val="18"/>
          <w:szCs w:val="18"/>
        </w:rPr>
      </w:pPr>
    </w:p>
    <w:tbl>
      <w:tblPr>
        <w:tblW w:w="9814" w:type="dxa"/>
        <w:tblInd w:w="93" w:type="dxa"/>
        <w:tblLook w:val="04A0" w:firstRow="1" w:lastRow="0" w:firstColumn="1" w:lastColumn="0" w:noHBand="0" w:noVBand="1"/>
      </w:tblPr>
      <w:tblGrid>
        <w:gridCol w:w="950"/>
        <w:gridCol w:w="861"/>
        <w:gridCol w:w="786"/>
        <w:gridCol w:w="1503"/>
        <w:gridCol w:w="1594"/>
        <w:gridCol w:w="1063"/>
        <w:gridCol w:w="1356"/>
        <w:gridCol w:w="1035"/>
        <w:gridCol w:w="666"/>
      </w:tblGrid>
      <w:tr w:rsidR="00312607" w:rsidRPr="00CA4318" w:rsidTr="004E022B">
        <w:trPr>
          <w:trHeight w:val="399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000000"/>
            <w:vAlign w:val="center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</w:pPr>
            <w:r w:rsidRPr="00CA4318"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  <w:lastRenderedPageBreak/>
              <w:t>Sample</w:t>
            </w:r>
          </w:p>
        </w:tc>
        <w:tc>
          <w:tcPr>
            <w:tcW w:w="8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000000"/>
            <w:vAlign w:val="center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</w:pPr>
            <w:r w:rsidRPr="00CA4318"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  <w:t>HPV</w:t>
            </w:r>
          </w:p>
        </w:tc>
        <w:tc>
          <w:tcPr>
            <w:tcW w:w="7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000000"/>
            <w:vAlign w:val="center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</w:pPr>
            <w:r w:rsidRPr="00CA4318"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  <w:t>Cycles</w:t>
            </w:r>
          </w:p>
        </w:tc>
        <w:tc>
          <w:tcPr>
            <w:tcW w:w="15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000000"/>
            <w:vAlign w:val="center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</w:pPr>
            <w:r w:rsidRPr="00CA4318"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  <w:t>Total Reads (pre-alignment)</w:t>
            </w:r>
          </w:p>
        </w:tc>
        <w:tc>
          <w:tcPr>
            <w:tcW w:w="15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000000"/>
            <w:vAlign w:val="center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</w:pPr>
            <w:r w:rsidRPr="00CA4318"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  <w:t>Unique fragments (paired reads)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000000"/>
            <w:vAlign w:val="center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</w:pPr>
            <w:r w:rsidRPr="00CA4318"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  <w:t>Mean Insert Size</w:t>
            </w:r>
          </w:p>
        </w:tc>
        <w:tc>
          <w:tcPr>
            <w:tcW w:w="13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000000"/>
            <w:vAlign w:val="center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</w:pPr>
            <w:proofErr w:type="spellStart"/>
            <w:r w:rsidRPr="00CA4318"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  <w:t>CpG</w:t>
            </w:r>
            <w:proofErr w:type="spellEnd"/>
            <w:r w:rsidRPr="00CA4318"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  <w:t xml:space="preserve"> Enrichment Score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000000"/>
            <w:vAlign w:val="center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</w:pPr>
            <w:proofErr w:type="spellStart"/>
            <w:r w:rsidRPr="00CA4318"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  <w:t>CpG</w:t>
            </w:r>
            <w:proofErr w:type="spellEnd"/>
            <w:r w:rsidRPr="00CA4318"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  <w:t xml:space="preserve"> coverage</w:t>
            </w:r>
          </w:p>
        </w:tc>
        <w:tc>
          <w:tcPr>
            <w:tcW w:w="6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0000"/>
            <w:vAlign w:val="center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</w:pPr>
            <w:r w:rsidRPr="00CA4318">
              <w:rPr>
                <w:rFonts w:ascii="Verdana" w:eastAsia="Times New Roman" w:hAnsi="Verdana" w:cs="Arial"/>
                <w:b/>
                <w:bCs/>
                <w:color w:val="FFFFFF"/>
                <w:sz w:val="16"/>
                <w:szCs w:val="16"/>
                <w:lang w:val="en-GB" w:eastAsia="en-GB" w:bidi="ar-SA"/>
              </w:rPr>
              <w:t>%GC</w:t>
            </w:r>
          </w:p>
        </w:tc>
      </w:tr>
      <w:tr w:rsidR="00312607" w:rsidRPr="00CA4318" w:rsidTr="004E022B">
        <w:trPr>
          <w:trHeight w:val="234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HN_29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HPV-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52655678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17002647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174.43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4.06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48%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52</w:t>
            </w:r>
          </w:p>
        </w:tc>
      </w:tr>
      <w:tr w:rsidR="00312607" w:rsidRPr="00CA4318" w:rsidTr="004E022B">
        <w:trPr>
          <w:trHeight w:val="234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HN_32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HPV-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58152760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19332002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189.9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3.78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54%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52</w:t>
            </w:r>
          </w:p>
        </w:tc>
      </w:tr>
      <w:tr w:rsidR="00312607" w:rsidRPr="00CA4318" w:rsidTr="004E022B">
        <w:trPr>
          <w:trHeight w:val="234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HN_39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HPV+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40889864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11829705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196.16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3.45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45%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50</w:t>
            </w:r>
          </w:p>
        </w:tc>
      </w:tr>
      <w:tr w:rsidR="00312607" w:rsidRPr="00CA4318" w:rsidTr="004E022B">
        <w:trPr>
          <w:trHeight w:val="234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HN_96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HPV-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41538032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12474190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185.06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3.19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47%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49</w:t>
            </w:r>
          </w:p>
        </w:tc>
      </w:tr>
      <w:tr w:rsidR="00312607" w:rsidRPr="00CA4318" w:rsidTr="004E022B">
        <w:trPr>
          <w:trHeight w:val="234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HN_105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HPV+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36259072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11385250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173.75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3.68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44%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52</w:t>
            </w:r>
          </w:p>
        </w:tc>
      </w:tr>
      <w:tr w:rsidR="00312607" w:rsidRPr="00CA4318" w:rsidTr="004E022B">
        <w:trPr>
          <w:trHeight w:val="234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HN_125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HPV+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47522856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15101872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178.68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3.96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47%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607" w:rsidRPr="00CA4318" w:rsidRDefault="00312607" w:rsidP="004E022B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</w:pPr>
            <w:r w:rsidRPr="00CA4318">
              <w:rPr>
                <w:rFonts w:ascii="Arial" w:eastAsia="Times New Roman" w:hAnsi="Arial" w:cs="Arial"/>
                <w:sz w:val="20"/>
                <w:szCs w:val="20"/>
                <w:lang w:val="en-GB" w:eastAsia="en-GB" w:bidi="ar-SA"/>
              </w:rPr>
              <w:t>52</w:t>
            </w:r>
          </w:p>
        </w:tc>
      </w:tr>
    </w:tbl>
    <w:p w:rsidR="00312607" w:rsidRDefault="00312607" w:rsidP="00312607"/>
    <w:p w:rsidR="00312607" w:rsidRPr="0054497D" w:rsidRDefault="0021568A" w:rsidP="00312607">
      <w:pPr>
        <w:rPr>
          <w:b/>
        </w:rPr>
      </w:pPr>
      <w:r w:rsidRPr="000D2036">
        <w:rPr>
          <w:rFonts w:ascii="Arial" w:hAnsi="Arial" w:cs="Arial"/>
          <w:b/>
          <w:lang w:eastAsia="en-GB"/>
        </w:rPr>
        <w:t>Additional File 2, Table S</w:t>
      </w:r>
      <w:r>
        <w:rPr>
          <w:rFonts w:ascii="Arial" w:hAnsi="Arial" w:cs="Arial"/>
          <w:b/>
          <w:lang w:eastAsia="en-GB"/>
        </w:rPr>
        <w:t>6</w:t>
      </w:r>
      <w:r w:rsidR="00312607" w:rsidRPr="0054497D">
        <w:rPr>
          <w:rFonts w:ascii="Arial" w:hAnsi="Arial" w:cs="Arial"/>
          <w:b/>
          <w:color w:val="000000"/>
        </w:rPr>
        <w:t xml:space="preserve">: Read counts obtained from the </w:t>
      </w:r>
      <w:proofErr w:type="spellStart"/>
      <w:r w:rsidR="00312607" w:rsidRPr="0054497D">
        <w:rPr>
          <w:rFonts w:ascii="Arial" w:hAnsi="Arial" w:cs="Arial"/>
          <w:b/>
          <w:color w:val="000000"/>
        </w:rPr>
        <w:t>methylome</w:t>
      </w:r>
      <w:proofErr w:type="spellEnd"/>
      <w:r w:rsidR="00312607" w:rsidRPr="0054497D">
        <w:rPr>
          <w:rFonts w:ascii="Arial" w:hAnsi="Arial" w:cs="Arial"/>
          <w:b/>
          <w:color w:val="000000"/>
        </w:rPr>
        <w:t xml:space="preserve"> analysis on </w:t>
      </w:r>
      <w:proofErr w:type="spellStart"/>
      <w:r w:rsidR="00312607" w:rsidRPr="0054497D">
        <w:rPr>
          <w:rFonts w:ascii="Arial" w:hAnsi="Arial" w:cs="Arial"/>
          <w:b/>
          <w:color w:val="000000"/>
        </w:rPr>
        <w:t>MeDIP-Seq</w:t>
      </w:r>
      <w:proofErr w:type="spellEnd"/>
      <w:r w:rsidR="00312607" w:rsidRPr="0054497D">
        <w:rPr>
          <w:rFonts w:ascii="Arial" w:hAnsi="Arial" w:cs="Arial"/>
          <w:b/>
          <w:color w:val="000000"/>
        </w:rPr>
        <w:t xml:space="preserve"> data. </w:t>
      </w: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312607">
      <w:pPr>
        <w:autoSpaceDE w:val="0"/>
        <w:autoSpaceDN w:val="0"/>
        <w:adjustRightInd w:val="0"/>
        <w:spacing w:after="240" w:line="360" w:lineRule="auto"/>
        <w:jc w:val="both"/>
        <w:rPr>
          <w:rFonts w:cs="Arial"/>
        </w:rPr>
      </w:pPr>
      <w:r w:rsidRPr="00CA35F1">
        <w:rPr>
          <w:noProof/>
          <w:lang w:val="en-GB" w:eastAsia="en-GB" w:bidi="ar-SA"/>
        </w:rPr>
        <w:lastRenderedPageBreak/>
        <w:drawing>
          <wp:inline distT="0" distB="0" distL="0" distR="0" wp14:anchorId="6085F2C6" wp14:editId="0DBF8829">
            <wp:extent cx="5667153" cy="139498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00224" cy="140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607" w:rsidRPr="00451D64" w:rsidRDefault="0021568A" w:rsidP="00312607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b/>
        </w:rPr>
      </w:pPr>
      <w:r w:rsidRPr="000D2036">
        <w:rPr>
          <w:rFonts w:ascii="Arial" w:hAnsi="Arial" w:cs="Arial"/>
          <w:b/>
          <w:lang w:eastAsia="en-GB"/>
        </w:rPr>
        <w:t>Additional File 2, Table S</w:t>
      </w:r>
      <w:r>
        <w:rPr>
          <w:rFonts w:ascii="Arial" w:hAnsi="Arial" w:cs="Arial"/>
          <w:b/>
          <w:lang w:eastAsia="en-GB"/>
        </w:rPr>
        <w:t>7</w:t>
      </w:r>
      <w:r w:rsidR="00312607" w:rsidRPr="00451D64">
        <w:rPr>
          <w:rFonts w:ascii="Arial" w:hAnsi="Arial" w:cs="Arial"/>
          <w:b/>
        </w:rPr>
        <w:t>: HPV+ and HPV- HNSCC cell lines used for experiments.</w:t>
      </w:r>
    </w:p>
    <w:p w:rsidR="0040259D" w:rsidRDefault="0040259D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312607" w:rsidRDefault="00312607" w:rsidP="0040259D">
      <w:pPr>
        <w:spacing w:line="360" w:lineRule="auto"/>
        <w:jc w:val="both"/>
        <w:rPr>
          <w:rFonts w:ascii="Arial" w:hAnsi="Arial" w:cs="Arial"/>
          <w:b/>
        </w:rPr>
      </w:pPr>
    </w:p>
    <w:tbl>
      <w:tblPr>
        <w:tblW w:w="6200" w:type="dxa"/>
        <w:tblInd w:w="93" w:type="dxa"/>
        <w:tblLook w:val="04A0" w:firstRow="1" w:lastRow="0" w:firstColumn="1" w:lastColumn="0" w:noHBand="0" w:noVBand="1"/>
      </w:tblPr>
      <w:tblGrid>
        <w:gridCol w:w="2160"/>
        <w:gridCol w:w="2020"/>
        <w:gridCol w:w="2020"/>
      </w:tblGrid>
      <w:tr w:rsidR="0040259D" w:rsidRPr="00331849" w:rsidTr="00BB2EBA">
        <w:trPr>
          <w:trHeight w:val="63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lastRenderedPageBreak/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  <w:t>Normalized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  <w:t>*</w:t>
            </w:r>
            <w:r w:rsidRPr="0033184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  <w:t xml:space="preserve"> E6 expression levels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  <w:t>Normalized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  <w:t>*</w:t>
            </w:r>
            <w:r w:rsidRPr="0033184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  <w:t xml:space="preserve"> E7 expression levels</w:t>
            </w:r>
          </w:p>
        </w:tc>
      </w:tr>
      <w:tr w:rsidR="0040259D" w:rsidRPr="00331849" w:rsidTr="00BB2EB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 w:bidi="ar-SA"/>
              </w:rPr>
            </w:pPr>
            <w:r w:rsidRPr="0033184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 w:bidi="ar-SA"/>
              </w:rPr>
              <w:t>pLXSN-E6 clone 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0.43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0.00</w:t>
            </w:r>
          </w:p>
        </w:tc>
      </w:tr>
      <w:tr w:rsidR="0040259D" w:rsidRPr="00331849" w:rsidTr="00BB2EB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 w:bidi="ar-SA"/>
              </w:rPr>
            </w:pPr>
            <w:r w:rsidRPr="0033184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 w:bidi="ar-SA"/>
              </w:rPr>
              <w:t>pLXSN-E6 clone 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0.00</w:t>
            </w:r>
          </w:p>
        </w:tc>
      </w:tr>
      <w:tr w:rsidR="0040259D" w:rsidRPr="00331849" w:rsidTr="00BB2EB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 w:bidi="ar-SA"/>
              </w:rPr>
            </w:pPr>
            <w:r w:rsidRPr="0033184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 w:bidi="ar-SA"/>
              </w:rPr>
              <w:t>pLXSN-E6 clone 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0.00</w:t>
            </w:r>
          </w:p>
        </w:tc>
      </w:tr>
      <w:tr w:rsidR="0040259D" w:rsidRPr="00331849" w:rsidTr="00BB2EB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  <w:t xml:space="preserve">pLXSN-0 clone 2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0.00</w:t>
            </w:r>
          </w:p>
        </w:tc>
      </w:tr>
      <w:tr w:rsidR="0040259D" w:rsidRPr="00331849" w:rsidTr="00BB2EB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  <w:t xml:space="preserve">pLXSN-0 clone 3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0.00</w:t>
            </w:r>
          </w:p>
        </w:tc>
      </w:tr>
      <w:tr w:rsidR="0040259D" w:rsidRPr="00331849" w:rsidTr="00BB2EB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  <w:t xml:space="preserve">pLXSN-0 clone 4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0.00</w:t>
            </w:r>
          </w:p>
        </w:tc>
      </w:tr>
      <w:tr w:rsidR="0040259D" w:rsidRPr="00331849" w:rsidTr="00BB2EB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  <w:t xml:space="preserve">pLXSN-E6/E7 clone 1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6762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0.11</w:t>
            </w:r>
          </w:p>
        </w:tc>
      </w:tr>
      <w:tr w:rsidR="0040259D" w:rsidRPr="00331849" w:rsidTr="00BB2EB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  <w:t xml:space="preserve">pLXSN-E6/E7 clone 2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6762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0.06</w:t>
            </w:r>
          </w:p>
        </w:tc>
      </w:tr>
      <w:tr w:rsidR="0040259D" w:rsidRPr="00331849" w:rsidTr="00BB2EB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  <w:t xml:space="preserve">pLXSN-E6/E7 clone 5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6762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0.06</w:t>
            </w:r>
          </w:p>
        </w:tc>
      </w:tr>
      <w:tr w:rsidR="0040259D" w:rsidRPr="00331849" w:rsidTr="00BB2EB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  <w:t xml:space="preserve">pLXSN-E7 clone 2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6762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0.09</w:t>
            </w:r>
          </w:p>
        </w:tc>
      </w:tr>
      <w:tr w:rsidR="0040259D" w:rsidRPr="00331849" w:rsidTr="00BB2EB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  <w:t xml:space="preserve">pLXSN-E7 clone 4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6762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0.02</w:t>
            </w:r>
          </w:p>
        </w:tc>
      </w:tr>
      <w:tr w:rsidR="0040259D" w:rsidRPr="00331849" w:rsidTr="00BB2EB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 w:bidi="ar-SA"/>
              </w:rPr>
              <w:t xml:space="preserve">pLXSN-E7 clone 5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6762"/>
            <w:noWrap/>
            <w:vAlign w:val="bottom"/>
            <w:hideMark/>
          </w:tcPr>
          <w:p w:rsidR="0040259D" w:rsidRPr="00331849" w:rsidRDefault="0040259D" w:rsidP="00BB2EBA">
            <w:pPr>
              <w:widowControl/>
              <w:tabs>
                <w:tab w:val="clear" w:pos="720"/>
              </w:tabs>
              <w:suppressAutoHyphens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</w:pPr>
            <w:r w:rsidRPr="003318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 w:bidi="ar-SA"/>
              </w:rPr>
              <w:t>0.07</w:t>
            </w:r>
          </w:p>
        </w:tc>
      </w:tr>
    </w:tbl>
    <w:p w:rsidR="0040259D" w:rsidRPr="00725270" w:rsidRDefault="0040259D" w:rsidP="0040259D">
      <w:pPr>
        <w:spacing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*Normalized to UPCI</w:t>
      </w:r>
      <w:proofErr w:type="gramStart"/>
      <w:r>
        <w:rPr>
          <w:rFonts w:asciiTheme="minorHAnsi" w:hAnsiTheme="minorHAnsi" w:cstheme="minorHAnsi"/>
          <w:b/>
          <w:sz w:val="22"/>
          <w:szCs w:val="22"/>
        </w:rPr>
        <w:t>:SCC90</w:t>
      </w:r>
      <w:proofErr w:type="gramEnd"/>
    </w:p>
    <w:p w:rsidR="0040259D" w:rsidRPr="0054497D" w:rsidRDefault="0021568A" w:rsidP="0040259D">
      <w:pPr>
        <w:spacing w:line="360" w:lineRule="auto"/>
        <w:jc w:val="both"/>
        <w:rPr>
          <w:rFonts w:ascii="Arial" w:hAnsi="Arial" w:cs="Arial"/>
        </w:rPr>
      </w:pPr>
      <w:r w:rsidRPr="000D2036">
        <w:rPr>
          <w:rFonts w:ascii="Arial" w:hAnsi="Arial" w:cs="Arial"/>
          <w:b/>
          <w:lang w:eastAsia="en-GB"/>
        </w:rPr>
        <w:t>Additional File 2, Table S</w:t>
      </w:r>
      <w:r>
        <w:rPr>
          <w:rFonts w:ascii="Arial" w:hAnsi="Arial" w:cs="Arial"/>
          <w:b/>
          <w:lang w:eastAsia="en-GB"/>
        </w:rPr>
        <w:t>8</w:t>
      </w:r>
      <w:r w:rsidR="0040259D" w:rsidRPr="00A5710D">
        <w:rPr>
          <w:rFonts w:ascii="Arial" w:hAnsi="Arial" w:cs="Arial"/>
          <w:b/>
        </w:rPr>
        <w:t xml:space="preserve">: </w:t>
      </w:r>
      <w:r w:rsidR="0040259D" w:rsidRPr="0054497D">
        <w:rPr>
          <w:rFonts w:ascii="Arial" w:hAnsi="Arial" w:cs="Arial"/>
          <w:b/>
        </w:rPr>
        <w:t>Normalized expression levels of the viral onco</w:t>
      </w:r>
      <w:r w:rsidR="0040259D">
        <w:rPr>
          <w:rFonts w:ascii="Arial" w:hAnsi="Arial" w:cs="Arial"/>
          <w:b/>
        </w:rPr>
        <w:t>genes</w:t>
      </w:r>
      <w:r w:rsidR="0040259D" w:rsidRPr="0054497D">
        <w:rPr>
          <w:rFonts w:ascii="Arial" w:hAnsi="Arial" w:cs="Arial"/>
          <w:b/>
        </w:rPr>
        <w:t xml:space="preserve"> </w:t>
      </w:r>
      <w:r w:rsidR="0040259D" w:rsidRPr="0089690E">
        <w:rPr>
          <w:rFonts w:ascii="Arial" w:hAnsi="Arial" w:cs="Arial"/>
          <w:b/>
          <w:i/>
        </w:rPr>
        <w:t>E6</w:t>
      </w:r>
      <w:r w:rsidR="0040259D" w:rsidRPr="0054497D">
        <w:rPr>
          <w:rFonts w:ascii="Arial" w:hAnsi="Arial" w:cs="Arial"/>
          <w:b/>
        </w:rPr>
        <w:t xml:space="preserve"> and </w:t>
      </w:r>
      <w:r w:rsidR="0040259D" w:rsidRPr="0089690E">
        <w:rPr>
          <w:rFonts w:ascii="Arial" w:hAnsi="Arial" w:cs="Arial"/>
          <w:b/>
          <w:i/>
        </w:rPr>
        <w:t>E7</w:t>
      </w:r>
      <w:r w:rsidR="0040259D" w:rsidRPr="0054497D">
        <w:rPr>
          <w:rFonts w:ascii="Arial" w:hAnsi="Arial" w:cs="Arial"/>
          <w:b/>
        </w:rPr>
        <w:t xml:space="preserve"> in infected cell line clones</w:t>
      </w:r>
      <w:r w:rsidR="0040259D">
        <w:rPr>
          <w:rFonts w:ascii="Arial" w:hAnsi="Arial" w:cs="Arial"/>
          <w:b/>
        </w:rPr>
        <w:t xml:space="preserve"> </w:t>
      </w:r>
      <w:r w:rsidR="0040259D" w:rsidRPr="00923D62">
        <w:rPr>
          <w:rFonts w:ascii="Arial" w:hAnsi="Arial" w:cs="Arial"/>
        </w:rPr>
        <w:t>(Expression levels were normalized to those of the HPV+ HNSCC cell line UPCI</w:t>
      </w:r>
      <w:proofErr w:type="gramStart"/>
      <w:r w:rsidR="0040259D" w:rsidRPr="00923D62">
        <w:rPr>
          <w:rFonts w:ascii="Arial" w:hAnsi="Arial" w:cs="Arial"/>
        </w:rPr>
        <w:t>:SCC90</w:t>
      </w:r>
      <w:proofErr w:type="gramEnd"/>
      <w:r w:rsidR="0040259D" w:rsidRPr="00923D62">
        <w:rPr>
          <w:rFonts w:ascii="Arial" w:hAnsi="Arial" w:cs="Arial"/>
        </w:rPr>
        <w:t>)</w:t>
      </w:r>
      <w:r w:rsidR="0040259D" w:rsidRPr="00620FEE">
        <w:rPr>
          <w:rFonts w:ascii="Arial" w:hAnsi="Arial" w:cs="Arial"/>
        </w:rPr>
        <w:t>. The lower E6 and E7 expression levels in infected clones, compared with those in UPCI</w:t>
      </w:r>
      <w:proofErr w:type="gramStart"/>
      <w:r w:rsidR="0040259D" w:rsidRPr="00620FEE">
        <w:rPr>
          <w:rFonts w:ascii="Arial" w:hAnsi="Arial" w:cs="Arial"/>
        </w:rPr>
        <w:t>:SCC90</w:t>
      </w:r>
      <w:proofErr w:type="gramEnd"/>
      <w:r w:rsidR="0040259D" w:rsidRPr="00620FEE">
        <w:rPr>
          <w:rFonts w:ascii="Arial" w:hAnsi="Arial" w:cs="Arial"/>
        </w:rPr>
        <w:t xml:space="preserve">, may explain why the </w:t>
      </w:r>
      <w:proofErr w:type="spellStart"/>
      <w:r w:rsidR="0040259D" w:rsidRPr="00620FEE">
        <w:rPr>
          <w:rFonts w:ascii="Arial" w:eastAsiaTheme="minorEastAsia" w:hAnsi="Arial" w:cs="Arial"/>
          <w:lang w:eastAsia="en-GB" w:bidi="ar-SA"/>
        </w:rPr>
        <w:t>hypermethylation</w:t>
      </w:r>
      <w:proofErr w:type="spellEnd"/>
      <w:r w:rsidR="0040259D" w:rsidRPr="00620FEE">
        <w:rPr>
          <w:rFonts w:ascii="Arial" w:eastAsiaTheme="minorEastAsia" w:hAnsi="Arial" w:cs="Arial"/>
          <w:lang w:eastAsia="en-GB" w:bidi="ar-SA"/>
        </w:rPr>
        <w:t xml:space="preserve"> signature observed in HPV+ HNSCC </w:t>
      </w:r>
      <w:proofErr w:type="spellStart"/>
      <w:r w:rsidR="0040259D" w:rsidRPr="00620FEE">
        <w:rPr>
          <w:rFonts w:ascii="Arial" w:eastAsiaTheme="minorEastAsia" w:hAnsi="Arial" w:cs="Arial"/>
          <w:lang w:eastAsia="en-GB" w:bidi="ar-SA"/>
        </w:rPr>
        <w:t>tumours</w:t>
      </w:r>
      <w:proofErr w:type="spellEnd"/>
      <w:r w:rsidR="0040259D">
        <w:rPr>
          <w:rFonts w:ascii="Arial" w:eastAsiaTheme="minorEastAsia" w:hAnsi="Arial" w:cs="Arial"/>
          <w:lang w:eastAsia="en-GB" w:bidi="ar-SA"/>
        </w:rPr>
        <w:t xml:space="preserve"> and HPV+ HNSCC cell lines</w:t>
      </w:r>
      <w:r w:rsidR="0040259D" w:rsidRPr="00620FEE">
        <w:rPr>
          <w:rFonts w:ascii="Arial" w:eastAsiaTheme="minorEastAsia" w:hAnsi="Arial" w:cs="Arial"/>
          <w:lang w:eastAsia="en-GB" w:bidi="ar-SA"/>
        </w:rPr>
        <w:t xml:space="preserve"> was only partially </w:t>
      </w:r>
      <w:proofErr w:type="spellStart"/>
      <w:r w:rsidR="0040259D" w:rsidRPr="00620FEE">
        <w:rPr>
          <w:rFonts w:ascii="Arial" w:eastAsiaTheme="minorEastAsia" w:hAnsi="Arial" w:cs="Arial"/>
          <w:lang w:eastAsia="en-GB" w:bidi="ar-SA"/>
        </w:rPr>
        <w:t>phenocopied</w:t>
      </w:r>
      <w:proofErr w:type="spellEnd"/>
      <w:r w:rsidR="0040259D" w:rsidRPr="00620FEE">
        <w:rPr>
          <w:rFonts w:ascii="Arial" w:eastAsiaTheme="minorEastAsia" w:hAnsi="Arial" w:cs="Arial"/>
          <w:lang w:eastAsia="en-GB" w:bidi="ar-SA"/>
        </w:rPr>
        <w:t xml:space="preserve"> in these clones.</w:t>
      </w:r>
      <w:r w:rsidR="0040259D" w:rsidRPr="0054497D">
        <w:rPr>
          <w:rFonts w:ascii="Arial" w:hAnsi="Arial" w:cs="Arial"/>
        </w:rPr>
        <w:t xml:space="preserve"> </w:t>
      </w:r>
    </w:p>
    <w:p w:rsidR="0040259D" w:rsidRDefault="0040259D" w:rsidP="0040259D">
      <w:pPr>
        <w:spacing w:line="360" w:lineRule="auto"/>
        <w:jc w:val="both"/>
        <w:rPr>
          <w:rFonts w:ascii="Arial" w:hAnsi="Arial" w:cs="Arial"/>
        </w:rPr>
      </w:pPr>
    </w:p>
    <w:p w:rsidR="0040259D" w:rsidRDefault="0040259D" w:rsidP="0040259D">
      <w:pPr>
        <w:spacing w:line="360" w:lineRule="auto"/>
        <w:jc w:val="both"/>
        <w:rPr>
          <w:rFonts w:ascii="Arial" w:hAnsi="Arial" w:cs="Arial"/>
        </w:rPr>
      </w:pPr>
    </w:p>
    <w:p w:rsidR="0040259D" w:rsidRDefault="0040259D" w:rsidP="0040259D">
      <w:pPr>
        <w:spacing w:line="360" w:lineRule="auto"/>
        <w:jc w:val="both"/>
        <w:rPr>
          <w:rFonts w:ascii="Arial" w:hAnsi="Arial" w:cs="Arial"/>
        </w:rPr>
      </w:pPr>
    </w:p>
    <w:p w:rsidR="0040259D" w:rsidRDefault="0040259D" w:rsidP="0040259D">
      <w:pPr>
        <w:spacing w:line="360" w:lineRule="auto"/>
        <w:jc w:val="both"/>
        <w:rPr>
          <w:rFonts w:ascii="Arial" w:hAnsi="Arial" w:cs="Arial"/>
        </w:rPr>
      </w:pPr>
    </w:p>
    <w:p w:rsidR="0040259D" w:rsidRDefault="0040259D" w:rsidP="0040259D">
      <w:pPr>
        <w:spacing w:line="360" w:lineRule="auto"/>
        <w:jc w:val="both"/>
        <w:rPr>
          <w:rFonts w:ascii="Arial" w:hAnsi="Arial" w:cs="Arial"/>
        </w:rPr>
      </w:pPr>
    </w:p>
    <w:p w:rsidR="0040259D" w:rsidRDefault="0040259D" w:rsidP="0040259D">
      <w:pPr>
        <w:spacing w:line="360" w:lineRule="auto"/>
        <w:jc w:val="both"/>
        <w:rPr>
          <w:rFonts w:ascii="Arial" w:hAnsi="Arial" w:cs="Arial"/>
        </w:rPr>
      </w:pPr>
    </w:p>
    <w:p w:rsidR="0040259D" w:rsidRDefault="0040259D" w:rsidP="0040259D">
      <w:pPr>
        <w:spacing w:line="360" w:lineRule="auto"/>
        <w:jc w:val="both"/>
        <w:rPr>
          <w:rFonts w:ascii="Arial" w:hAnsi="Arial" w:cs="Arial"/>
        </w:rPr>
      </w:pPr>
    </w:p>
    <w:p w:rsidR="0040259D" w:rsidRDefault="0040259D" w:rsidP="0040259D">
      <w:pPr>
        <w:spacing w:line="360" w:lineRule="auto"/>
        <w:jc w:val="both"/>
        <w:rPr>
          <w:rFonts w:ascii="Arial" w:hAnsi="Arial" w:cs="Arial"/>
        </w:rPr>
      </w:pPr>
    </w:p>
    <w:p w:rsidR="0040259D" w:rsidRDefault="0040259D" w:rsidP="0040259D">
      <w:pPr>
        <w:spacing w:line="360" w:lineRule="auto"/>
        <w:jc w:val="both"/>
        <w:rPr>
          <w:rFonts w:ascii="Arial" w:hAnsi="Arial" w:cs="Arial"/>
        </w:rPr>
      </w:pPr>
    </w:p>
    <w:p w:rsidR="0040259D" w:rsidRDefault="0040259D" w:rsidP="0040259D">
      <w:pPr>
        <w:rPr>
          <w:rFonts w:cs="Arial"/>
        </w:rPr>
      </w:pPr>
    </w:p>
    <w:tbl>
      <w:tblPr>
        <w:tblStyle w:val="TableGrid"/>
        <w:tblW w:w="8325" w:type="dxa"/>
        <w:tblLayout w:type="fixed"/>
        <w:tblLook w:val="04A0" w:firstRow="1" w:lastRow="0" w:firstColumn="1" w:lastColumn="0" w:noHBand="0" w:noVBand="1"/>
      </w:tblPr>
      <w:tblGrid>
        <w:gridCol w:w="1807"/>
        <w:gridCol w:w="481"/>
        <w:gridCol w:w="481"/>
        <w:gridCol w:w="481"/>
        <w:gridCol w:w="481"/>
        <w:gridCol w:w="481"/>
        <w:gridCol w:w="481"/>
        <w:gridCol w:w="481"/>
        <w:gridCol w:w="3151"/>
      </w:tblGrid>
      <w:tr w:rsidR="0040259D" w:rsidTr="00BB2EBA">
        <w:trPr>
          <w:cantSplit/>
          <w:trHeight w:hRule="exact" w:val="1286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lastRenderedPageBreak/>
              <w:t>Gene List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/>
                <w:bCs/>
                <w:sz w:val="16"/>
                <w:szCs w:val="16"/>
              </w:rPr>
              <w:t>nList</w:t>
            </w:r>
            <w:proofErr w:type="spellEnd"/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/>
                <w:bCs/>
                <w:sz w:val="16"/>
                <w:szCs w:val="16"/>
              </w:rPr>
              <w:t>nRep</w:t>
            </w:r>
            <w:proofErr w:type="spellEnd"/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/>
                <w:bCs/>
                <w:sz w:val="16"/>
                <w:szCs w:val="16"/>
              </w:rPr>
              <w:t>fRep</w:t>
            </w:r>
            <w:proofErr w:type="spellEnd"/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/>
                <w:bCs/>
                <w:sz w:val="16"/>
                <w:szCs w:val="16"/>
              </w:rPr>
              <w:t>nOVERLAP</w:t>
            </w:r>
            <w:proofErr w:type="spellEnd"/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ODDS RATIO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i/>
                <w:sz w:val="16"/>
                <w:szCs w:val="16"/>
              </w:rPr>
              <w:t>P</w:t>
            </w:r>
            <w:r>
              <w:rPr>
                <w:rFonts w:cs="Arial"/>
                <w:b/>
                <w:bCs/>
                <w:sz w:val="16"/>
                <w:szCs w:val="16"/>
              </w:rPr>
              <w:t>-value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/>
                <w:bCs/>
                <w:sz w:val="16"/>
                <w:szCs w:val="16"/>
              </w:rPr>
              <w:t>Adj.</w:t>
            </w:r>
            <w:r>
              <w:rPr>
                <w:rFonts w:cs="Arial"/>
                <w:b/>
                <w:bCs/>
                <w:i/>
                <w:sz w:val="16"/>
                <w:szCs w:val="16"/>
              </w:rPr>
              <w:t>P</w:t>
            </w:r>
            <w:proofErr w:type="spellEnd"/>
            <w:r>
              <w:rPr>
                <w:rFonts w:cs="Arial"/>
                <w:b/>
                <w:bCs/>
                <w:sz w:val="16"/>
                <w:szCs w:val="16"/>
              </w:rPr>
              <w:t>-value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Genes</w:t>
            </w:r>
          </w:p>
        </w:tc>
      </w:tr>
      <w:tr w:rsidR="0040259D" w:rsidTr="00BB2EBA">
        <w:trPr>
          <w:cantSplit/>
          <w:trHeight w:val="3382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ACEVEDO_METHYLATED_IN_</w:t>
            </w:r>
          </w:p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LIVER_CANCER_DN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927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778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0.8392665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78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2.3886656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1.60E-10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1.03E-06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SDK1; TNFRSF8; C20orf151; CNTNAP4; CSRP3;  KCNAB2; ITGA8; TREML2; DPP6; KIRREL; OR1C1; PTP4A3; OR6V1; CACNB2; RSU1; RNF17; CA1; TAC1; FAM105A; NFASC; SV2B;  FANK1; NAV2;  MYO10;  CLNK; VPS8; ZAP70; ZNF660; COL24A1;  C14orf53; SLC26A4; SORCS3; LIMCH1; CHRM3; DEFB108B; RPTOR; OR2B11; POTEE; TMEM132D; OR10K1; PTPRN2; SPATA18; CASQ2; PXDNL; ST6GALNAC3; MAGEH1; STK32B; RUNX1T1; ESD; A2BP1; JAKMIP1; DOCK3; RGS6; ZNF239; SLCO5A1; IL2RA; GPR139; OLFML2B; CLSTN2; MAL2; GSG1; KIAA1026; DENND3;  MYT1L; SPAG11B; ANK2; ADARB2; CNR1; NLRP3; VIPR2; KIF26B; RADIL; FBXW7; ODZ2; SLC6A8; CDH13; ZNF804A; CCDC141;</w:t>
            </w:r>
          </w:p>
        </w:tc>
      </w:tr>
      <w:tr w:rsidR="0040259D" w:rsidTr="00BB2EBA">
        <w:trPr>
          <w:cantSplit/>
          <w:trHeight w:val="5779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AACTTT_UNKNOWN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1475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1429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0.9688136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114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1.875692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1.07E-08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3.43E-05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IGF1; BTBD3; RORA; SSBP3; UST; KIFAP3 ESRRG; SLC4A10; ARID1B; CREB5; SH3BP4; TOM1; NOL4; CACNA1H; HCN1; IQGAP2; GPR65; LSAMP; OTP; NEUROD4; RASSF2; NRXN1; HOXC11; CACNB2; CACNA1D; GPR133; CA3; CA10; TAC1; ROR1; KCNQ4; HCRTR2; NRG1; MSX2; MRVI1;  MYBPC1; BCOR; LDB2; SEMA3A; SYNE1; NOX3; LUM; GRIN3A; PCDH10; ZNF219; SNTG1; PRKAG2; TREM1; SORCS3; PDE4D; CHRDL1; KIRREL3; RBMS3; REPS1; PTPRG; SHANK2; TEAD1; CHST8; SFRS8; TECTA; COL19A1; STC1; TRPS1; CAMK2D; CASQ2; RPS6KA2; CNTNAP2; STK32B; HPSE2; CBFA2T3; CTNNA3; ESR1; A2BP1;  DOCK3; SESN2; RBPMS; CTNND2; CTNND1; CDYL; LRRTM4; SEMA5A; TRERF1; HOXA2; KCNMA1; DLG2; GFPT2; JAZF1; KCNJ3; SMOC1; NXF1; ELAVL4; CLSTN2; NRK; C10orf11; MRPS31; MAPK10; MAP2K6; NELL1; GABRB1; KCNIP4; MOS;  MRGPRF; COL4A6; C5orf4; AKT3; CPNE5; ADCY2; VIPR2; LRRN1; EBF2; FBXW7; SERPINI1; CDH13; CDK5</w:t>
            </w:r>
          </w:p>
        </w:tc>
      </w:tr>
      <w:tr w:rsidR="0040259D" w:rsidTr="00BB2EBA">
        <w:trPr>
          <w:cantSplit/>
          <w:trHeight w:val="4101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BENPORATH_SUZ12_</w:t>
            </w:r>
          </w:p>
          <w:p w:rsidR="0040259D" w:rsidRDefault="0040259D" w:rsidP="00BB2EBA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TARGETS </w:t>
            </w:r>
          </w:p>
          <w:p w:rsidR="0040259D" w:rsidRDefault="0040259D" w:rsidP="00BB2EBA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(M9898)</w:t>
            </w:r>
          </w:p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PMID: 18443585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1037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998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0.9623915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82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1.9049574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4.53E-07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0.00096895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PLEC1; ST3GAL1; DPP6; NOL4; KY; CRMP1; OTP; OCA2; PKNOX2; HOXC11; CACNB4; CACNA1D; CA3; CA10; LRRC3B; SIDT1;  NRG1; NRCAM; NPTX1; SV2B; EIF4E3; APCDD1L; BATF3; NAV2; NCAM1; GRIN3A; COL24A1; SLC26A4; SORCS3; DKK2; XYLT1; CYFIP1; KIRREL3; PHLDB1; NT5C1A; SLITRK2; LCORL; CTPS2; PRKG1; CHST8; ABCC6; ANKRD11; CSMD1; SPATA18; FGF3; IGSF21; GPC5; RASGRF2; STK32B; HPSE2; ASTN1; MGAT5B; CTNND2; DLC1; KCNMA1; TLX2; USP3; SLCO5A1; KCNJ3; PDE4DIP; EPB41L4A; CFTR; KCNAB1; MT1X CDH23; OLFML2B; CLSTN2; NRK; NELL1; KCNIP4; ZNF365; ST3GAL6; GPR124; COL4A6; DOK6;  ADARB2; SLIT1; VIPR2; GPR137B; FAM163A; CDH13; SLC6A3</w:t>
            </w:r>
          </w:p>
        </w:tc>
      </w:tr>
      <w:tr w:rsidR="0040259D" w:rsidTr="00BB2EBA">
        <w:trPr>
          <w:cantSplit/>
          <w:trHeight w:val="4385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BENPORATH_ES_WITH_</w:t>
            </w:r>
          </w:p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H3K27ME3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1117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1077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0.9641898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86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1.8478054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7.77E-07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0.00124641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ADAMTS17; LHX3; PLEC1; DTNB; DPP6; NOL4; KY; ENTPD2; CRMP1; OTP; OCA2; PKNOX2; NRXN1; HOXC11; TFAP2D; CACNB4; CACNA1D; CA10; SIDT1; TAC1; NRG1; MSX2; NPTX1; MYB; SV2B; EIF4E3;  BATF3; NAV2; NCAM1; MICB; SYNE1; GRIN3A; COL24A1; PRKAG2; SLC26A4; SORCS3; DKK2; XYLT1; CHRDL1; KIRREL3; PHLDB1; NT5C1A; NRIP3; PSD2; PRKG1; CHST8; PTPRN2; SNTB1; CSMD1; MAST4; CAMK2B; FGF3; IGSF21; GPC5; RPS6KA2;  PARD3B; STK32B; HPSE2; PDE10A; ASTN1; OSBP2; ESR1; CTNND2; HOXA2; KCNMA1; TLX2; KCNQ1; SLCO5A1; KCNJ3; PDE4DIP; SLC26A5; EPB41L4A; KCNAB1; CDH23;  OLFML2B; CLSTN2; MXRA7; NELL1; KCNIP4; GPR124; COL4A6; DOK6; ADARB2; SLIT1 FAM163A; SLC6A3</w:t>
            </w:r>
          </w:p>
        </w:tc>
      </w:tr>
      <w:tr w:rsidR="0040259D" w:rsidTr="00BB2EBA">
        <w:trPr>
          <w:cantSplit/>
          <w:trHeight w:val="1684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ACEVEDO_LIVER_CANCER_</w:t>
            </w:r>
          </w:p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WITH_H3K27ME3_UP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295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275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0.9322034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30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2.5446155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1.53E-05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0.01967642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C7orf31; SDK1; KIAA1217; COL19A1; MAGEB1; C9; CRISP2; MAST4; OR2H1; TSGA13; MAGEH1; CREB5; CTNNA3; CTNNA3; PRTG; TMEM71; SCAND3; SELP; AKT3; CSRNP3; LIMCH1; TMEM144; RBPMS; CHRM3; OCA2; CACNB2; FMN2; DLC1 ZBTB46; HSPB3; CCDC141</w:t>
            </w:r>
          </w:p>
        </w:tc>
      </w:tr>
      <w:tr w:rsidR="0040259D" w:rsidTr="00BB2EBA">
        <w:trPr>
          <w:cantSplit/>
          <w:trHeight w:val="2400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module_100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529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513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0.9697543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2.0597127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1.95E-05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0.01970417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 xml:space="preserve">BTBD3; DTNB; TRPM2; PLEKHB1; PLEKHB1; CNTNAP2; RUNX1T1; GALR3; DPP6; CRMP1; SORBS2; PTP4A3; C16orf45; SCHIP1; RASSF2; NRXN1; DVL1; SLC23A2;  GFPT2; SYT1; ROR1; MAGI2; NPTX1; ABCA3; ELAVL4; SV2B; LDB2; RSBN1; MBP; MAPK10; MYO10;  TACC2; NCAM1; SYNE1; </w:t>
            </w:r>
          </w:p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POLR2J; GNG7; FBXL7; SLIT1; ATP2B2; RBMS3; ZBTB20; SERPINI1; LAMA2; FZR1; PTPRN2; CDH18; CDH18; SLC6A3</w:t>
            </w:r>
          </w:p>
        </w:tc>
      </w:tr>
      <w:tr w:rsidR="0040259D" w:rsidTr="00BB2EBA">
        <w:trPr>
          <w:cantSplit/>
          <w:trHeight w:val="2542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module_137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531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515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0.9698682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2.0507021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2.15E-05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0.01970417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BTBD3; DTNB; TRPM2; PLEKHB1; CNTNAP2; RUNX1T1; GALR3; DPP6; CRMP1; SORBS2 PTP4A3; C16orf45; C16orf45; SCHIP1; RASSF2; NRXN1; DVL1; SLC23A2; GFPT2; SYT1; ROR1; MAGI2; NPTX1; ABCA3; ELAVL4; SV2B; LDB2; RSBN1; MBP; MAPK10; MYO10; TACC2; NCAM1; SYNE1; POLR2J; GNG7; TTLL1; FBXL7; SLIT1; ATP2B2; RBMS3;  ZBTB20; SERPINI1; LAMA2; FZR1; PTPRN2; SLC6A3</w:t>
            </w:r>
          </w:p>
        </w:tc>
      </w:tr>
      <w:tr w:rsidR="0040259D" w:rsidTr="00BB2EBA">
        <w:trPr>
          <w:cantSplit/>
          <w:trHeight w:val="2407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module_66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536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520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0.9701493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2.0285086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2.74E-05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0.02070088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BTBD3; DTNB; TRPM2; PLEKHB1; CNTNAP2; RUNX1T1; GALR3; DPP6; CRMP1; SORBS2; PTP4A3; C16orf45; SCHIP1; RASSF2; NRXN1; DVL1; SLC23A2; GFPT2 SYT1; ROR1; MAGI2; NPTX1; ABCA3; ELAVL4; SV2B; LDB2; RSBN1; MBP; MAPK10; MYO10; TACC2; NCAM1; SYNE1; POLR2J; GNG7 FBXL7; SLIT1; ATP2B2; RBMS3; ZBTB20; SERPINI1; LAMA2; FZR1; PTPRN2; CDH18; SLC6A3</w:t>
            </w:r>
          </w:p>
        </w:tc>
      </w:tr>
      <w:tr w:rsidR="0040259D" w:rsidTr="00BB2EBA">
        <w:trPr>
          <w:cantSplit/>
          <w:trHeight w:val="2669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TTANTCA_UNKNOWN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718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680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0.9470752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1.882154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2.98E-05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0.02070088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ATP10D; IGF1; EMP1; TRPS1; CAMK2D; CASQ2; ESRRG; ATRNL1; CREB5; C7orf33; HPSE2; WHSC1L1; OTP; A2BP1; CNGB3; SESN2; CTNND2; HOXC11; TRERF1; DLC1; HOXA2; NR1H4; USP3; CORO1C; DLG2; JAZF1; TAC1; ROR1; HGF; KRT14; FLT1; ABL2; SLCO1B1; MAL2; GSG1; C10orf11; MYO10; SEMA3A; GABRB1; KCNIP4; COL4A6; MMP3; PDE4D; CPNE5; KIRREL3; RBMS3; BCKDHA; LRRN1; PTPRG; SHANK2; EBF2; FBXW7; SLC9A9; HRASLS; TECTA</w:t>
            </w:r>
          </w:p>
        </w:tc>
      </w:tr>
      <w:tr w:rsidR="0040259D" w:rsidTr="00BB2EBA">
        <w:trPr>
          <w:cantSplit/>
          <w:trHeight w:val="3954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BENPORATH_EED_TARGETS </w:t>
            </w:r>
          </w:p>
          <w:p w:rsidR="0040259D" w:rsidRDefault="0040259D" w:rsidP="00BB2EBA">
            <w:pPr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M7617)</w:t>
            </w:r>
          </w:p>
          <w:p w:rsidR="0040259D" w:rsidRDefault="0040259D" w:rsidP="00BB2EBA">
            <w:pPr>
              <w:spacing w:line="360" w:lineRule="auto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PMID: 1844358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1062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1015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0.9557439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76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1.7076143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3.34E-05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0.02070088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PLEC1; NOL4; KY; OTP; OCA2; PKNOX2; HOXC11; TFAP2D; CACNA1D; CA3; CA10; SIDT1; TAC1; NRG1; NRCAM; MAGI2; MSX2; NPTX1; MYB; SV2B; BATF3; NAV2; NCAM1; MICB; GRIN3A; PCDH10; COL24A1; SLC26A4; SORCS3; DKK2; KIRREL3; NT5C1A; NRIP3; SORCS2; LCORL; PSD2; PRKG1; CHST8; COL19A1; CSMD1; CAMK2B; FGF3; IGSF21; GPC5; STK32B; HPSE2 PDE10A; ASTN1; HCCA2; HTR1E; RGS6; CTNND2; BACH2; HOXA2; KCNMA1; TLX2; KCNQ1; SLCO5A1; PDE4DIP; EPB41L4A; CFTR; KCNAB1; MT1X; CDH23; OLFML2B; CLSTN2; NELL1; ZNF365; DENND3; COL4A6; DOK6 ADARB2 SLIT1 VIPR2 FAM163A SLC6A3</w:t>
            </w:r>
          </w:p>
        </w:tc>
      </w:tr>
      <w:tr w:rsidR="0040259D" w:rsidTr="00BB2EBA">
        <w:trPr>
          <w:cantSplit/>
          <w:trHeight w:val="2400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module_11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526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510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0.9695817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2.0214817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3.55E-05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0.02070088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BTBD3; DTNB; TRPM2; PLEKHB1; CNTNAP2; RUNX1T1; GALR3; DPP6; CRMP1; SORBS2; PTP4A3; C16orf45; SCHIP1; RASSF2; NRXN1; DVL1 SLC23A2; GFPT2; SYT1; MAGI2; NPTX1; ABCA3; ELAVL4; SV2B; LDB2; RSBN1; MBP; MAPK10; MYO10; TACC2; NCAM1; SYNE1; POLR2J; GNG7; LPHN1; FBXL7; ADARB1; SLIT1; ATP2B2; RBMS3; ZBTB20; BCKDHA; SERPINI1; FZR1; PTPRN2</w:t>
            </w:r>
          </w:p>
        </w:tc>
      </w:tr>
      <w:tr w:rsidR="0040259D" w:rsidTr="00BB2EBA">
        <w:trPr>
          <w:cantSplit/>
          <w:trHeight w:val="1995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ATGTACA,MIR-493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266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262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0.9849624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2.4825011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4.23E-05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0.02106791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BCOR; TRPS1; HIC2; CTDSPL; SV2B; PREX1; RSBN1; ESRRG; NAV2; ARID1B; TMTC1; KCNIP4; CNOT6; SYNE1; DIP2C; SORCS3; DKK2; NRXN3; PDE4D; C16orf45; CTNND2;  CTNND1; ADAM10; PSD2; KCNMA1; SPIRE2;  DLG2; CDH13</w:t>
            </w:r>
          </w:p>
        </w:tc>
      </w:tr>
      <w:tr w:rsidR="0040259D" w:rsidTr="00BB2EBA">
        <w:trPr>
          <w:cantSplit/>
          <w:trHeight w:val="6305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CAGGTG_V$E12_Q6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1850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1801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0.9735135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120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1.5230387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4.27E-05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0.02106791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 xml:space="preserve">LY6G5C; ADAMTS17; BTBD3; SSBP3; UST; DTNB; ESRRG; SLC4A10; KCNAB2; TREML2; ENTPD2; CRMP1; CACNA1H; PTP4A3; CNTN5; NRXN3; RASSF2; NRXN1; SYT11; DVL1; CORO1C; SYT1; TAC1; MFAP2; NAV2; TACC2; NCAM1; ITPR2; PRKAG2; XYLT1; NRIP3; </w:t>
            </w:r>
          </w:p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PCDH15; SHANK2; COX6A2; PTPRB; TECTA; COL19A1; STC1; CAMK2B; PGM3; PLEKHB1; VWF; CASQ1; GRIA1; CBFA2T3; PFKFB2; MGAT5B; GCNT3; DOCK3; MICAL2; RGS6; TRERF1; KCNMA1; N4BP1; KCNQ1; DLG2; JAZF1; SMOC1; EPB41L4A; ABL2; ABR; MAPK10; KCNIP4; MRGPRF; ATM; LPHN1; ADAM10; RAPGEF3; SERPINI1; PIGR; WWOX; SDK1; GALR3; NOL4; IQGAP2; YPEL1; BBX; CACNB2; CACNA1D; HIVEP3; CA10; ROR1; KCNQ4; HCRTR2 NRG1; HGF; NRCAM; NPTX1; SV2B; SEMA3A; SYNE1; LUM;  PDE1C; KIRREL3; CTPS2; CHRNA7 CHST8; TRPS1; ALDH3B1; RASGRF2; MAPK8IP1; ESR1; KIF13B; FA2H; DHRS9; CTNND1; TLX2; DOCK5; NR1H4; ELAVL4; GALNT2; NRK; GALR1; GABRB1; GPR124; ANK2; EPB41L5; UACA; LRRN1; CDH13</w:t>
            </w:r>
          </w:p>
        </w:tc>
      </w:tr>
      <w:tr w:rsidR="0040259D" w:rsidTr="00BB2EBA">
        <w:trPr>
          <w:cantSplit/>
          <w:trHeight w:val="2425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TGTTTGY_V$HNF3_Q6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576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552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0.9583333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1.9443051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5.79E-05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0.02652603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CD19; TRPS1; CNTNAP4; GPLD1; ARID1B; CREB5; CNTNAP2; HPSE2; SCG3; CRY2; KIRREL; WHSC1L1; IQGAP2; A2BP1; ESR1; ZDHHC14; BBX; NRXN3; HOXC11; UBASH3A; DLG2; CA3; BANP; HCRTR2; JAM3; SMOC1; NRG1; ELAVL4; MAPK10; SEMA3A; GABRB1; NCAM1; KCNIP4; RBP3; SORCS3; AKT3; PDE3B; ROBO4; PDE4D; ADARB2; CHRDL1; KIRREL3; PTPRG; EBF2; TEAD1; TERT; TNMD</w:t>
            </w:r>
          </w:p>
        </w:tc>
      </w:tr>
      <w:tr w:rsidR="0040259D" w:rsidTr="00BB2EBA">
        <w:trPr>
          <w:cantSplit/>
          <w:trHeight w:val="1200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RNTCANNRNNYNATTW_UNKNOWN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5.40694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6.20E-05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0.02652603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LRRN1; CASQ2; ELAVL4; NOL4; NRXN1; CHRDL1; MYB; CDK5; TAC1; USP3</w:t>
            </w:r>
          </w:p>
        </w:tc>
      </w:tr>
      <w:tr w:rsidR="0040259D" w:rsidTr="00BB2EBA">
        <w:trPr>
          <w:cantSplit/>
          <w:trHeight w:val="1800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VERHAAK_AML_WITH_NPM1_MUTATED_DN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246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241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0.9796748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2.5057869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6.70E-05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0.02685118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HGF; FAM105A; EMP1; ROBO1; CD19; CD7; MXRA7 MECOM; RPS6KA2; SH3BP4; STK32B; NCAM1; RUNX1T1; LTF; BAALC; ZAP70; BANK1; YPEL1; PDE3B; XYLT1; GNG7; RBPMS; LHFPL2; THSD7A; NT5E; SIDT1</w:t>
            </w:r>
          </w:p>
        </w:tc>
      </w:tr>
      <w:tr w:rsidR="0040259D" w:rsidTr="00BB2EBA">
        <w:trPr>
          <w:cantSplit/>
          <w:trHeight w:val="5192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TTGTTT_V$FOXO4_01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1549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1489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0.9612653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1.542327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9.36E-05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0.03532313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BTBD3; RORA; ROBO1; SSBP3; RASGRP3; ESRRG; CRY2; ENTPD1; CRMP1; PKNOX2; RASSF2; CORO1C;  NCAM1; PRKAG2; TEAD1; TNMD; STC1; ESM1; GPLD1; VWF; CASQ2; GRIA1; ADORA1; HPSE2; SCG3; CTNNA3; A2BP1; CNGB3; KRTAP9-2; TRERF1; DLC1; KCNJ16; DLG2; SMOC1; KRT14; MAGEB1; FLT1; CLSTN2; MAPK10; MAP2K6; KCNIP4; MRGPRF; SLC12A8; SLC4A4; COL4A6; AKT3; LPHN1; ADARB2; CNR1; TNXB; SCML4; SDK1; IGF1; C20orf151; CNTNAP4; ARID1B; CREB5; KIRREL; OTP; ZDHHC14; YPEL1; SORT1; HCRTR2; NRG1; MSX2; NPTX1; BCOR; LDB2; SEMA3A; MRPL11; NOX3; ZNF219; RBP3; PDE3B; PDE4D; CHRDL1; SLITRK2; PRKG2; CHST8; ATP10D; EMP1; TRPS1; ZNRF2; WHSC1L1; GABARAPL1; SESN2; TLN2; RCL1; CTNND1; LRRTM4; HOXA2; C10orf81; USP3; MGAT4A; CFTR; CDH19; ELAVL4; NRK; TSGA13; ROBO4; EBF2</w:t>
            </w:r>
          </w:p>
        </w:tc>
      </w:tr>
      <w:tr w:rsidR="0040259D" w:rsidTr="00BB2EBA">
        <w:trPr>
          <w:cantSplit/>
          <w:trHeight w:val="1200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V$CEBPDELTA_Q6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185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179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0.9675676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2.7470556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0.0001005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0.03582371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ANKRD11; OTP; SDK1; A2BP1; ITGA5; RORA; STC1; DOCK3; RAB3IP; VIPR2; GALK2; SYT11; TLX2; SLC4A10; ARID1B; SEMA3A; FBXW7; CREB5; CNTNAP2; C7orf33; TAC1</w:t>
            </w:r>
          </w:p>
        </w:tc>
      </w:tr>
      <w:tr w:rsidR="0040259D" w:rsidTr="00BB2EBA">
        <w:trPr>
          <w:cantSplit/>
          <w:trHeight w:val="1068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V$OCT1_02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180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167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0.9277778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20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2.8105184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0.0001097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0.03703975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JAM3; OTP; STC1; NRXN3; TRPS1; PDE4D; ELAVL4; HIC2; PKNOX2; HOXC11; CHRDL1; KIRREL3; NRK ESRRG; DNAH9; CACNA1D; SEMA3A; DLG2; KCNIP4; ENTPD1</w:t>
            </w:r>
          </w:p>
        </w:tc>
      </w:tr>
      <w:tr w:rsidR="0040259D" w:rsidTr="00BB2EBA">
        <w:trPr>
          <w:cantSplit/>
          <w:trHeight w:val="1246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V$MEIS1_01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175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168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20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2.7913797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0.0001192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0.03822413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SMOC1; NRG1; A2BP1; ANK2; NEUROD4; ABL2; UST; RGS6; ELAVL4; COL11A1; KIRREL3; PHLDB1; ESRRG; FBXW7; CREB5; SLC23A2; NCAM1; NOL4; MRGPRF; HCRTR2</w:t>
            </w:r>
          </w:p>
        </w:tc>
      </w:tr>
      <w:tr w:rsidR="0040259D" w:rsidTr="00BB2EBA">
        <w:trPr>
          <w:cantSplit/>
          <w:trHeight w:val="1108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ACEVEDO_LIVER_CANCER_WITH_H3K9ME3_UP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141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122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0.8652482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3.1109729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0.0001824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0.05570731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FAM105A; ANK2; NRXN3; LIMCH1; KRT20; ENOX1 SULT1C2; TRPM2; CACNB2; LRRN1; FAT3; MAGEH1; MYO16; CLNK; TMEM108; CA1</w:t>
            </w:r>
          </w:p>
        </w:tc>
      </w:tr>
      <w:tr w:rsidR="0040259D" w:rsidTr="00BB2EBA">
        <w:trPr>
          <w:cantSplit/>
          <w:trHeight w:val="1833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SCHUETZ_BREAST_CANCER_DUCTAL_INVASIVE_UP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346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331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0.9566474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2.1434204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0.0002001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0.05831783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JAM3; ATP10D; EMP1; ROBO1; ESM1; OLFML2B; CRISPLD2; MFAP2; COL11A1; LDB2; CLEC4A; MXRA7; HEG1; PDE10A; ENTPD1; LUM; GPR65 COL6A3; COL8A2; ST3GAL6; MMP3; ANKRD6; AKT3; MICAL2; XYLT1; HLA-DRB6; RASSF2; FAP; THSD7A; GFPT2; ROR1</w:t>
            </w:r>
          </w:p>
        </w:tc>
      </w:tr>
      <w:tr w:rsidR="0040259D" w:rsidTr="00BB2EBA">
        <w:trPr>
          <w:cantSplit/>
          <w:trHeight w:val="1546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TGATTTRY_V$GFI1_01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243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230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0.9465021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2.4098435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0.0002096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0.05844938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STC1; MYBPC1; ELAVL4; CLSTN2; LDB2; CASQ2; C10orf11; ESRRG; MAPK10; RASGRF2; CREB5; CTNNA2; LSAMP; ESR1; NRXN3; CTNND1; NRXN1; CHRDL1; TRERF1; HOXA2; TEAD1; JAZF1; HIVEP3; CDH13</w:t>
            </w:r>
          </w:p>
        </w:tc>
      </w:tr>
      <w:tr w:rsidR="0040259D" w:rsidTr="00BB2EBA">
        <w:trPr>
          <w:cantSplit/>
          <w:trHeight w:val="2689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SMID_BREAST_CANCER_BASAL_DN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692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667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0.9638728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1.7658389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0.0002251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0.06014118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IGF1; EFCAB2; MAST4; STS; CAMK2B; ICA1; PCLO; ESRRG; ATRNL1; ZNF385D; CNTNAP2; STK32B CBFA2T3; FAM174B; CRY2; CACNA1H; IQGAP2; ESR1; KIF13B; NME5; C16orf45; MTL5; KCNMA1; CACNA1D; KCNJ3; SYT1; PSCA; SIDT1; DARC; HGF; CYBRD1; MSX2; MYB; MCF2L; KCNAB1; ABCA3; CLSTN2; KDM4B; GGT1; ZNF91; ZSCAN18; GOLSYN; COL4A6; C5orf4; DNALI1; FBXL7; CNR1; CNR1; RAPGEF3; LMF1 SERPINI1; PTPRN2; WWOX</w:t>
            </w:r>
          </w:p>
        </w:tc>
      </w:tr>
      <w:tr w:rsidR="0040259D" w:rsidTr="00BB2EBA">
        <w:trPr>
          <w:cantSplit/>
          <w:trHeight w:val="1254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DELYS_THYROID_CANCER_DN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214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205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0.9579439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2.4841333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0.0002552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0.06546773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CYBRD1; KCNAB1; MT1X; LDB2; CASQ2; PCLO; ESRRG; NCAM1; DPP6; LTF; PDE10A; SYNE1; IQGAP2 SLC4A4; C5orf4; SLC26A4 CHRDL1; DLG2; TNXB; LAMA2; WWOX; FXYD6</w:t>
            </w:r>
          </w:p>
        </w:tc>
      </w:tr>
      <w:tr w:rsidR="0040259D" w:rsidTr="00BB2EBA">
        <w:trPr>
          <w:cantSplit/>
          <w:trHeight w:val="3195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BENPORATH_PRC2_TARGETS </w:t>
            </w:r>
          </w:p>
          <w:p w:rsidR="0040259D" w:rsidRDefault="0040259D" w:rsidP="00BB2EBA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(M8448)</w:t>
            </w:r>
          </w:p>
          <w:p w:rsidR="0040259D" w:rsidRDefault="0040259D" w:rsidP="00BB2E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PMID: 18443585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652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625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0.958589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49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1.7742791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0.0002977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0.07344045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CSMD1; PLEC1; FGF3; IGSF21; GPC5; STK32B; HPSE2; NOL4; KY; ASTN1; OTP; CTNND2; OCA2; PKNOX2; HOXC11;  KCNMA1; TLX2; CACNA1D; SLCO5A1; CA10; PDE4DIP; SIDT1; NRG1; EPB41L4A; NPTX1; KCNAB1; CDH23; OLFML2B; CLSTN2; SV2B; BATF3; NAV2; NELL1; NCAM1; GRIN3A; COL24A1; COL4A6; SLC26A4; SORCS3; DKK2; DOK6; ADARB2; SLIT1; KIRREL3; NT5C1A; PRKG1; CHST8; FAM163A; SLC6A3</w:t>
            </w:r>
          </w:p>
        </w:tc>
      </w:tr>
      <w:tr w:rsidR="0040259D" w:rsidTr="00BB2EBA">
        <w:trPr>
          <w:cantSplit/>
          <w:trHeight w:val="1473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MORF_CAMK4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283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265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0.9363958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2.2512527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0.000311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0.07386748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COL19A1; PGM3; PLEKHB1; SOAT2; GPLD1; ZNF157; SUPT3H; TACC2; NOL4; CDH8; SLC26A4; HTR1E; PDE4D; HOXC11; ATP4B; ATP2B2; PHLDB1; RBMS3; PAPPA2; CDR1; COX6A2; CYP2C19; PTPRB; IPO9; FBXL4; HCRTR2</w:t>
            </w:r>
          </w:p>
        </w:tc>
      </w:tr>
      <w:tr w:rsidR="0040259D" w:rsidTr="00BB2EBA">
        <w:trPr>
          <w:cantSplit/>
          <w:trHeight w:val="1134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chr6q14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30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0.6818182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6.236973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0.0003799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0.08701329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PHIP; NT5E; CNR1; ANKRD6; HTR1E; BACH2; PGM3</w:t>
            </w:r>
          </w:p>
        </w:tc>
      </w:tr>
      <w:tr w:rsidR="0040259D" w:rsidTr="00BB2EBA">
        <w:trPr>
          <w:cantSplit/>
          <w:trHeight w:val="1550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MORF_MDM2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271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255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0.9409594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25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2.2479278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0.0004069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0.08998674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COL19A1; FLT1; MFN1; CSRP3; PGM3 PLEKHB1; SOAT2; GPLD1; ZNF157; SUPT3H; MAP2K6 TACC2; PDE10A; HTR1E; HOXC11; ATP4B; ATP2B2; PHLDB1; RBMS3; CDR1; COX6A2; PTPRB; IPO9; FBXL4; HCRTR2</w:t>
            </w:r>
          </w:p>
        </w:tc>
      </w:tr>
      <w:tr w:rsidR="0040259D" w:rsidTr="00BB2EBA">
        <w:trPr>
          <w:cantSplit/>
          <w:trHeight w:val="2819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module_117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706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673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0.9532578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1.7097179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0.0004991</w:t>
            </w:r>
          </w:p>
        </w:tc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0.10419259</w:t>
            </w:r>
          </w:p>
        </w:tc>
        <w:tc>
          <w:tcPr>
            <w:tcW w:w="3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259D" w:rsidRDefault="0040259D" w:rsidP="00BB2EBA">
            <w:pPr>
              <w:spacing w:line="36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APOB; TNFRSF8; IGF1; TACR3; MPPED2; VNN1 RASGRP3; CD247; AFM; ICA1; ESRRG;  CASP5; GPC5 CREB5; ADORA1; KCNAB2; GYG2; NOL4; GPR65; PHACTR2; CNTN5; KIAA0087; IGJ;  ZNF239; SULT1C2;  CACNB2; CACNB4; HOXA2; NR1H4; IL2RA;  CA1; MAGEB1; SV2B; KIR3DL1; NELL1; LGALS2; LTF P2RY6; ABCB11; CNR1; NLRP3; RAPGEF3; MSH4; VIPR2; ALOX5AP; CHRNA7; CDR1; PRKG1; TERT; APOH; SLC6A3</w:t>
            </w:r>
          </w:p>
        </w:tc>
      </w:tr>
    </w:tbl>
    <w:p w:rsidR="0040259D" w:rsidRPr="0004495A" w:rsidRDefault="0040259D" w:rsidP="0040259D">
      <w:pPr>
        <w:spacing w:line="360" w:lineRule="auto"/>
        <w:jc w:val="both"/>
        <w:rPr>
          <w:rFonts w:ascii="Arial" w:hAnsi="Arial" w:cs="Arial"/>
          <w:b/>
        </w:rPr>
      </w:pPr>
    </w:p>
    <w:p w:rsidR="0040259D" w:rsidRPr="0004495A" w:rsidRDefault="0021568A" w:rsidP="0040259D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0D2036">
        <w:rPr>
          <w:rFonts w:ascii="Arial" w:hAnsi="Arial" w:cs="Arial"/>
          <w:b/>
          <w:lang w:eastAsia="en-GB"/>
        </w:rPr>
        <w:t>Additional File 2, Table S</w:t>
      </w:r>
      <w:r>
        <w:rPr>
          <w:rFonts w:ascii="Arial" w:hAnsi="Arial" w:cs="Arial"/>
          <w:b/>
          <w:lang w:eastAsia="en-GB"/>
        </w:rPr>
        <w:t>9</w:t>
      </w:r>
      <w:r w:rsidR="0040259D" w:rsidRPr="0004495A">
        <w:rPr>
          <w:rFonts w:ascii="Arial" w:hAnsi="Arial" w:cs="Arial"/>
          <w:b/>
        </w:rPr>
        <w:t xml:space="preserve">: Gene set enrichment analysis on consistent hyper-MVPs. </w:t>
      </w:r>
      <w:r w:rsidR="0040259D" w:rsidRPr="0004495A">
        <w:rPr>
          <w:rFonts w:ascii="Arial" w:hAnsi="Arial" w:cs="Arial"/>
          <w:color w:val="000000" w:themeColor="text1"/>
        </w:rPr>
        <w:t>O</w:t>
      </w:r>
      <w:r w:rsidR="0040259D" w:rsidRPr="0004495A">
        <w:rPr>
          <w:rStyle w:val="Strong"/>
          <w:rFonts w:ascii="Arial" w:hAnsi="Arial" w:cs="Arial"/>
          <w:b w:val="0"/>
        </w:rPr>
        <w:t>verlaps</w:t>
      </w:r>
      <w:r w:rsidR="0040259D" w:rsidRPr="0004495A">
        <w:rPr>
          <w:rFonts w:ascii="Arial" w:hAnsi="Arial" w:cs="Arial"/>
        </w:rPr>
        <w:t xml:space="preserve"> (‘</w:t>
      </w:r>
      <w:proofErr w:type="spellStart"/>
      <w:r w:rsidR="0040259D" w:rsidRPr="0004495A">
        <w:rPr>
          <w:rFonts w:ascii="Arial" w:hAnsi="Arial" w:cs="Arial"/>
        </w:rPr>
        <w:t>nOVERLAP</w:t>
      </w:r>
      <w:proofErr w:type="spellEnd"/>
      <w:r w:rsidR="0040259D" w:rsidRPr="0004495A">
        <w:rPr>
          <w:rFonts w:ascii="Arial" w:hAnsi="Arial" w:cs="Arial"/>
        </w:rPr>
        <w:t xml:space="preserve">’) between the detected gene set and gene sets in the </w:t>
      </w:r>
      <w:r w:rsidR="0040259D" w:rsidRPr="0004495A">
        <w:rPr>
          <w:rFonts w:ascii="Arial" w:hAnsi="Arial" w:cs="Arial"/>
          <w:color w:val="000000" w:themeColor="text1"/>
        </w:rPr>
        <w:t>Molecular Signatures Database v3.0    (</w:t>
      </w:r>
      <w:proofErr w:type="spellStart"/>
      <w:r w:rsidR="0040259D" w:rsidRPr="0004495A">
        <w:rPr>
          <w:rFonts w:ascii="Arial" w:hAnsi="Arial" w:cs="Arial"/>
        </w:rPr>
        <w:t>MSigDB</w:t>
      </w:r>
      <w:proofErr w:type="spellEnd"/>
      <w:r w:rsidR="0040259D" w:rsidRPr="0004495A">
        <w:rPr>
          <w:rFonts w:ascii="Arial" w:hAnsi="Arial" w:cs="Arial"/>
        </w:rPr>
        <w:t xml:space="preserve">; Broad Institute of MIT and Harvard, US) </w:t>
      </w:r>
      <w:r w:rsidR="0040259D" w:rsidRPr="0004495A">
        <w:rPr>
          <w:rFonts w:ascii="Arial" w:hAnsi="Arial" w:cs="Arial"/>
          <w:color w:val="000000" w:themeColor="text1"/>
        </w:rPr>
        <w:t>were computed as described previously (</w:t>
      </w:r>
      <w:r w:rsidR="0040259D" w:rsidRPr="0004495A">
        <w:rPr>
          <w:rFonts w:ascii="Arial" w:hAnsi="Arial" w:cs="Arial"/>
        </w:rPr>
        <w:t>Subramanian, Tamayo, et al.; PNAS; 2005; 102; 15545-15550). The top 30 hits are illustrated.</w:t>
      </w:r>
    </w:p>
    <w:p w:rsidR="0040259D" w:rsidRPr="0004495A" w:rsidRDefault="0040259D" w:rsidP="0040259D">
      <w:pPr>
        <w:spacing w:line="360" w:lineRule="auto"/>
        <w:rPr>
          <w:rFonts w:ascii="Arial" w:hAnsi="Arial" w:cs="Arial"/>
        </w:rPr>
      </w:pPr>
    </w:p>
    <w:p w:rsidR="0040259D" w:rsidRDefault="0040259D" w:rsidP="0040259D">
      <w:pPr>
        <w:spacing w:line="360" w:lineRule="auto"/>
        <w:rPr>
          <w:sz w:val="20"/>
          <w:szCs w:val="20"/>
        </w:rPr>
      </w:pPr>
    </w:p>
    <w:p w:rsidR="0040259D" w:rsidRDefault="0040259D" w:rsidP="0040259D">
      <w:pPr>
        <w:spacing w:line="360" w:lineRule="auto"/>
        <w:rPr>
          <w:sz w:val="20"/>
          <w:szCs w:val="20"/>
        </w:rPr>
      </w:pPr>
    </w:p>
    <w:p w:rsidR="0040259D" w:rsidRDefault="0040259D" w:rsidP="0040259D">
      <w:pPr>
        <w:spacing w:line="360" w:lineRule="auto"/>
        <w:rPr>
          <w:sz w:val="20"/>
          <w:szCs w:val="20"/>
        </w:rPr>
      </w:pPr>
    </w:p>
    <w:p w:rsidR="0040259D" w:rsidRDefault="0040259D" w:rsidP="0040259D">
      <w:pPr>
        <w:spacing w:line="360" w:lineRule="auto"/>
        <w:rPr>
          <w:sz w:val="20"/>
          <w:szCs w:val="20"/>
        </w:rPr>
      </w:pPr>
    </w:p>
    <w:p w:rsidR="0040259D" w:rsidRDefault="0040259D" w:rsidP="0040259D">
      <w:pPr>
        <w:spacing w:line="360" w:lineRule="auto"/>
        <w:rPr>
          <w:sz w:val="20"/>
          <w:szCs w:val="20"/>
        </w:rPr>
      </w:pPr>
    </w:p>
    <w:p w:rsidR="0040259D" w:rsidRDefault="0040259D" w:rsidP="0040259D">
      <w:pPr>
        <w:spacing w:line="360" w:lineRule="auto"/>
        <w:rPr>
          <w:sz w:val="20"/>
          <w:szCs w:val="20"/>
        </w:rPr>
      </w:pPr>
    </w:p>
    <w:p w:rsidR="0040259D" w:rsidRDefault="0040259D" w:rsidP="0040259D">
      <w:pPr>
        <w:spacing w:line="360" w:lineRule="auto"/>
        <w:rPr>
          <w:sz w:val="20"/>
          <w:szCs w:val="20"/>
        </w:rPr>
      </w:pPr>
    </w:p>
    <w:p w:rsidR="0040259D" w:rsidRDefault="0040259D" w:rsidP="0040259D">
      <w:pPr>
        <w:spacing w:line="360" w:lineRule="auto"/>
        <w:rPr>
          <w:sz w:val="20"/>
          <w:szCs w:val="20"/>
        </w:rPr>
      </w:pPr>
    </w:p>
    <w:p w:rsidR="0040259D" w:rsidRDefault="0040259D" w:rsidP="0040259D">
      <w:pPr>
        <w:spacing w:line="360" w:lineRule="auto"/>
        <w:rPr>
          <w:sz w:val="20"/>
          <w:szCs w:val="20"/>
        </w:rPr>
      </w:pPr>
    </w:p>
    <w:p w:rsidR="0040259D" w:rsidRDefault="0040259D" w:rsidP="0040259D">
      <w:pPr>
        <w:spacing w:line="360" w:lineRule="auto"/>
        <w:rPr>
          <w:sz w:val="20"/>
          <w:szCs w:val="20"/>
        </w:rPr>
      </w:pPr>
    </w:p>
    <w:p w:rsidR="0040259D" w:rsidRDefault="0040259D" w:rsidP="0040259D">
      <w:pPr>
        <w:spacing w:line="36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8"/>
        <w:gridCol w:w="428"/>
        <w:gridCol w:w="428"/>
        <w:gridCol w:w="428"/>
        <w:gridCol w:w="445"/>
        <w:gridCol w:w="428"/>
        <w:gridCol w:w="450"/>
        <w:gridCol w:w="461"/>
        <w:gridCol w:w="2936"/>
      </w:tblGrid>
      <w:tr w:rsidR="0040259D" w:rsidTr="00BB2EBA">
        <w:trPr>
          <w:cantSplit/>
          <w:trHeight w:val="1124"/>
        </w:trPr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Gene List</w:t>
            </w:r>
          </w:p>
        </w:tc>
        <w:tc>
          <w:tcPr>
            <w:tcW w:w="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nList</w:t>
            </w:r>
            <w:proofErr w:type="spellEnd"/>
          </w:p>
        </w:tc>
        <w:tc>
          <w:tcPr>
            <w:tcW w:w="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nRep</w:t>
            </w:r>
            <w:proofErr w:type="spellEnd"/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fRep</w:t>
            </w:r>
            <w:proofErr w:type="spellEnd"/>
          </w:p>
        </w:tc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nOVERLAP</w:t>
            </w:r>
            <w:proofErr w:type="spellEnd"/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ODDS RATIO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P</w:t>
            </w:r>
            <w:r>
              <w:rPr>
                <w:b/>
                <w:sz w:val="16"/>
                <w:szCs w:val="16"/>
              </w:rPr>
              <w:t>-value</w:t>
            </w: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Adj.</w:t>
            </w:r>
            <w:r>
              <w:rPr>
                <w:b/>
                <w:i/>
                <w:sz w:val="16"/>
                <w:szCs w:val="16"/>
              </w:rPr>
              <w:t>P</w:t>
            </w:r>
            <w:proofErr w:type="spellEnd"/>
            <w:r>
              <w:rPr>
                <w:b/>
                <w:sz w:val="16"/>
                <w:szCs w:val="16"/>
              </w:rPr>
              <w:t>-value</w:t>
            </w:r>
          </w:p>
        </w:tc>
        <w:tc>
          <w:tcPr>
            <w:tcW w:w="3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Genes</w:t>
            </w:r>
          </w:p>
        </w:tc>
      </w:tr>
      <w:tr w:rsidR="0040259D" w:rsidTr="00BB2EBA">
        <w:trPr>
          <w:cantSplit/>
          <w:trHeight w:val="983"/>
        </w:trPr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SLEBOS_HEAD_AND_NECK_CANCER_WITH_HPV_UP (M14132)</w:t>
            </w:r>
          </w:p>
          <w:p w:rsidR="0040259D" w:rsidRDefault="0040259D" w:rsidP="00BB2EBA">
            <w:pPr>
              <w:spacing w:line="36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PMID: 16467079</w:t>
            </w:r>
          </w:p>
        </w:tc>
        <w:tc>
          <w:tcPr>
            <w:tcW w:w="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0.9746835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47.736128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1.12E-08</w:t>
            </w: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7.18E-05</w:t>
            </w:r>
          </w:p>
        </w:tc>
        <w:tc>
          <w:tcPr>
            <w:tcW w:w="3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4"/>
                <w:szCs w:val="14"/>
              </w:rPr>
            </w:pPr>
            <w:r>
              <w:rPr>
                <w:sz w:val="14"/>
                <w:szCs w:val="14"/>
              </w:rPr>
              <w:t>HLTF; STMN1; MEIS1; RPA2; MEI1; MCM2</w:t>
            </w:r>
          </w:p>
        </w:tc>
      </w:tr>
      <w:tr w:rsidR="0040259D" w:rsidTr="00BB2EBA">
        <w:trPr>
          <w:cantSplit/>
          <w:trHeight w:val="987"/>
        </w:trPr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RORIE_TARGETS_OF_EWSR1_FLI1_FUSION_UP</w:t>
            </w:r>
          </w:p>
        </w:tc>
        <w:tc>
          <w:tcPr>
            <w:tcW w:w="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70.874864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1.82E-05</w:t>
            </w: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0.0584143</w:t>
            </w:r>
          </w:p>
        </w:tc>
        <w:tc>
          <w:tcPr>
            <w:tcW w:w="3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4"/>
                <w:szCs w:val="14"/>
              </w:rPr>
            </w:pPr>
            <w:r>
              <w:rPr>
                <w:sz w:val="14"/>
                <w:szCs w:val="14"/>
              </w:rPr>
              <w:t>POU4F1; HLA-E; EMP3</w:t>
            </w:r>
          </w:p>
        </w:tc>
      </w:tr>
      <w:tr w:rsidR="0040259D" w:rsidTr="00BB2EBA">
        <w:trPr>
          <w:cantSplit/>
          <w:trHeight w:val="1117"/>
        </w:trPr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module_252</w:t>
            </w:r>
          </w:p>
        </w:tc>
        <w:tc>
          <w:tcPr>
            <w:tcW w:w="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227</w:t>
            </w:r>
          </w:p>
        </w:tc>
        <w:tc>
          <w:tcPr>
            <w:tcW w:w="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222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0.9779736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12.567451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9.00E-05</w:t>
            </w: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0.16366696</w:t>
            </w:r>
          </w:p>
        </w:tc>
        <w:tc>
          <w:tcPr>
            <w:tcW w:w="3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4"/>
                <w:szCs w:val="14"/>
              </w:rPr>
            </w:pPr>
            <w:r>
              <w:rPr>
                <w:sz w:val="14"/>
                <w:szCs w:val="14"/>
              </w:rPr>
              <w:t>STMN1; MEIS1; HLTF; RPA2; POU4F1</w:t>
            </w:r>
          </w:p>
        </w:tc>
      </w:tr>
      <w:tr w:rsidR="0040259D" w:rsidTr="00BB2EBA">
        <w:trPr>
          <w:cantSplit/>
          <w:trHeight w:val="1138"/>
        </w:trPr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GNF2_PTPN6</w:t>
            </w:r>
          </w:p>
        </w:tc>
        <w:tc>
          <w:tcPr>
            <w:tcW w:w="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0.9777778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38.059007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0.0001021</w:t>
            </w: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0.16366696</w:t>
            </w:r>
          </w:p>
        </w:tc>
        <w:tc>
          <w:tcPr>
            <w:tcW w:w="3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4"/>
                <w:szCs w:val="14"/>
              </w:rPr>
            </w:pPr>
            <w:r>
              <w:rPr>
                <w:sz w:val="14"/>
                <w:szCs w:val="14"/>
              </w:rPr>
              <w:t>HLA-E; EMP3; LIMD2</w:t>
            </w:r>
          </w:p>
        </w:tc>
      </w:tr>
      <w:tr w:rsidR="0040259D" w:rsidTr="00BB2EBA">
        <w:trPr>
          <w:cantSplit/>
          <w:trHeight w:val="995"/>
        </w:trPr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KALMA_E2F1_TARGETS</w:t>
            </w:r>
          </w:p>
        </w:tc>
        <w:tc>
          <w:tcPr>
            <w:tcW w:w="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112.33382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0.0002263</w:t>
            </w: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0.2902739</w:t>
            </w:r>
          </w:p>
        </w:tc>
        <w:tc>
          <w:tcPr>
            <w:tcW w:w="3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4"/>
                <w:szCs w:val="14"/>
              </w:rPr>
            </w:pPr>
            <w:r>
              <w:rPr>
                <w:sz w:val="14"/>
                <w:szCs w:val="14"/>
              </w:rPr>
              <w:t>RPA2; MCM2</w:t>
            </w:r>
          </w:p>
        </w:tc>
      </w:tr>
      <w:tr w:rsidR="0040259D" w:rsidTr="00BB2EBA">
        <w:trPr>
          <w:cantSplit/>
          <w:trHeight w:val="981"/>
        </w:trPr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module_198</w:t>
            </w:r>
          </w:p>
        </w:tc>
        <w:tc>
          <w:tcPr>
            <w:tcW w:w="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292</w:t>
            </w:r>
          </w:p>
        </w:tc>
        <w:tc>
          <w:tcPr>
            <w:tcW w:w="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287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0.982876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9.637248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0.000297</w:t>
            </w: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0.318176</w:t>
            </w:r>
          </w:p>
        </w:tc>
        <w:tc>
          <w:tcPr>
            <w:tcW w:w="3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4"/>
                <w:szCs w:val="14"/>
              </w:rPr>
            </w:pPr>
            <w:r>
              <w:rPr>
                <w:sz w:val="14"/>
                <w:szCs w:val="14"/>
              </w:rPr>
              <w:t>STMN1; MEIS1; HLTF; RPA2; POU4F1</w:t>
            </w:r>
          </w:p>
        </w:tc>
      </w:tr>
      <w:tr w:rsidR="0040259D" w:rsidTr="00BB2EBA">
        <w:trPr>
          <w:cantSplit/>
          <w:trHeight w:val="1089"/>
        </w:trPr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TMTCGCGANR_UNKNOWN</w:t>
            </w:r>
          </w:p>
        </w:tc>
        <w:tc>
          <w:tcPr>
            <w:tcW w:w="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102</w:t>
            </w:r>
          </w:p>
        </w:tc>
        <w:tc>
          <w:tcPr>
            <w:tcW w:w="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0.9411765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16.75571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0.0010224</w:t>
            </w: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0.718288</w:t>
            </w:r>
          </w:p>
        </w:tc>
        <w:tc>
          <w:tcPr>
            <w:tcW w:w="3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4"/>
                <w:szCs w:val="14"/>
              </w:rPr>
            </w:pPr>
            <w:r>
              <w:rPr>
                <w:sz w:val="14"/>
                <w:szCs w:val="14"/>
              </w:rPr>
              <w:t>CCNJ; ADNP; POU4F1</w:t>
            </w:r>
          </w:p>
        </w:tc>
      </w:tr>
      <w:tr w:rsidR="0040259D" w:rsidTr="00BB2EBA">
        <w:trPr>
          <w:cantSplit/>
          <w:trHeight w:val="1026"/>
        </w:trPr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DNA_BINDING</w:t>
            </w:r>
          </w:p>
        </w:tc>
        <w:tc>
          <w:tcPr>
            <w:tcW w:w="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588</w:t>
            </w:r>
          </w:p>
        </w:tc>
        <w:tc>
          <w:tcPr>
            <w:tcW w:w="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576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0.9795918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5.8035072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0.0010974</w:t>
            </w: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0.718288</w:t>
            </w:r>
          </w:p>
        </w:tc>
        <w:tc>
          <w:tcPr>
            <w:tcW w:w="3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4"/>
                <w:szCs w:val="14"/>
              </w:rPr>
            </w:pPr>
            <w:r>
              <w:rPr>
                <w:sz w:val="14"/>
                <w:szCs w:val="14"/>
              </w:rPr>
              <w:t>HLTF; KLF11; MCM2; RPA2; POU4F1; TERT</w:t>
            </w:r>
          </w:p>
        </w:tc>
      </w:tr>
      <w:tr w:rsidR="0040259D" w:rsidTr="00BB2EBA">
        <w:trPr>
          <w:cantSplit/>
          <w:trHeight w:val="997"/>
        </w:trPr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HOMEODOMAIN</w:t>
            </w:r>
          </w:p>
        </w:tc>
        <w:tc>
          <w:tcPr>
            <w:tcW w:w="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293</w:t>
            </w:r>
          </w:p>
        </w:tc>
        <w:tc>
          <w:tcPr>
            <w:tcW w:w="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227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0.774744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9.5102122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0.0012088</w:t>
            </w: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0.718288</w:t>
            </w:r>
          </w:p>
        </w:tc>
        <w:tc>
          <w:tcPr>
            <w:tcW w:w="3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4"/>
                <w:szCs w:val="14"/>
              </w:rPr>
            </w:pPr>
            <w:r>
              <w:rPr>
                <w:sz w:val="14"/>
                <w:szCs w:val="14"/>
              </w:rPr>
              <w:t>ADNP; MEIS1; NKX2-4; POU4F1</w:t>
            </w:r>
          </w:p>
        </w:tc>
      </w:tr>
      <w:tr w:rsidR="0040259D" w:rsidTr="00BB2EBA">
        <w:trPr>
          <w:cantSplit/>
          <w:trHeight w:val="983"/>
        </w:trPr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LOPES_METHYLATED_IN_COLON_CANCER_DN</w:t>
            </w:r>
          </w:p>
        </w:tc>
        <w:tc>
          <w:tcPr>
            <w:tcW w:w="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0.9615385</w:t>
            </w:r>
          </w:p>
        </w:tc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44.047005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0.0012121</w:t>
            </w: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extDirection w:val="btLr"/>
            <w:hideMark/>
          </w:tcPr>
          <w:p w:rsidR="0040259D" w:rsidRDefault="0040259D" w:rsidP="00BB2EBA">
            <w:pPr>
              <w:spacing w:line="360" w:lineRule="auto"/>
              <w:ind w:left="113" w:right="113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0.718288</w:t>
            </w:r>
          </w:p>
        </w:tc>
        <w:tc>
          <w:tcPr>
            <w:tcW w:w="3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40259D" w:rsidRDefault="0040259D" w:rsidP="00BB2EBA">
            <w:pPr>
              <w:spacing w:line="360" w:lineRule="auto"/>
              <w:rPr>
                <w:rFonts w:ascii="Arial" w:hAnsi="Arial"/>
                <w:sz w:val="14"/>
                <w:szCs w:val="14"/>
              </w:rPr>
            </w:pPr>
            <w:r>
              <w:rPr>
                <w:sz w:val="14"/>
                <w:szCs w:val="14"/>
              </w:rPr>
              <w:t>RPA2; TERT</w:t>
            </w:r>
          </w:p>
        </w:tc>
      </w:tr>
    </w:tbl>
    <w:p w:rsidR="0040259D" w:rsidRPr="0004495A" w:rsidRDefault="0040259D" w:rsidP="0040259D">
      <w:pPr>
        <w:spacing w:line="360" w:lineRule="auto"/>
        <w:jc w:val="both"/>
        <w:rPr>
          <w:rFonts w:ascii="Arial" w:hAnsi="Arial" w:cs="Arial"/>
          <w:b/>
          <w:sz w:val="12"/>
          <w:szCs w:val="12"/>
        </w:rPr>
      </w:pPr>
    </w:p>
    <w:p w:rsidR="0040259D" w:rsidRPr="0004495A" w:rsidRDefault="0021568A" w:rsidP="0040259D">
      <w:pPr>
        <w:spacing w:line="360" w:lineRule="auto"/>
        <w:jc w:val="both"/>
        <w:rPr>
          <w:rFonts w:ascii="Arial" w:hAnsi="Arial" w:cs="Arial"/>
          <w:b/>
        </w:rPr>
      </w:pPr>
      <w:r w:rsidRPr="000D2036">
        <w:rPr>
          <w:rFonts w:ascii="Arial" w:hAnsi="Arial" w:cs="Arial"/>
          <w:b/>
          <w:lang w:eastAsia="en-GB"/>
        </w:rPr>
        <w:t>Additional File 2, Table S</w:t>
      </w:r>
      <w:r>
        <w:rPr>
          <w:rFonts w:ascii="Arial" w:hAnsi="Arial" w:cs="Arial"/>
          <w:b/>
          <w:lang w:eastAsia="en-GB"/>
        </w:rPr>
        <w:t>10</w:t>
      </w:r>
      <w:bookmarkStart w:id="0" w:name="_GoBack"/>
      <w:bookmarkEnd w:id="0"/>
      <w:r w:rsidR="0040259D" w:rsidRPr="0004495A">
        <w:rPr>
          <w:rFonts w:ascii="Arial" w:hAnsi="Arial" w:cs="Arial"/>
          <w:b/>
        </w:rPr>
        <w:t xml:space="preserve">: Gene set enrichment analysis on consistent hypo-MVPs. </w:t>
      </w:r>
      <w:r w:rsidR="0040259D" w:rsidRPr="0004495A">
        <w:rPr>
          <w:rFonts w:ascii="Arial" w:hAnsi="Arial" w:cs="Arial"/>
          <w:color w:val="000000" w:themeColor="text1"/>
        </w:rPr>
        <w:t>O</w:t>
      </w:r>
      <w:r w:rsidR="0040259D" w:rsidRPr="0004495A">
        <w:rPr>
          <w:rStyle w:val="Strong"/>
          <w:rFonts w:ascii="Arial" w:hAnsi="Arial" w:cs="Arial"/>
          <w:b w:val="0"/>
        </w:rPr>
        <w:t>verlaps</w:t>
      </w:r>
      <w:r w:rsidR="0040259D" w:rsidRPr="0004495A">
        <w:rPr>
          <w:rFonts w:ascii="Arial" w:hAnsi="Arial" w:cs="Arial"/>
        </w:rPr>
        <w:t xml:space="preserve"> (‘</w:t>
      </w:r>
      <w:proofErr w:type="spellStart"/>
      <w:r w:rsidR="0040259D" w:rsidRPr="0004495A">
        <w:rPr>
          <w:rFonts w:ascii="Arial" w:hAnsi="Arial" w:cs="Arial"/>
        </w:rPr>
        <w:t>nOVERLAP</w:t>
      </w:r>
      <w:proofErr w:type="spellEnd"/>
      <w:r w:rsidR="0040259D" w:rsidRPr="0004495A">
        <w:rPr>
          <w:rFonts w:ascii="Arial" w:hAnsi="Arial" w:cs="Arial"/>
        </w:rPr>
        <w:t xml:space="preserve">’) between the detected gene set and gene sets in the </w:t>
      </w:r>
      <w:r w:rsidR="0040259D" w:rsidRPr="0004495A">
        <w:rPr>
          <w:rFonts w:ascii="Arial" w:hAnsi="Arial" w:cs="Arial"/>
          <w:color w:val="000000" w:themeColor="text1"/>
        </w:rPr>
        <w:t>Molecular Signatures Database v3.0    (</w:t>
      </w:r>
      <w:proofErr w:type="spellStart"/>
      <w:r w:rsidR="0040259D" w:rsidRPr="0004495A">
        <w:rPr>
          <w:rFonts w:ascii="Arial" w:hAnsi="Arial" w:cs="Arial"/>
        </w:rPr>
        <w:t>MSigDB</w:t>
      </w:r>
      <w:proofErr w:type="spellEnd"/>
      <w:r w:rsidR="0040259D" w:rsidRPr="0004495A">
        <w:rPr>
          <w:rFonts w:ascii="Arial" w:hAnsi="Arial" w:cs="Arial"/>
        </w:rPr>
        <w:t xml:space="preserve">; Broad Institute of MIT and Harvard, US) </w:t>
      </w:r>
      <w:r w:rsidR="0040259D" w:rsidRPr="0004495A">
        <w:rPr>
          <w:rFonts w:ascii="Arial" w:hAnsi="Arial" w:cs="Arial"/>
          <w:color w:val="000000" w:themeColor="text1"/>
        </w:rPr>
        <w:t>were computed as described previously (</w:t>
      </w:r>
      <w:r w:rsidR="0040259D" w:rsidRPr="0004495A">
        <w:rPr>
          <w:rFonts w:ascii="Arial" w:hAnsi="Arial" w:cs="Arial"/>
        </w:rPr>
        <w:t xml:space="preserve">Subramanian, Tamayo, et </w:t>
      </w:r>
      <w:proofErr w:type="spellStart"/>
      <w:r w:rsidR="0040259D" w:rsidRPr="0004495A">
        <w:rPr>
          <w:rFonts w:ascii="Arial" w:hAnsi="Arial" w:cs="Arial"/>
        </w:rPr>
        <w:t>al.</w:t>
      </w:r>
      <w:proofErr w:type="gramStart"/>
      <w:r w:rsidR="0040259D" w:rsidRPr="0004495A">
        <w:rPr>
          <w:rFonts w:ascii="Arial" w:hAnsi="Arial" w:cs="Arial"/>
        </w:rPr>
        <w:t>;PNAS</w:t>
      </w:r>
      <w:proofErr w:type="spellEnd"/>
      <w:proofErr w:type="gramEnd"/>
      <w:r w:rsidR="0040259D" w:rsidRPr="0004495A">
        <w:rPr>
          <w:rFonts w:ascii="Arial" w:hAnsi="Arial" w:cs="Arial"/>
        </w:rPr>
        <w:t>; 2005; 102; 15545-15550). The top 10 hits are illustrated.</w:t>
      </w:r>
    </w:p>
    <w:sectPr w:rsidR="0040259D" w:rsidRPr="0004495A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12F" w:rsidRDefault="004F212F" w:rsidP="00AD28CE">
      <w:pPr>
        <w:spacing w:after="0" w:line="240" w:lineRule="auto"/>
      </w:pPr>
      <w:r>
        <w:separator/>
      </w:r>
    </w:p>
  </w:endnote>
  <w:endnote w:type="continuationSeparator" w:id="0">
    <w:p w:rsidR="004F212F" w:rsidRDefault="004F212F" w:rsidP="00AD2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12F" w:rsidRDefault="004F212F" w:rsidP="00AD28CE">
      <w:pPr>
        <w:spacing w:after="0" w:line="240" w:lineRule="auto"/>
      </w:pPr>
      <w:r>
        <w:separator/>
      </w:r>
    </w:p>
  </w:footnote>
  <w:footnote w:type="continuationSeparator" w:id="0">
    <w:p w:rsidR="004F212F" w:rsidRDefault="004F212F" w:rsidP="00AD2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22B" w:rsidRDefault="004E022B" w:rsidP="00AD28CE">
    <w:pPr>
      <w:pStyle w:val="Header"/>
    </w:pPr>
    <w:r>
      <w:rPr>
        <w:rFonts w:ascii="Arial" w:hAnsi="Arial" w:cs="Arial"/>
        <w:b/>
        <w:sz w:val="28"/>
        <w:szCs w:val="28"/>
      </w:rPr>
      <w:t>Additional File 2 – Supplemental Tables</w:t>
    </w:r>
  </w:p>
  <w:p w:rsidR="004E022B" w:rsidRDefault="004E02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435286"/>
    <w:multiLevelType w:val="hybridMultilevel"/>
    <w:tmpl w:val="AD60CB78"/>
    <w:lvl w:ilvl="0" w:tplc="564AEDB4">
      <w:numFmt w:val="bullet"/>
      <w:lvlText w:val=""/>
      <w:lvlJc w:val="left"/>
      <w:pPr>
        <w:ind w:left="720" w:hanging="360"/>
      </w:pPr>
      <w:rPr>
        <w:rFonts w:ascii="Symbol" w:eastAsia="WenQuanYi Micro He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7C5E45"/>
    <w:multiLevelType w:val="hybridMultilevel"/>
    <w:tmpl w:val="64A803BC"/>
    <w:lvl w:ilvl="0" w:tplc="38D6E33E">
      <w:numFmt w:val="bullet"/>
      <w:lvlText w:val=""/>
      <w:lvlJc w:val="left"/>
      <w:pPr>
        <w:ind w:left="720" w:hanging="360"/>
      </w:pPr>
      <w:rPr>
        <w:rFonts w:ascii="Symbol" w:eastAsia="WenQuanYi Micro He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BD7"/>
    <w:rsid w:val="00007AEC"/>
    <w:rsid w:val="0004495A"/>
    <w:rsid w:val="00047110"/>
    <w:rsid w:val="00066301"/>
    <w:rsid w:val="00080781"/>
    <w:rsid w:val="000B2526"/>
    <w:rsid w:val="000D2036"/>
    <w:rsid w:val="000E25AC"/>
    <w:rsid w:val="000E79C4"/>
    <w:rsid w:val="00142BD4"/>
    <w:rsid w:val="001D52BF"/>
    <w:rsid w:val="0021568A"/>
    <w:rsid w:val="002D4C1E"/>
    <w:rsid w:val="0031117B"/>
    <w:rsid w:val="00312607"/>
    <w:rsid w:val="00331849"/>
    <w:rsid w:val="0036623D"/>
    <w:rsid w:val="003D2EB7"/>
    <w:rsid w:val="003D71BF"/>
    <w:rsid w:val="003F4159"/>
    <w:rsid w:val="0040259D"/>
    <w:rsid w:val="00410D59"/>
    <w:rsid w:val="00414C54"/>
    <w:rsid w:val="00436432"/>
    <w:rsid w:val="00451D64"/>
    <w:rsid w:val="0046464F"/>
    <w:rsid w:val="0047048C"/>
    <w:rsid w:val="004E022B"/>
    <w:rsid w:val="004F212F"/>
    <w:rsid w:val="00501283"/>
    <w:rsid w:val="00527E87"/>
    <w:rsid w:val="0054497D"/>
    <w:rsid w:val="00546FB9"/>
    <w:rsid w:val="00620FEE"/>
    <w:rsid w:val="00697A89"/>
    <w:rsid w:val="00712688"/>
    <w:rsid w:val="00725270"/>
    <w:rsid w:val="00771F62"/>
    <w:rsid w:val="007A3CF1"/>
    <w:rsid w:val="007F346D"/>
    <w:rsid w:val="00826BD7"/>
    <w:rsid w:val="0089690E"/>
    <w:rsid w:val="00923D62"/>
    <w:rsid w:val="00943E76"/>
    <w:rsid w:val="0094435D"/>
    <w:rsid w:val="00987643"/>
    <w:rsid w:val="00996EF5"/>
    <w:rsid w:val="00996FA1"/>
    <w:rsid w:val="00A40CE7"/>
    <w:rsid w:val="00A5710D"/>
    <w:rsid w:val="00A95588"/>
    <w:rsid w:val="00AC1FA9"/>
    <w:rsid w:val="00AC6D5D"/>
    <w:rsid w:val="00AD28CE"/>
    <w:rsid w:val="00B20BEE"/>
    <w:rsid w:val="00B21FC2"/>
    <w:rsid w:val="00B64A41"/>
    <w:rsid w:val="00B76C24"/>
    <w:rsid w:val="00BB2EBA"/>
    <w:rsid w:val="00BD3B02"/>
    <w:rsid w:val="00BD6DB5"/>
    <w:rsid w:val="00C35BAE"/>
    <w:rsid w:val="00C84FEF"/>
    <w:rsid w:val="00C85080"/>
    <w:rsid w:val="00CA4318"/>
    <w:rsid w:val="00CC36B4"/>
    <w:rsid w:val="00CC4E4F"/>
    <w:rsid w:val="00CE49C1"/>
    <w:rsid w:val="00D97C70"/>
    <w:rsid w:val="00DD1186"/>
    <w:rsid w:val="00DD6207"/>
    <w:rsid w:val="00E3385A"/>
    <w:rsid w:val="00E3767D"/>
    <w:rsid w:val="00E924DE"/>
    <w:rsid w:val="00F42146"/>
    <w:rsid w:val="00F776D2"/>
    <w:rsid w:val="00F878D3"/>
    <w:rsid w:val="00FA798A"/>
    <w:rsid w:val="00FB1900"/>
    <w:rsid w:val="00FE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26BD7"/>
    <w:pPr>
      <w:widowControl w:val="0"/>
      <w:tabs>
        <w:tab w:val="left" w:pos="720"/>
      </w:tabs>
      <w:suppressAutoHyphens/>
    </w:pPr>
    <w:rPr>
      <w:rFonts w:ascii="Helvetica" w:eastAsia="WenQuanYi Micro Hei" w:hAnsi="Helvetica" w:cs="Times New Roman"/>
      <w:sz w:val="24"/>
      <w:szCs w:val="24"/>
      <w:lang w:val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6BD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2EB7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EB7"/>
    <w:rPr>
      <w:rFonts w:ascii="Tahoma" w:eastAsia="WenQuanYi Micro Hei" w:hAnsi="Tahoma" w:cs="Mangal"/>
      <w:sz w:val="16"/>
      <w:szCs w:val="14"/>
      <w:lang w:val="en-US" w:bidi="hi-IN"/>
    </w:rPr>
  </w:style>
  <w:style w:type="paragraph" w:styleId="Header">
    <w:name w:val="header"/>
    <w:basedOn w:val="Normal"/>
    <w:link w:val="HeaderChar"/>
    <w:uiPriority w:val="99"/>
    <w:unhideWhenUsed/>
    <w:rsid w:val="00AD28CE"/>
    <w:pPr>
      <w:tabs>
        <w:tab w:val="clear" w:pos="720"/>
        <w:tab w:val="center" w:pos="4513"/>
        <w:tab w:val="right" w:pos="9026"/>
      </w:tabs>
      <w:spacing w:after="0" w:line="240" w:lineRule="auto"/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AD28CE"/>
    <w:rPr>
      <w:rFonts w:ascii="Helvetica" w:eastAsia="WenQuanYi Micro Hei" w:hAnsi="Helvetica" w:cs="Mangal"/>
      <w:sz w:val="24"/>
      <w:szCs w:val="21"/>
      <w:lang w:val="en-US" w:bidi="hi-IN"/>
    </w:rPr>
  </w:style>
  <w:style w:type="paragraph" w:styleId="Footer">
    <w:name w:val="footer"/>
    <w:basedOn w:val="Normal"/>
    <w:link w:val="FooterChar"/>
    <w:uiPriority w:val="99"/>
    <w:unhideWhenUsed/>
    <w:rsid w:val="00AD28CE"/>
    <w:pPr>
      <w:tabs>
        <w:tab w:val="clear" w:pos="720"/>
        <w:tab w:val="center" w:pos="4513"/>
        <w:tab w:val="right" w:pos="9026"/>
      </w:tabs>
      <w:spacing w:after="0" w:line="240" w:lineRule="auto"/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AD28CE"/>
    <w:rPr>
      <w:rFonts w:ascii="Helvetica" w:eastAsia="WenQuanYi Micro Hei" w:hAnsi="Helvetica" w:cs="Mangal"/>
      <w:sz w:val="24"/>
      <w:szCs w:val="21"/>
      <w:lang w:val="en-US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620F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0FEE"/>
    <w:pPr>
      <w:spacing w:line="240" w:lineRule="auto"/>
    </w:pPr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0FEE"/>
    <w:rPr>
      <w:rFonts w:ascii="Helvetica" w:eastAsia="WenQuanYi Micro Hei" w:hAnsi="Helvetica" w:cs="Mangal"/>
      <w:sz w:val="20"/>
      <w:szCs w:val="18"/>
      <w:lang w:val="en-US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0F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0FEE"/>
    <w:rPr>
      <w:rFonts w:ascii="Helvetica" w:eastAsia="WenQuanYi Micro Hei" w:hAnsi="Helvetica" w:cs="Mangal"/>
      <w:b/>
      <w:bCs/>
      <w:sz w:val="20"/>
      <w:szCs w:val="18"/>
      <w:lang w:val="en-US" w:bidi="hi-IN"/>
    </w:rPr>
  </w:style>
  <w:style w:type="character" w:styleId="Strong">
    <w:name w:val="Strong"/>
    <w:basedOn w:val="DefaultParagraphFont"/>
    <w:uiPriority w:val="22"/>
    <w:qFormat/>
    <w:rsid w:val="0004495A"/>
    <w:rPr>
      <w:b/>
      <w:bCs/>
    </w:rPr>
  </w:style>
  <w:style w:type="paragraph" w:styleId="NoSpacing">
    <w:name w:val="No Spacing"/>
    <w:uiPriority w:val="1"/>
    <w:qFormat/>
    <w:rsid w:val="00066301"/>
    <w:pPr>
      <w:widowControl w:val="0"/>
      <w:tabs>
        <w:tab w:val="left" w:pos="720"/>
      </w:tabs>
      <w:suppressAutoHyphens/>
      <w:spacing w:after="0" w:line="240" w:lineRule="auto"/>
    </w:pPr>
    <w:rPr>
      <w:rFonts w:ascii="Helvetica" w:eastAsia="WenQuanYi Micro Hei" w:hAnsi="Helvetica" w:cs="Mangal"/>
      <w:szCs w:val="21"/>
      <w:lang w:val="en-US" w:bidi="hi-IN"/>
    </w:rPr>
  </w:style>
  <w:style w:type="paragraph" w:styleId="ListParagraph">
    <w:name w:val="List Paragraph"/>
    <w:basedOn w:val="Normal"/>
    <w:uiPriority w:val="34"/>
    <w:qFormat/>
    <w:rsid w:val="00CC36B4"/>
    <w:pPr>
      <w:ind w:left="720"/>
      <w:contextualSpacing/>
    </w:pPr>
    <w:rPr>
      <w:rFonts w:cs="Mangal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5012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26BD7"/>
    <w:pPr>
      <w:widowControl w:val="0"/>
      <w:tabs>
        <w:tab w:val="left" w:pos="720"/>
      </w:tabs>
      <w:suppressAutoHyphens/>
    </w:pPr>
    <w:rPr>
      <w:rFonts w:ascii="Helvetica" w:eastAsia="WenQuanYi Micro Hei" w:hAnsi="Helvetica" w:cs="Times New Roman"/>
      <w:sz w:val="24"/>
      <w:szCs w:val="24"/>
      <w:lang w:val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6BD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2EB7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EB7"/>
    <w:rPr>
      <w:rFonts w:ascii="Tahoma" w:eastAsia="WenQuanYi Micro Hei" w:hAnsi="Tahoma" w:cs="Mangal"/>
      <w:sz w:val="16"/>
      <w:szCs w:val="14"/>
      <w:lang w:val="en-US" w:bidi="hi-IN"/>
    </w:rPr>
  </w:style>
  <w:style w:type="paragraph" w:styleId="Header">
    <w:name w:val="header"/>
    <w:basedOn w:val="Normal"/>
    <w:link w:val="HeaderChar"/>
    <w:uiPriority w:val="99"/>
    <w:unhideWhenUsed/>
    <w:rsid w:val="00AD28CE"/>
    <w:pPr>
      <w:tabs>
        <w:tab w:val="clear" w:pos="720"/>
        <w:tab w:val="center" w:pos="4513"/>
        <w:tab w:val="right" w:pos="9026"/>
      </w:tabs>
      <w:spacing w:after="0" w:line="240" w:lineRule="auto"/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AD28CE"/>
    <w:rPr>
      <w:rFonts w:ascii="Helvetica" w:eastAsia="WenQuanYi Micro Hei" w:hAnsi="Helvetica" w:cs="Mangal"/>
      <w:sz w:val="24"/>
      <w:szCs w:val="21"/>
      <w:lang w:val="en-US" w:bidi="hi-IN"/>
    </w:rPr>
  </w:style>
  <w:style w:type="paragraph" w:styleId="Footer">
    <w:name w:val="footer"/>
    <w:basedOn w:val="Normal"/>
    <w:link w:val="FooterChar"/>
    <w:uiPriority w:val="99"/>
    <w:unhideWhenUsed/>
    <w:rsid w:val="00AD28CE"/>
    <w:pPr>
      <w:tabs>
        <w:tab w:val="clear" w:pos="720"/>
        <w:tab w:val="center" w:pos="4513"/>
        <w:tab w:val="right" w:pos="9026"/>
      </w:tabs>
      <w:spacing w:after="0" w:line="240" w:lineRule="auto"/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AD28CE"/>
    <w:rPr>
      <w:rFonts w:ascii="Helvetica" w:eastAsia="WenQuanYi Micro Hei" w:hAnsi="Helvetica" w:cs="Mangal"/>
      <w:sz w:val="24"/>
      <w:szCs w:val="21"/>
      <w:lang w:val="en-US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620F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0FEE"/>
    <w:pPr>
      <w:spacing w:line="240" w:lineRule="auto"/>
    </w:pPr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0FEE"/>
    <w:rPr>
      <w:rFonts w:ascii="Helvetica" w:eastAsia="WenQuanYi Micro Hei" w:hAnsi="Helvetica" w:cs="Mangal"/>
      <w:sz w:val="20"/>
      <w:szCs w:val="18"/>
      <w:lang w:val="en-US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0F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0FEE"/>
    <w:rPr>
      <w:rFonts w:ascii="Helvetica" w:eastAsia="WenQuanYi Micro Hei" w:hAnsi="Helvetica" w:cs="Mangal"/>
      <w:b/>
      <w:bCs/>
      <w:sz w:val="20"/>
      <w:szCs w:val="18"/>
      <w:lang w:val="en-US" w:bidi="hi-IN"/>
    </w:rPr>
  </w:style>
  <w:style w:type="character" w:styleId="Strong">
    <w:name w:val="Strong"/>
    <w:basedOn w:val="DefaultParagraphFont"/>
    <w:uiPriority w:val="22"/>
    <w:qFormat/>
    <w:rsid w:val="0004495A"/>
    <w:rPr>
      <w:b/>
      <w:bCs/>
    </w:rPr>
  </w:style>
  <w:style w:type="paragraph" w:styleId="NoSpacing">
    <w:name w:val="No Spacing"/>
    <w:uiPriority w:val="1"/>
    <w:qFormat/>
    <w:rsid w:val="00066301"/>
    <w:pPr>
      <w:widowControl w:val="0"/>
      <w:tabs>
        <w:tab w:val="left" w:pos="720"/>
      </w:tabs>
      <w:suppressAutoHyphens/>
      <w:spacing w:after="0" w:line="240" w:lineRule="auto"/>
    </w:pPr>
    <w:rPr>
      <w:rFonts w:ascii="Helvetica" w:eastAsia="WenQuanYi Micro Hei" w:hAnsi="Helvetica" w:cs="Mangal"/>
      <w:szCs w:val="21"/>
      <w:lang w:val="en-US" w:bidi="hi-IN"/>
    </w:rPr>
  </w:style>
  <w:style w:type="paragraph" w:styleId="ListParagraph">
    <w:name w:val="List Paragraph"/>
    <w:basedOn w:val="Normal"/>
    <w:uiPriority w:val="34"/>
    <w:qFormat/>
    <w:rsid w:val="00CC36B4"/>
    <w:pPr>
      <w:ind w:left="720"/>
      <w:contextualSpacing/>
    </w:pPr>
    <w:rPr>
      <w:rFonts w:cs="Mangal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5012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1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2837</Words>
  <Characters>16175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</dc:creator>
  <cp:lastModifiedBy>ML</cp:lastModifiedBy>
  <cp:revision>3</cp:revision>
  <cp:lastPrinted>2012-12-23T22:05:00Z</cp:lastPrinted>
  <dcterms:created xsi:type="dcterms:W3CDTF">2013-02-17T15:34:00Z</dcterms:created>
  <dcterms:modified xsi:type="dcterms:W3CDTF">2013-02-17T16:26:00Z</dcterms:modified>
</cp:coreProperties>
</file>