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78C" w:rsidRPr="008B278C" w:rsidRDefault="00ED5DEB" w:rsidP="008B278C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Additional file</w:t>
      </w:r>
      <w:r w:rsidR="008B278C" w:rsidRPr="008B278C">
        <w:rPr>
          <w:rFonts w:ascii="Arial" w:hAnsi="Arial" w:cs="Arial"/>
        </w:rPr>
        <w:t xml:space="preserve"> 1:</w:t>
      </w:r>
    </w:p>
    <w:p w:rsidR="002739B9" w:rsidRPr="008B278C" w:rsidRDefault="008B278C" w:rsidP="008B278C">
      <w:pPr>
        <w:jc w:val="center"/>
        <w:rPr>
          <w:rFonts w:ascii="Arial" w:hAnsi="Arial" w:cs="Arial"/>
        </w:rPr>
      </w:pPr>
      <w:r w:rsidRPr="008B278C">
        <w:rPr>
          <w:rFonts w:ascii="Arial" w:eastAsia="Times New Roman" w:hAnsi="Arial" w:cs="Arial"/>
          <w:noProof/>
          <w:color w:val="000000"/>
          <w:lang w:val="en-US"/>
        </w:rPr>
        <w:drawing>
          <wp:inline distT="0" distB="0" distL="0" distR="0" wp14:anchorId="6A758DB5" wp14:editId="3ACA4194">
            <wp:extent cx="3886200" cy="2095500"/>
            <wp:effectExtent l="19050" t="19050" r="19050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095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B278C" w:rsidRPr="008B278C" w:rsidRDefault="008B278C" w:rsidP="008B278C">
      <w:pPr>
        <w:spacing w:after="120" w:line="276" w:lineRule="auto"/>
        <w:jc w:val="both"/>
        <w:rPr>
          <w:rFonts w:ascii="Arial" w:hAnsi="Arial" w:cs="Arial"/>
        </w:rPr>
      </w:pPr>
      <w:r w:rsidRPr="008B278C">
        <w:rPr>
          <w:rFonts w:ascii="Arial" w:hAnsi="Arial" w:cs="Arial"/>
        </w:rPr>
        <w:t xml:space="preserve">Figure </w:t>
      </w:r>
      <w:r w:rsidRPr="008B278C">
        <w:rPr>
          <w:rFonts w:ascii="Arial" w:hAnsi="Arial" w:cs="Arial"/>
        </w:rPr>
        <w:fldChar w:fldCharType="begin"/>
      </w:r>
      <w:r w:rsidRPr="008B278C">
        <w:rPr>
          <w:rFonts w:ascii="Arial" w:hAnsi="Arial" w:cs="Arial"/>
        </w:rPr>
        <w:instrText xml:space="preserve"> SEQ Figure \* ARABIC </w:instrText>
      </w:r>
      <w:r w:rsidRPr="008B278C">
        <w:rPr>
          <w:rFonts w:ascii="Arial" w:hAnsi="Arial" w:cs="Arial"/>
        </w:rPr>
        <w:fldChar w:fldCharType="separate"/>
      </w:r>
      <w:r w:rsidRPr="008B278C">
        <w:rPr>
          <w:rFonts w:ascii="Arial" w:hAnsi="Arial" w:cs="Arial"/>
          <w:noProof/>
        </w:rPr>
        <w:t>1</w:t>
      </w:r>
      <w:r w:rsidRPr="008B278C">
        <w:rPr>
          <w:rFonts w:ascii="Arial" w:hAnsi="Arial" w:cs="Arial"/>
        </w:rPr>
        <w:fldChar w:fldCharType="end"/>
      </w:r>
      <w:r w:rsidRPr="008B278C">
        <w:rPr>
          <w:rFonts w:ascii="Arial" w:hAnsi="Arial" w:cs="Arial"/>
        </w:rPr>
        <w:t xml:space="preserve">: Effect of adding the protease inhibitor; </w:t>
      </w:r>
      <w:proofErr w:type="spellStart"/>
      <w:r w:rsidRPr="008B278C">
        <w:rPr>
          <w:rFonts w:ascii="Arial" w:hAnsi="Arial" w:cs="Arial"/>
        </w:rPr>
        <w:t>aprotinin</w:t>
      </w:r>
      <w:proofErr w:type="spellEnd"/>
      <w:r w:rsidRPr="008B278C">
        <w:rPr>
          <w:rFonts w:ascii="Arial" w:hAnsi="Arial" w:cs="Arial"/>
        </w:rPr>
        <w:t xml:space="preserve"> on HIF-1α levels in plasma directly to the blood after collection versus addition to the plasma after separation. Blood was spiked with HIF-1α protein </w:t>
      </w:r>
      <w:proofErr w:type="gramStart"/>
      <w:r w:rsidRPr="008B278C">
        <w:rPr>
          <w:rFonts w:ascii="Arial" w:hAnsi="Arial" w:cs="Arial"/>
        </w:rPr>
        <w:t>(0.6 ng/mL)</w:t>
      </w:r>
      <w:proofErr w:type="gramEnd"/>
      <w:r w:rsidRPr="008B278C">
        <w:rPr>
          <w:rFonts w:ascii="Arial" w:hAnsi="Arial" w:cs="Arial"/>
        </w:rPr>
        <w:t>. Blood samples were then split where p</w:t>
      </w:r>
      <w:r w:rsidRPr="008B278C">
        <w:rPr>
          <w:rFonts w:ascii="Arial" w:eastAsia="Times New Roman" w:hAnsi="Arial" w:cs="Arial"/>
        </w:rPr>
        <w:t xml:space="preserve"> protease inhibitor was added to one group after which plasma was separated. In the other group, plasma was separated first prior to the addition of protease inhibitor. </w:t>
      </w:r>
      <w:r w:rsidRPr="008B278C">
        <w:rPr>
          <w:rFonts w:ascii="Arial" w:hAnsi="Arial" w:cs="Arial"/>
        </w:rPr>
        <w:t>Data represented are the mean ± SEM of 3 rats (triplicate of each).</w:t>
      </w:r>
    </w:p>
    <w:p w:rsidR="008B278C" w:rsidRPr="008B278C" w:rsidRDefault="008B278C" w:rsidP="008B278C">
      <w:pPr>
        <w:jc w:val="center"/>
        <w:rPr>
          <w:rFonts w:ascii="Arial" w:hAnsi="Arial" w:cs="Arial"/>
        </w:rPr>
      </w:pPr>
    </w:p>
    <w:sectPr w:rsidR="008B278C" w:rsidRPr="008B27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D">
      <wne:wch wne:val="00002212"/>
    </wne:keymap>
  </wne:keymaps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oNotHyphenateCaps/>
  <w:characterSpacingControl w:val="doNotCompress"/>
  <w:saveInvalidXml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8B278C"/>
    <w:rsid w:val="002739B9"/>
    <w:rsid w:val="00377021"/>
    <w:rsid w:val="008B278C"/>
    <w:rsid w:val="00ED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SPiCE24"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D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D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dm:cachedDataManifest xmlns:cdm="http://schemas.microsoft.com/2004/VisualStudio/Tools/Applications/CachedDataManifest.xsd" cdm:revision="1"/>
</file>

<file path=customXml/itemProps1.xml><?xml version="1.0" encoding="utf-8"?>
<ds:datastoreItem xmlns:ds="http://schemas.openxmlformats.org/officeDocument/2006/customXml" ds:itemID="{96C2B252-A5BA-43BC-A577-9FC98E6ACE28}">
  <ds:schemaRefs>
    <ds:schemaRef ds:uri="http://schemas.microsoft.com/2004/VisualStudio/Tools/Applications/CachedDataManifest.xs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Brighton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bsms4015</dc:creator>
  <cp:keywords/>
  <dc:description/>
  <cp:lastModifiedBy>LCAYETANO</cp:lastModifiedBy>
  <cp:revision>3</cp:revision>
  <dcterms:created xsi:type="dcterms:W3CDTF">2018-05-03T12:19:00Z</dcterms:created>
  <dcterms:modified xsi:type="dcterms:W3CDTF">2018-05-10T03:21:00Z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file://pdgts1033/spice2/TechUtilities/Springer/Spice/Toolkit/SPiCE/SPiCE.vsto|da7ba695-15ce-4654-8f4d-b2b3daa4a92f</vt:lpwstr>
  </property>
  <property fmtid="{D5CDD505-2E9C-101B-9397-08002B2CF9AE}" pid="3" name="_AssemblyName">
    <vt:lpwstr>4E3C66D5-58D4-491E-A7D4-64AF99AF6E8B</vt:lpwstr>
  </property>
</Properties>
</file>