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AA2DC" w14:textId="738269E3" w:rsidR="000B4064" w:rsidRPr="008D45C0" w:rsidRDefault="00DB5778" w:rsidP="000B4064">
      <w:pPr>
        <w:spacing w:line="480" w:lineRule="auto"/>
        <w:rPr>
          <w:rFonts w:ascii="Arial" w:hAnsi="Arial" w:cs="Arial"/>
          <w:b/>
          <w:bCs/>
          <w:lang w:val="en-US"/>
        </w:rPr>
      </w:pPr>
      <w:bookmarkStart w:id="0" w:name="_GoBack"/>
      <w:r>
        <w:rPr>
          <w:rFonts w:ascii="Arial" w:hAnsi="Arial" w:cs="Arial"/>
          <w:b/>
          <w:bCs/>
          <w:lang w:val="en-US"/>
        </w:rPr>
        <w:t>Additional</w:t>
      </w:r>
      <w:r w:rsidR="000B4064" w:rsidRPr="008D45C0">
        <w:rPr>
          <w:rFonts w:ascii="Arial" w:hAnsi="Arial" w:cs="Arial"/>
          <w:b/>
          <w:bCs/>
          <w:lang w:val="en-US"/>
        </w:rPr>
        <w:t xml:space="preserve"> Tables</w:t>
      </w:r>
    </w:p>
    <w:p w14:paraId="37E36D2E" w14:textId="1AFE485B" w:rsidR="004D682D" w:rsidRPr="008D45C0" w:rsidRDefault="00DB5778" w:rsidP="004D682D">
      <w:pPr>
        <w:spacing w:line="480" w:lineRule="auto"/>
        <w:jc w:val="both"/>
        <w:rPr>
          <w:rFonts w:ascii="Arial" w:hAnsi="Arial" w:cs="Arial"/>
          <w:color w:val="000000" w:themeColor="text1"/>
          <w:lang w:val="en-US"/>
        </w:rPr>
      </w:pPr>
      <w:r>
        <w:rPr>
          <w:rFonts w:ascii="Arial" w:hAnsi="Arial" w:cs="Arial"/>
          <w:b/>
          <w:color w:val="000000" w:themeColor="text1"/>
          <w:lang w:val="en-US"/>
        </w:rPr>
        <w:t>Additional</w:t>
      </w:r>
      <w:r w:rsidR="004D682D" w:rsidRPr="008D45C0">
        <w:rPr>
          <w:rFonts w:ascii="Arial" w:hAnsi="Arial" w:cs="Arial"/>
          <w:b/>
          <w:color w:val="000000" w:themeColor="text1"/>
          <w:lang w:val="en-US"/>
        </w:rPr>
        <w:t xml:space="preserve"> Table </w:t>
      </w:r>
      <w:r>
        <w:rPr>
          <w:rFonts w:ascii="Arial" w:hAnsi="Arial" w:cs="Arial"/>
          <w:b/>
          <w:color w:val="000000" w:themeColor="text1"/>
          <w:lang w:val="en-US"/>
        </w:rPr>
        <w:t>S</w:t>
      </w:r>
      <w:r w:rsidR="004D682D" w:rsidRPr="008D45C0">
        <w:rPr>
          <w:rFonts w:ascii="Arial" w:hAnsi="Arial" w:cs="Arial"/>
          <w:b/>
          <w:color w:val="000000" w:themeColor="text1"/>
          <w:lang w:val="en-US"/>
        </w:rPr>
        <w:t>1.</w:t>
      </w:r>
      <w:r w:rsidR="004D682D" w:rsidRPr="008D45C0">
        <w:rPr>
          <w:rFonts w:ascii="Arial" w:hAnsi="Arial" w:cs="Arial"/>
          <w:color w:val="000000" w:themeColor="text1"/>
          <w:lang w:val="en-US"/>
        </w:rPr>
        <w:t xml:space="preserve"> </w:t>
      </w:r>
      <w:r w:rsidR="004D682D" w:rsidRPr="008D45C0">
        <w:rPr>
          <w:rFonts w:ascii="Arial" w:hAnsi="Arial" w:cs="Arial"/>
          <w:b/>
          <w:bCs/>
          <w:color w:val="000000" w:themeColor="text1"/>
          <w:lang w:val="en-US"/>
        </w:rPr>
        <w:t>Initial values, boundary conditions and prior knowledge imposed for spectral fitting using the AMARES algorithm.</w:t>
      </w:r>
      <w:r w:rsidR="004D682D" w:rsidRPr="008D45C0">
        <w:rPr>
          <w:rFonts w:ascii="Arial" w:hAnsi="Arial" w:cs="Arial"/>
          <w:color w:val="000000" w:themeColor="text1"/>
          <w:lang w:val="en-US"/>
        </w:rPr>
        <w:t xml:space="preserve"> See the table notes for common settings that apply for all metabolites.</w:t>
      </w:r>
    </w:p>
    <w:p w14:paraId="4D27AAD3" w14:textId="77777777" w:rsidR="004D682D" w:rsidRPr="008D45C0" w:rsidRDefault="004D682D" w:rsidP="004D682D">
      <w:pPr>
        <w:spacing w:line="360" w:lineRule="auto"/>
        <w:jc w:val="both"/>
        <w:rPr>
          <w:rFonts w:ascii="Arial" w:hAnsi="Arial" w:cs="Arial"/>
          <w:color w:val="000000" w:themeColor="text1"/>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906"/>
        <w:gridCol w:w="1855"/>
        <w:gridCol w:w="1184"/>
        <w:gridCol w:w="1309"/>
        <w:gridCol w:w="1924"/>
      </w:tblGrid>
      <w:tr w:rsidR="004D682D" w:rsidRPr="008D45C0" w14:paraId="3D937762" w14:textId="77777777" w:rsidTr="00AB11FE">
        <w:tc>
          <w:tcPr>
            <w:tcW w:w="846" w:type="dxa"/>
          </w:tcPr>
          <w:p w14:paraId="2AE04BB7"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1906" w:type="dxa"/>
          </w:tcPr>
          <w:p w14:paraId="79C56253" w14:textId="77777777" w:rsidR="004D682D" w:rsidRPr="008D45C0" w:rsidRDefault="004D682D" w:rsidP="00AB11FE">
            <w:pPr>
              <w:spacing w:line="360" w:lineRule="auto"/>
              <w:jc w:val="center"/>
              <w:rPr>
                <w:rFonts w:ascii="Arial" w:hAnsi="Arial" w:cs="Arial"/>
                <w:b/>
                <w:color w:val="000000" w:themeColor="text1"/>
                <w:sz w:val="22"/>
                <w:szCs w:val="22"/>
                <w:lang w:val="en-US"/>
              </w:rPr>
            </w:pPr>
            <w:r w:rsidRPr="008D45C0">
              <w:rPr>
                <w:rFonts w:ascii="Arial" w:hAnsi="Arial" w:cs="Arial"/>
                <w:b/>
                <w:color w:val="000000" w:themeColor="text1"/>
                <w:sz w:val="22"/>
                <w:szCs w:val="22"/>
                <w:lang w:val="en-US"/>
              </w:rPr>
              <w:t>Initial conditions</w:t>
            </w:r>
            <w:r w:rsidRPr="008D45C0">
              <w:rPr>
                <w:rFonts w:ascii="Arial" w:hAnsi="Arial" w:cs="Arial"/>
                <w:b/>
                <w:color w:val="000000" w:themeColor="text1"/>
                <w:sz w:val="22"/>
                <w:szCs w:val="22"/>
                <w:vertAlign w:val="superscript"/>
                <w:lang w:val="en-US"/>
              </w:rPr>
              <w:t>1)</w:t>
            </w:r>
          </w:p>
        </w:tc>
        <w:tc>
          <w:tcPr>
            <w:tcW w:w="1644" w:type="dxa"/>
          </w:tcPr>
          <w:p w14:paraId="245A08DC" w14:textId="77777777" w:rsidR="004D682D" w:rsidRPr="008D45C0" w:rsidRDefault="004D682D" w:rsidP="00AB11FE">
            <w:pPr>
              <w:spacing w:line="360" w:lineRule="auto"/>
              <w:jc w:val="center"/>
              <w:rPr>
                <w:rFonts w:ascii="Arial" w:hAnsi="Arial" w:cs="Arial"/>
                <w:b/>
                <w:color w:val="000000" w:themeColor="text1"/>
                <w:sz w:val="22"/>
                <w:szCs w:val="22"/>
                <w:lang w:val="en-US"/>
              </w:rPr>
            </w:pPr>
            <w:r w:rsidRPr="008D45C0">
              <w:rPr>
                <w:rFonts w:ascii="Arial" w:hAnsi="Arial" w:cs="Arial"/>
                <w:b/>
                <w:color w:val="000000" w:themeColor="text1"/>
                <w:sz w:val="22"/>
                <w:szCs w:val="22"/>
                <w:lang w:val="en-US"/>
              </w:rPr>
              <w:t>Boundary conditions</w:t>
            </w:r>
            <w:r w:rsidRPr="008D45C0">
              <w:rPr>
                <w:rFonts w:ascii="Arial" w:hAnsi="Arial" w:cs="Arial"/>
                <w:b/>
                <w:color w:val="000000" w:themeColor="text1"/>
                <w:sz w:val="22"/>
                <w:szCs w:val="22"/>
                <w:vertAlign w:val="superscript"/>
                <w:lang w:val="en-US"/>
              </w:rPr>
              <w:t>2)</w:t>
            </w:r>
          </w:p>
        </w:tc>
        <w:tc>
          <w:tcPr>
            <w:tcW w:w="4417" w:type="dxa"/>
            <w:gridSpan w:val="3"/>
          </w:tcPr>
          <w:p w14:paraId="2D129965" w14:textId="77777777" w:rsidR="004D682D" w:rsidRPr="008D45C0" w:rsidRDefault="004D682D" w:rsidP="00AB11FE">
            <w:pPr>
              <w:spacing w:line="360" w:lineRule="auto"/>
              <w:jc w:val="center"/>
              <w:rPr>
                <w:rFonts w:ascii="Arial" w:hAnsi="Arial" w:cs="Arial"/>
                <w:b/>
                <w:color w:val="000000" w:themeColor="text1"/>
                <w:sz w:val="22"/>
                <w:szCs w:val="22"/>
                <w:lang w:val="en-US"/>
              </w:rPr>
            </w:pPr>
            <w:r w:rsidRPr="008D45C0">
              <w:rPr>
                <w:rFonts w:ascii="Arial" w:hAnsi="Arial" w:cs="Arial"/>
                <w:b/>
                <w:color w:val="000000" w:themeColor="text1"/>
                <w:sz w:val="22"/>
                <w:szCs w:val="22"/>
                <w:lang w:val="en-US"/>
              </w:rPr>
              <w:t>Prior knowledge</w:t>
            </w:r>
            <w:r w:rsidRPr="008D45C0">
              <w:rPr>
                <w:rFonts w:ascii="Arial" w:hAnsi="Arial" w:cs="Arial"/>
                <w:b/>
                <w:color w:val="000000" w:themeColor="text1"/>
                <w:sz w:val="22"/>
                <w:szCs w:val="22"/>
                <w:vertAlign w:val="superscript"/>
                <w:lang w:val="en-US"/>
              </w:rPr>
              <w:t>3)</w:t>
            </w:r>
          </w:p>
        </w:tc>
      </w:tr>
      <w:tr w:rsidR="004D682D" w:rsidRPr="008D45C0" w14:paraId="360E526D" w14:textId="77777777" w:rsidTr="00AB11FE">
        <w:tc>
          <w:tcPr>
            <w:tcW w:w="846" w:type="dxa"/>
            <w:tcBorders>
              <w:bottom w:val="single" w:sz="4" w:space="0" w:color="auto"/>
            </w:tcBorders>
          </w:tcPr>
          <w:p w14:paraId="5D57AD36"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1906" w:type="dxa"/>
            <w:tcBorders>
              <w:bottom w:val="single" w:sz="4" w:space="0" w:color="auto"/>
            </w:tcBorders>
          </w:tcPr>
          <w:p w14:paraId="079CDCD1"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Chemical</w:t>
            </w:r>
          </w:p>
          <w:p w14:paraId="27CFFC7E"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shift [ppm]</w:t>
            </w:r>
          </w:p>
        </w:tc>
        <w:tc>
          <w:tcPr>
            <w:tcW w:w="0" w:type="auto"/>
            <w:tcBorders>
              <w:bottom w:val="single" w:sz="4" w:space="0" w:color="auto"/>
            </w:tcBorders>
          </w:tcPr>
          <w:p w14:paraId="71163AF2"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Chemical</w:t>
            </w:r>
          </w:p>
          <w:p w14:paraId="7CE0598F"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shift range [ppm]</w:t>
            </w:r>
          </w:p>
        </w:tc>
        <w:tc>
          <w:tcPr>
            <w:tcW w:w="0" w:type="auto"/>
            <w:tcBorders>
              <w:bottom w:val="single" w:sz="4" w:space="0" w:color="auto"/>
            </w:tcBorders>
          </w:tcPr>
          <w:p w14:paraId="45D8C8B2"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multiplet</w:t>
            </w:r>
          </w:p>
        </w:tc>
        <w:tc>
          <w:tcPr>
            <w:tcW w:w="0" w:type="auto"/>
            <w:tcBorders>
              <w:bottom w:val="single" w:sz="4" w:space="0" w:color="auto"/>
            </w:tcBorders>
          </w:tcPr>
          <w:p w14:paraId="28983759"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Chemical</w:t>
            </w:r>
          </w:p>
          <w:p w14:paraId="72900D46"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shift</w:t>
            </w:r>
          </w:p>
          <w:p w14:paraId="1B5A1C43"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delta [Hz]</w:t>
            </w:r>
          </w:p>
        </w:tc>
        <w:tc>
          <w:tcPr>
            <w:tcW w:w="0" w:type="auto"/>
            <w:tcBorders>
              <w:bottom w:val="single" w:sz="4" w:space="0" w:color="auto"/>
            </w:tcBorders>
          </w:tcPr>
          <w:p w14:paraId="6AFAE41E"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Amplitude ratio</w:t>
            </w:r>
          </w:p>
        </w:tc>
      </w:tr>
      <w:tr w:rsidR="004D682D" w:rsidRPr="008D45C0" w14:paraId="41AAC0BE" w14:textId="77777777" w:rsidTr="00AB11FE">
        <w:tc>
          <w:tcPr>
            <w:tcW w:w="846" w:type="dxa"/>
            <w:tcBorders>
              <w:top w:val="single" w:sz="4" w:space="0" w:color="auto"/>
            </w:tcBorders>
          </w:tcPr>
          <w:p w14:paraId="5E7CFF6E"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βATP</w:t>
            </w:r>
          </w:p>
        </w:tc>
        <w:tc>
          <w:tcPr>
            <w:tcW w:w="1906" w:type="dxa"/>
            <w:tcBorders>
              <w:top w:val="single" w:sz="4" w:space="0" w:color="auto"/>
            </w:tcBorders>
          </w:tcPr>
          <w:p w14:paraId="7C600503"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-16.12</w:t>
            </w:r>
          </w:p>
        </w:tc>
        <w:tc>
          <w:tcPr>
            <w:tcW w:w="0" w:type="auto"/>
            <w:tcBorders>
              <w:top w:val="single" w:sz="4" w:space="0" w:color="auto"/>
            </w:tcBorders>
          </w:tcPr>
          <w:p w14:paraId="0AAD2D11"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[-18.9,-15.0]</w:t>
            </w:r>
          </w:p>
        </w:tc>
        <w:tc>
          <w:tcPr>
            <w:tcW w:w="0" w:type="auto"/>
            <w:tcBorders>
              <w:top w:val="single" w:sz="4" w:space="0" w:color="auto"/>
            </w:tcBorders>
          </w:tcPr>
          <w:p w14:paraId="30A6AB16"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triplet</w:t>
            </w:r>
          </w:p>
        </w:tc>
        <w:tc>
          <w:tcPr>
            <w:tcW w:w="0" w:type="auto"/>
            <w:tcBorders>
              <w:top w:val="single" w:sz="4" w:space="0" w:color="auto"/>
            </w:tcBorders>
          </w:tcPr>
          <w:p w14:paraId="04FE3088"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15</w:t>
            </w:r>
          </w:p>
        </w:tc>
        <w:tc>
          <w:tcPr>
            <w:tcW w:w="0" w:type="auto"/>
            <w:tcBorders>
              <w:top w:val="single" w:sz="4" w:space="0" w:color="auto"/>
            </w:tcBorders>
          </w:tcPr>
          <w:p w14:paraId="2698741A"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1:2:1</w:t>
            </w:r>
          </w:p>
        </w:tc>
      </w:tr>
      <w:tr w:rsidR="004D682D" w:rsidRPr="008D45C0" w14:paraId="14F38DD0" w14:textId="77777777" w:rsidTr="00AB11FE">
        <w:tc>
          <w:tcPr>
            <w:tcW w:w="846" w:type="dxa"/>
          </w:tcPr>
          <w:p w14:paraId="4EB114CF"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αATP</w:t>
            </w:r>
          </w:p>
        </w:tc>
        <w:tc>
          <w:tcPr>
            <w:tcW w:w="1906" w:type="dxa"/>
          </w:tcPr>
          <w:p w14:paraId="7A783697"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-7.50</w:t>
            </w:r>
          </w:p>
        </w:tc>
        <w:tc>
          <w:tcPr>
            <w:tcW w:w="0" w:type="auto"/>
          </w:tcPr>
          <w:p w14:paraId="70D3468C"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[-8.5,-7.0]</w:t>
            </w:r>
          </w:p>
        </w:tc>
        <w:tc>
          <w:tcPr>
            <w:tcW w:w="0" w:type="auto"/>
          </w:tcPr>
          <w:p w14:paraId="74466743"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duplet</w:t>
            </w:r>
          </w:p>
        </w:tc>
        <w:tc>
          <w:tcPr>
            <w:tcW w:w="0" w:type="auto"/>
          </w:tcPr>
          <w:p w14:paraId="4BF45FAA"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16</w:t>
            </w:r>
          </w:p>
        </w:tc>
        <w:tc>
          <w:tcPr>
            <w:tcW w:w="0" w:type="auto"/>
          </w:tcPr>
          <w:p w14:paraId="7906CD01"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1:1</w:t>
            </w:r>
          </w:p>
        </w:tc>
      </w:tr>
      <w:tr w:rsidR="004D682D" w:rsidRPr="008D45C0" w14:paraId="3D9CBD1D" w14:textId="77777777" w:rsidTr="00AB11FE">
        <w:tc>
          <w:tcPr>
            <w:tcW w:w="846" w:type="dxa"/>
          </w:tcPr>
          <w:p w14:paraId="5E940E25"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γATP</w:t>
            </w:r>
          </w:p>
        </w:tc>
        <w:tc>
          <w:tcPr>
            <w:tcW w:w="1906" w:type="dxa"/>
          </w:tcPr>
          <w:p w14:paraId="70EF9A5F"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-2.53</w:t>
            </w:r>
          </w:p>
        </w:tc>
        <w:tc>
          <w:tcPr>
            <w:tcW w:w="0" w:type="auto"/>
          </w:tcPr>
          <w:p w14:paraId="33023529"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[-3.0,-2.0]</w:t>
            </w:r>
          </w:p>
        </w:tc>
        <w:tc>
          <w:tcPr>
            <w:tcW w:w="0" w:type="auto"/>
          </w:tcPr>
          <w:p w14:paraId="76BE291A"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duplet</w:t>
            </w:r>
          </w:p>
        </w:tc>
        <w:tc>
          <w:tcPr>
            <w:tcW w:w="0" w:type="auto"/>
          </w:tcPr>
          <w:p w14:paraId="783BC806"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15</w:t>
            </w:r>
          </w:p>
        </w:tc>
        <w:tc>
          <w:tcPr>
            <w:tcW w:w="0" w:type="auto"/>
          </w:tcPr>
          <w:p w14:paraId="28757881"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1:1</w:t>
            </w:r>
          </w:p>
        </w:tc>
      </w:tr>
      <w:tr w:rsidR="004D682D" w:rsidRPr="008D45C0" w14:paraId="6F479003" w14:textId="77777777" w:rsidTr="00AB11FE">
        <w:tc>
          <w:tcPr>
            <w:tcW w:w="846" w:type="dxa"/>
          </w:tcPr>
          <w:p w14:paraId="410FC99E"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PCr</w:t>
            </w:r>
          </w:p>
        </w:tc>
        <w:tc>
          <w:tcPr>
            <w:tcW w:w="1906" w:type="dxa"/>
          </w:tcPr>
          <w:p w14:paraId="15B68233"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0</w:t>
            </w:r>
          </w:p>
        </w:tc>
        <w:tc>
          <w:tcPr>
            <w:tcW w:w="0" w:type="auto"/>
          </w:tcPr>
          <w:p w14:paraId="15ADA32A"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[-1.0,1.0]</w:t>
            </w:r>
          </w:p>
        </w:tc>
        <w:tc>
          <w:tcPr>
            <w:tcW w:w="0" w:type="auto"/>
          </w:tcPr>
          <w:p w14:paraId="4159446B"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18A2A5A0"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32B89C0E"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5DD89AF2" w14:textId="77777777" w:rsidTr="00AB11FE">
        <w:tc>
          <w:tcPr>
            <w:tcW w:w="846" w:type="dxa"/>
          </w:tcPr>
          <w:p w14:paraId="276CB582"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PC</w:t>
            </w:r>
          </w:p>
        </w:tc>
        <w:tc>
          <w:tcPr>
            <w:tcW w:w="1906" w:type="dxa"/>
          </w:tcPr>
          <w:p w14:paraId="107BFDCB"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6.23</w:t>
            </w:r>
          </w:p>
        </w:tc>
        <w:tc>
          <w:tcPr>
            <w:tcW w:w="0" w:type="auto"/>
          </w:tcPr>
          <w:p w14:paraId="7FC405BF"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[5.0,7.0]</w:t>
            </w:r>
          </w:p>
        </w:tc>
        <w:tc>
          <w:tcPr>
            <w:tcW w:w="0" w:type="auto"/>
          </w:tcPr>
          <w:p w14:paraId="1E1D68A6"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6944704F"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019575E6"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20F4BC48" w14:textId="77777777" w:rsidTr="00AB11FE">
        <w:tc>
          <w:tcPr>
            <w:tcW w:w="846" w:type="dxa"/>
          </w:tcPr>
          <w:p w14:paraId="59BD1E10"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PE</w:t>
            </w:r>
          </w:p>
        </w:tc>
        <w:tc>
          <w:tcPr>
            <w:tcW w:w="1906" w:type="dxa"/>
          </w:tcPr>
          <w:p w14:paraId="4737438C"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6.77</w:t>
            </w:r>
          </w:p>
        </w:tc>
        <w:tc>
          <w:tcPr>
            <w:tcW w:w="0" w:type="auto"/>
          </w:tcPr>
          <w:p w14:paraId="2E2735BD"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[5.0,7.0]</w:t>
            </w:r>
          </w:p>
        </w:tc>
        <w:tc>
          <w:tcPr>
            <w:tcW w:w="0" w:type="auto"/>
          </w:tcPr>
          <w:p w14:paraId="3145725F"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504170C4"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798FE944"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48B8E1AC" w14:textId="77777777" w:rsidTr="00AB11FE">
        <w:tc>
          <w:tcPr>
            <w:tcW w:w="846" w:type="dxa"/>
          </w:tcPr>
          <w:p w14:paraId="67E7E341"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GPC</w:t>
            </w:r>
          </w:p>
        </w:tc>
        <w:tc>
          <w:tcPr>
            <w:tcW w:w="1906" w:type="dxa"/>
          </w:tcPr>
          <w:p w14:paraId="4606314B"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2.94</w:t>
            </w:r>
          </w:p>
        </w:tc>
        <w:tc>
          <w:tcPr>
            <w:tcW w:w="0" w:type="auto"/>
          </w:tcPr>
          <w:p w14:paraId="769DEDAC"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[2.5,3.2]</w:t>
            </w:r>
          </w:p>
        </w:tc>
        <w:tc>
          <w:tcPr>
            <w:tcW w:w="0" w:type="auto"/>
          </w:tcPr>
          <w:p w14:paraId="23B3E11D"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46CFD24D"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2DC3B9BA"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72F2F93D" w14:textId="77777777" w:rsidTr="00AB11FE">
        <w:tc>
          <w:tcPr>
            <w:tcW w:w="846" w:type="dxa"/>
          </w:tcPr>
          <w:p w14:paraId="77B659CC"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GPE</w:t>
            </w:r>
          </w:p>
        </w:tc>
        <w:tc>
          <w:tcPr>
            <w:tcW w:w="1906" w:type="dxa"/>
          </w:tcPr>
          <w:p w14:paraId="299FF0E7"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3.49</w:t>
            </w:r>
          </w:p>
        </w:tc>
        <w:tc>
          <w:tcPr>
            <w:tcW w:w="0" w:type="auto"/>
          </w:tcPr>
          <w:p w14:paraId="77E9A941"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[3.2,4.0]</w:t>
            </w:r>
          </w:p>
        </w:tc>
        <w:tc>
          <w:tcPr>
            <w:tcW w:w="0" w:type="auto"/>
          </w:tcPr>
          <w:p w14:paraId="5A0F0C90"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0E61C429"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57AF162F"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11C3230F" w14:textId="77777777" w:rsidTr="00AB11FE">
        <w:tc>
          <w:tcPr>
            <w:tcW w:w="846" w:type="dxa"/>
          </w:tcPr>
          <w:p w14:paraId="6E509623"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iP</w:t>
            </w:r>
          </w:p>
        </w:tc>
        <w:tc>
          <w:tcPr>
            <w:tcW w:w="1906" w:type="dxa"/>
          </w:tcPr>
          <w:p w14:paraId="249CBC05"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4.8</w:t>
            </w:r>
          </w:p>
        </w:tc>
        <w:tc>
          <w:tcPr>
            <w:tcW w:w="0" w:type="auto"/>
          </w:tcPr>
          <w:p w14:paraId="2BE5D6AC"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[4.5,5.3]</w:t>
            </w:r>
          </w:p>
        </w:tc>
        <w:tc>
          <w:tcPr>
            <w:tcW w:w="0" w:type="auto"/>
          </w:tcPr>
          <w:p w14:paraId="2B694992"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01382BA7"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62EF4F54"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2A834CD0" w14:textId="77777777" w:rsidTr="00AB11FE">
        <w:tc>
          <w:tcPr>
            <w:tcW w:w="846" w:type="dxa"/>
          </w:tcPr>
          <w:p w14:paraId="0624B7B7"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NAD</w:t>
            </w:r>
          </w:p>
        </w:tc>
        <w:tc>
          <w:tcPr>
            <w:tcW w:w="1906" w:type="dxa"/>
          </w:tcPr>
          <w:p w14:paraId="49A8A2F9"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-8.3</w:t>
            </w:r>
          </w:p>
        </w:tc>
        <w:tc>
          <w:tcPr>
            <w:tcW w:w="0" w:type="auto"/>
          </w:tcPr>
          <w:p w14:paraId="65810CD6"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[-9.0,-8.0]</w:t>
            </w:r>
          </w:p>
        </w:tc>
        <w:tc>
          <w:tcPr>
            <w:tcW w:w="0" w:type="auto"/>
          </w:tcPr>
          <w:p w14:paraId="22D65A8A"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145C3016"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Pr>
          <w:p w14:paraId="2FAD6834"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r w:rsidR="004D682D" w:rsidRPr="008D45C0" w14:paraId="4DB00C81" w14:textId="77777777" w:rsidTr="00AB11FE">
        <w:tc>
          <w:tcPr>
            <w:tcW w:w="846" w:type="dxa"/>
            <w:tcBorders>
              <w:bottom w:val="single" w:sz="4" w:space="0" w:color="auto"/>
            </w:tcBorders>
          </w:tcPr>
          <w:p w14:paraId="0A268AB4"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DPG</w:t>
            </w:r>
          </w:p>
        </w:tc>
        <w:tc>
          <w:tcPr>
            <w:tcW w:w="1906" w:type="dxa"/>
            <w:tcBorders>
              <w:bottom w:val="single" w:sz="4" w:space="0" w:color="auto"/>
            </w:tcBorders>
          </w:tcPr>
          <w:p w14:paraId="03A3C548"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5.2</w:t>
            </w:r>
          </w:p>
        </w:tc>
        <w:tc>
          <w:tcPr>
            <w:tcW w:w="0" w:type="auto"/>
            <w:tcBorders>
              <w:bottom w:val="single" w:sz="4" w:space="0" w:color="auto"/>
            </w:tcBorders>
          </w:tcPr>
          <w:p w14:paraId="3CD3FCE0" w14:textId="77777777" w:rsidR="004D682D" w:rsidRPr="008D45C0" w:rsidRDefault="004D682D" w:rsidP="00AB11FE">
            <w:pPr>
              <w:spacing w:line="360" w:lineRule="auto"/>
              <w:jc w:val="both"/>
              <w:rPr>
                <w:rFonts w:ascii="Arial" w:hAnsi="Arial" w:cs="Arial"/>
                <w:color w:val="000000" w:themeColor="text1"/>
                <w:sz w:val="22"/>
                <w:szCs w:val="22"/>
                <w:lang w:val="en-US"/>
              </w:rPr>
            </w:pPr>
            <w:r w:rsidRPr="008D45C0">
              <w:rPr>
                <w:rFonts w:ascii="Arial" w:hAnsi="Arial" w:cs="Arial"/>
                <w:color w:val="000000" w:themeColor="text1"/>
                <w:sz w:val="22"/>
                <w:szCs w:val="22"/>
                <w:lang w:val="en-US"/>
              </w:rPr>
              <w:t>[5.0,6.0]</w:t>
            </w:r>
          </w:p>
        </w:tc>
        <w:tc>
          <w:tcPr>
            <w:tcW w:w="0" w:type="auto"/>
            <w:tcBorders>
              <w:bottom w:val="single" w:sz="4" w:space="0" w:color="auto"/>
            </w:tcBorders>
          </w:tcPr>
          <w:p w14:paraId="2B98ED2D"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Borders>
              <w:bottom w:val="single" w:sz="4" w:space="0" w:color="auto"/>
            </w:tcBorders>
          </w:tcPr>
          <w:p w14:paraId="24CF9BFC" w14:textId="77777777" w:rsidR="004D682D" w:rsidRPr="008D45C0" w:rsidRDefault="004D682D" w:rsidP="00AB11FE">
            <w:pPr>
              <w:spacing w:line="360" w:lineRule="auto"/>
              <w:jc w:val="both"/>
              <w:rPr>
                <w:rFonts w:ascii="Arial" w:hAnsi="Arial" w:cs="Arial"/>
                <w:color w:val="000000" w:themeColor="text1"/>
                <w:sz w:val="22"/>
                <w:szCs w:val="22"/>
                <w:lang w:val="en-US"/>
              </w:rPr>
            </w:pPr>
          </w:p>
        </w:tc>
        <w:tc>
          <w:tcPr>
            <w:tcW w:w="0" w:type="auto"/>
            <w:tcBorders>
              <w:bottom w:val="single" w:sz="4" w:space="0" w:color="auto"/>
            </w:tcBorders>
          </w:tcPr>
          <w:p w14:paraId="4B9FD4B5" w14:textId="77777777" w:rsidR="004D682D" w:rsidRPr="008D45C0" w:rsidRDefault="004D682D" w:rsidP="00AB11FE">
            <w:pPr>
              <w:spacing w:line="360" w:lineRule="auto"/>
              <w:jc w:val="both"/>
              <w:rPr>
                <w:rFonts w:ascii="Arial" w:hAnsi="Arial" w:cs="Arial"/>
                <w:color w:val="000000" w:themeColor="text1"/>
                <w:sz w:val="22"/>
                <w:szCs w:val="22"/>
                <w:lang w:val="en-US"/>
              </w:rPr>
            </w:pPr>
          </w:p>
        </w:tc>
      </w:tr>
    </w:tbl>
    <w:p w14:paraId="75DC8827" w14:textId="77777777" w:rsidR="004D682D" w:rsidRPr="008D45C0" w:rsidRDefault="004D682D" w:rsidP="004D682D">
      <w:pPr>
        <w:spacing w:line="360" w:lineRule="auto"/>
        <w:jc w:val="both"/>
        <w:rPr>
          <w:rFonts w:ascii="Arial" w:hAnsi="Arial" w:cs="Arial"/>
          <w:color w:val="000000" w:themeColor="text1"/>
          <w:sz w:val="22"/>
          <w:szCs w:val="22"/>
          <w:lang w:val="en-US"/>
        </w:rPr>
      </w:pPr>
    </w:p>
    <w:p w14:paraId="28603176" w14:textId="05D14E93" w:rsidR="004D682D" w:rsidRPr="008D45C0" w:rsidRDefault="004D682D" w:rsidP="004D682D">
      <w:pPr>
        <w:spacing w:line="480" w:lineRule="auto"/>
        <w:jc w:val="both"/>
        <w:rPr>
          <w:rFonts w:ascii="Arial" w:hAnsi="Arial" w:cs="Arial"/>
          <w:color w:val="000000" w:themeColor="text1"/>
          <w:lang w:val="en-US"/>
        </w:rPr>
      </w:pPr>
      <w:r w:rsidRPr="008D45C0">
        <w:rPr>
          <w:rFonts w:ascii="Arial" w:hAnsi="Arial" w:cs="Arial"/>
          <w:color w:val="000000" w:themeColor="text1"/>
          <w:lang w:val="en-US"/>
        </w:rPr>
        <w:t>1) Initial values: linewidth 10 Hz, amplitude 10 and phase 0 degrees for all metabolites. 2) Boundary conditions: linewidth [1, 50] Hz, amplitude [1, infinity] and phase [0,360] degrees for all metabolites. 3) Prior knowledge: reference peak PCr and same phase for all metabolites. Abbreviations: Adenosine triphosphate (ATP), phosphocreatine (PCr), inorganic phosphate (iP), phophocholine (PC), phosphoethanolamine (PE), glycerophosphocholine (GPC), glycerophosphoethanolamine (GPE), diphosphoglycerate (DPG) and nicotinamideadenindinukleotid (NAD).</w:t>
      </w:r>
    </w:p>
    <w:p w14:paraId="78F32208" w14:textId="77777777" w:rsidR="004D682D" w:rsidRPr="008D45C0" w:rsidRDefault="004D682D">
      <w:pPr>
        <w:rPr>
          <w:rFonts w:ascii="Arial" w:hAnsi="Arial" w:cs="Arial"/>
          <w:b/>
          <w:bCs/>
          <w:lang w:val="en-US"/>
        </w:rPr>
      </w:pPr>
      <w:r w:rsidRPr="008D45C0">
        <w:rPr>
          <w:rFonts w:ascii="Arial" w:hAnsi="Arial" w:cs="Arial"/>
          <w:b/>
          <w:bCs/>
          <w:lang w:val="en-US"/>
        </w:rPr>
        <w:br w:type="page"/>
      </w:r>
    </w:p>
    <w:p w14:paraId="41067F07" w14:textId="282A8641" w:rsidR="000B4064" w:rsidRPr="008D45C0" w:rsidRDefault="00DB5778" w:rsidP="000B4064">
      <w:pPr>
        <w:spacing w:line="480" w:lineRule="auto"/>
        <w:jc w:val="both"/>
        <w:rPr>
          <w:rFonts w:ascii="Arial" w:hAnsi="Arial" w:cs="Arial"/>
          <w:b/>
          <w:bCs/>
          <w:lang w:val="en-US"/>
        </w:rPr>
      </w:pPr>
      <w:r>
        <w:rPr>
          <w:rFonts w:ascii="Arial" w:hAnsi="Arial" w:cs="Arial"/>
          <w:b/>
          <w:bCs/>
          <w:lang w:val="en-US"/>
        </w:rPr>
        <w:t>Additional</w:t>
      </w:r>
      <w:r w:rsidR="000B4064" w:rsidRPr="008D45C0">
        <w:rPr>
          <w:rFonts w:ascii="Arial" w:hAnsi="Arial" w:cs="Arial"/>
          <w:b/>
          <w:bCs/>
          <w:lang w:val="en-US"/>
        </w:rPr>
        <w:t xml:space="preserve"> Table </w:t>
      </w:r>
      <w:r>
        <w:rPr>
          <w:rFonts w:ascii="Arial" w:hAnsi="Arial" w:cs="Arial"/>
          <w:b/>
          <w:bCs/>
          <w:lang w:val="en-US"/>
        </w:rPr>
        <w:t>S</w:t>
      </w:r>
      <w:r w:rsidR="004D682D" w:rsidRPr="008D45C0">
        <w:rPr>
          <w:rFonts w:ascii="Arial" w:hAnsi="Arial" w:cs="Arial"/>
          <w:b/>
          <w:bCs/>
          <w:lang w:val="en-US"/>
        </w:rPr>
        <w:t>2</w:t>
      </w:r>
      <w:r w:rsidR="000B4064" w:rsidRPr="008D45C0">
        <w:rPr>
          <w:rFonts w:ascii="Arial" w:hAnsi="Arial" w:cs="Arial"/>
          <w:b/>
          <w:bCs/>
          <w:lang w:val="en-US"/>
        </w:rPr>
        <w:t>. Summary of multiple regression model results</w:t>
      </w:r>
      <w:r w:rsidR="000B4064" w:rsidRPr="008D45C0">
        <w:rPr>
          <w:rFonts w:ascii="Arial" w:hAnsi="Arial" w:cs="Arial"/>
          <w:bCs/>
          <w:lang w:val="en-US"/>
        </w:rPr>
        <w:t xml:space="preserve"> </w:t>
      </w:r>
      <w:r w:rsidR="000B4064" w:rsidRPr="008D45C0">
        <w:rPr>
          <w:rFonts w:ascii="Arial" w:hAnsi="Arial" w:cs="Arial"/>
          <w:b/>
          <w:bCs/>
          <w:lang w:val="en-US"/>
        </w:rPr>
        <w:t>of PCr/iP vs. SWI CNR values</w:t>
      </w:r>
    </w:p>
    <w:tbl>
      <w:tblPr>
        <w:tblW w:w="5000" w:type="pct"/>
        <w:tblCellMar>
          <w:left w:w="70" w:type="dxa"/>
          <w:right w:w="70" w:type="dxa"/>
        </w:tblCellMar>
        <w:tblLook w:val="04A0" w:firstRow="1" w:lastRow="0" w:firstColumn="1" w:lastColumn="0" w:noHBand="0" w:noVBand="1"/>
      </w:tblPr>
      <w:tblGrid>
        <w:gridCol w:w="3286"/>
        <w:gridCol w:w="1073"/>
        <w:gridCol w:w="506"/>
        <w:gridCol w:w="1073"/>
        <w:gridCol w:w="2022"/>
        <w:gridCol w:w="1246"/>
      </w:tblGrid>
      <w:tr w:rsidR="000B4064" w:rsidRPr="008D45C0" w14:paraId="4F6F2E4F" w14:textId="77777777" w:rsidTr="00455B5A">
        <w:trPr>
          <w:trHeight w:val="320"/>
        </w:trPr>
        <w:tc>
          <w:tcPr>
            <w:tcW w:w="1784" w:type="pct"/>
            <w:tcBorders>
              <w:bottom w:val="single" w:sz="4" w:space="0" w:color="auto"/>
            </w:tcBorders>
            <w:shd w:val="clear" w:color="auto" w:fill="auto"/>
            <w:noWrap/>
            <w:vAlign w:val="center"/>
            <w:hideMark/>
          </w:tcPr>
          <w:p w14:paraId="314416B8" w14:textId="77777777" w:rsidR="000B4064" w:rsidRPr="008D45C0" w:rsidRDefault="000B4064" w:rsidP="00455B5A">
            <w:pPr>
              <w:rPr>
                <w:rFonts w:ascii="Arial" w:hAnsi="Arial" w:cs="Arial"/>
                <w:b/>
                <w:sz w:val="20"/>
                <w:szCs w:val="20"/>
              </w:rPr>
            </w:pPr>
            <w:r w:rsidRPr="008D45C0">
              <w:rPr>
                <w:rFonts w:ascii="Arial" w:hAnsi="Arial" w:cs="Arial"/>
                <w:b/>
                <w:sz w:val="20"/>
                <w:szCs w:val="20"/>
              </w:rPr>
              <w:t>Analysis of Variance</w:t>
            </w:r>
          </w:p>
        </w:tc>
        <w:tc>
          <w:tcPr>
            <w:tcW w:w="583" w:type="pct"/>
            <w:tcBorders>
              <w:bottom w:val="single" w:sz="4" w:space="0" w:color="auto"/>
            </w:tcBorders>
            <w:shd w:val="clear" w:color="auto" w:fill="auto"/>
            <w:noWrap/>
            <w:vAlign w:val="center"/>
            <w:hideMark/>
          </w:tcPr>
          <w:p w14:paraId="1C286F42"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SS</w:t>
            </w:r>
          </w:p>
        </w:tc>
        <w:tc>
          <w:tcPr>
            <w:tcW w:w="275" w:type="pct"/>
            <w:tcBorders>
              <w:bottom w:val="single" w:sz="4" w:space="0" w:color="auto"/>
            </w:tcBorders>
            <w:shd w:val="clear" w:color="auto" w:fill="auto"/>
            <w:noWrap/>
            <w:vAlign w:val="center"/>
            <w:hideMark/>
          </w:tcPr>
          <w:p w14:paraId="5640E55B"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DF</w:t>
            </w:r>
          </w:p>
        </w:tc>
        <w:tc>
          <w:tcPr>
            <w:tcW w:w="583" w:type="pct"/>
            <w:tcBorders>
              <w:bottom w:val="single" w:sz="4" w:space="0" w:color="auto"/>
            </w:tcBorders>
            <w:shd w:val="clear" w:color="auto" w:fill="auto"/>
            <w:noWrap/>
            <w:vAlign w:val="center"/>
            <w:hideMark/>
          </w:tcPr>
          <w:p w14:paraId="12ABBE9C"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MS</w:t>
            </w:r>
          </w:p>
        </w:tc>
        <w:tc>
          <w:tcPr>
            <w:tcW w:w="1098" w:type="pct"/>
            <w:tcBorders>
              <w:bottom w:val="single" w:sz="4" w:space="0" w:color="auto"/>
            </w:tcBorders>
            <w:shd w:val="clear" w:color="auto" w:fill="auto"/>
            <w:noWrap/>
            <w:vAlign w:val="center"/>
            <w:hideMark/>
          </w:tcPr>
          <w:p w14:paraId="61BC2563" w14:textId="77777777" w:rsidR="000B4064" w:rsidRPr="008D45C0" w:rsidRDefault="000B4064" w:rsidP="00455B5A">
            <w:pPr>
              <w:rPr>
                <w:rFonts w:ascii="Arial" w:hAnsi="Arial" w:cs="Arial"/>
                <w:b/>
                <w:sz w:val="20"/>
                <w:szCs w:val="20"/>
              </w:rPr>
            </w:pPr>
            <w:r w:rsidRPr="008D45C0">
              <w:rPr>
                <w:rFonts w:ascii="Arial" w:hAnsi="Arial" w:cs="Arial"/>
                <w:b/>
                <w:sz w:val="20"/>
                <w:szCs w:val="20"/>
              </w:rPr>
              <w:t>F</w:t>
            </w:r>
          </w:p>
        </w:tc>
        <w:tc>
          <w:tcPr>
            <w:tcW w:w="677" w:type="pct"/>
            <w:tcBorders>
              <w:bottom w:val="single" w:sz="4" w:space="0" w:color="auto"/>
            </w:tcBorders>
            <w:shd w:val="clear" w:color="auto" w:fill="auto"/>
            <w:noWrap/>
            <w:vAlign w:val="center"/>
            <w:hideMark/>
          </w:tcPr>
          <w:p w14:paraId="09F32215" w14:textId="77777777" w:rsidR="000B4064" w:rsidRPr="008D45C0" w:rsidRDefault="000B4064" w:rsidP="00455B5A">
            <w:pPr>
              <w:rPr>
                <w:rFonts w:ascii="Arial" w:hAnsi="Arial" w:cs="Arial"/>
                <w:b/>
                <w:sz w:val="20"/>
                <w:szCs w:val="20"/>
              </w:rPr>
            </w:pPr>
            <w:r w:rsidRPr="008D45C0">
              <w:rPr>
                <w:rFonts w:ascii="Arial" w:hAnsi="Arial" w:cs="Arial"/>
                <w:b/>
                <w:sz w:val="20"/>
                <w:szCs w:val="20"/>
              </w:rPr>
              <w:t>p-value</w:t>
            </w:r>
          </w:p>
        </w:tc>
      </w:tr>
      <w:tr w:rsidR="000B4064" w:rsidRPr="008D45C0" w14:paraId="520A500F" w14:textId="77777777" w:rsidTr="00455B5A">
        <w:trPr>
          <w:trHeight w:val="53"/>
        </w:trPr>
        <w:tc>
          <w:tcPr>
            <w:tcW w:w="1784" w:type="pct"/>
            <w:tcBorders>
              <w:top w:val="single" w:sz="4" w:space="0" w:color="auto"/>
            </w:tcBorders>
            <w:shd w:val="clear" w:color="auto" w:fill="auto"/>
            <w:noWrap/>
            <w:vAlign w:val="center"/>
          </w:tcPr>
          <w:p w14:paraId="77506CC1" w14:textId="77777777" w:rsidR="000B4064" w:rsidRPr="008D45C0" w:rsidRDefault="000B4064" w:rsidP="00455B5A">
            <w:pPr>
              <w:rPr>
                <w:rFonts w:ascii="Arial" w:hAnsi="Arial" w:cs="Arial"/>
                <w:sz w:val="18"/>
                <w:szCs w:val="18"/>
              </w:rPr>
            </w:pPr>
          </w:p>
        </w:tc>
        <w:tc>
          <w:tcPr>
            <w:tcW w:w="583" w:type="pct"/>
            <w:tcBorders>
              <w:top w:val="single" w:sz="4" w:space="0" w:color="auto"/>
            </w:tcBorders>
            <w:shd w:val="clear" w:color="auto" w:fill="auto"/>
            <w:noWrap/>
            <w:vAlign w:val="center"/>
          </w:tcPr>
          <w:p w14:paraId="63692312" w14:textId="77777777" w:rsidR="000B4064" w:rsidRPr="008D45C0" w:rsidRDefault="000B4064" w:rsidP="00455B5A">
            <w:pPr>
              <w:jc w:val="right"/>
              <w:rPr>
                <w:rFonts w:ascii="Arial" w:hAnsi="Arial" w:cs="Arial"/>
                <w:sz w:val="18"/>
                <w:szCs w:val="18"/>
              </w:rPr>
            </w:pPr>
          </w:p>
        </w:tc>
        <w:tc>
          <w:tcPr>
            <w:tcW w:w="275" w:type="pct"/>
            <w:tcBorders>
              <w:top w:val="single" w:sz="4" w:space="0" w:color="auto"/>
            </w:tcBorders>
            <w:shd w:val="clear" w:color="auto" w:fill="auto"/>
            <w:noWrap/>
            <w:vAlign w:val="center"/>
          </w:tcPr>
          <w:p w14:paraId="53734639" w14:textId="77777777" w:rsidR="000B4064" w:rsidRPr="008D45C0" w:rsidRDefault="000B4064" w:rsidP="00455B5A">
            <w:pPr>
              <w:jc w:val="right"/>
              <w:rPr>
                <w:rFonts w:ascii="Arial" w:hAnsi="Arial" w:cs="Arial"/>
                <w:sz w:val="18"/>
                <w:szCs w:val="18"/>
              </w:rPr>
            </w:pPr>
          </w:p>
        </w:tc>
        <w:tc>
          <w:tcPr>
            <w:tcW w:w="583" w:type="pct"/>
            <w:tcBorders>
              <w:top w:val="single" w:sz="4" w:space="0" w:color="auto"/>
            </w:tcBorders>
            <w:shd w:val="clear" w:color="auto" w:fill="auto"/>
            <w:noWrap/>
            <w:vAlign w:val="center"/>
          </w:tcPr>
          <w:p w14:paraId="0859ED00" w14:textId="77777777" w:rsidR="000B4064" w:rsidRPr="008D45C0" w:rsidRDefault="000B4064" w:rsidP="00455B5A">
            <w:pPr>
              <w:jc w:val="right"/>
              <w:rPr>
                <w:rFonts w:ascii="Arial" w:hAnsi="Arial" w:cs="Arial"/>
                <w:sz w:val="18"/>
                <w:szCs w:val="18"/>
              </w:rPr>
            </w:pPr>
          </w:p>
        </w:tc>
        <w:tc>
          <w:tcPr>
            <w:tcW w:w="1098" w:type="pct"/>
            <w:tcBorders>
              <w:top w:val="single" w:sz="4" w:space="0" w:color="auto"/>
            </w:tcBorders>
            <w:shd w:val="clear" w:color="auto" w:fill="auto"/>
            <w:noWrap/>
            <w:vAlign w:val="center"/>
          </w:tcPr>
          <w:p w14:paraId="7CE5C8E0" w14:textId="77777777" w:rsidR="000B4064" w:rsidRPr="008D45C0" w:rsidRDefault="000B4064" w:rsidP="00455B5A">
            <w:pPr>
              <w:rPr>
                <w:rFonts w:ascii="Arial" w:hAnsi="Arial" w:cs="Arial"/>
                <w:sz w:val="18"/>
                <w:szCs w:val="18"/>
              </w:rPr>
            </w:pPr>
          </w:p>
        </w:tc>
        <w:tc>
          <w:tcPr>
            <w:tcW w:w="677" w:type="pct"/>
            <w:tcBorders>
              <w:top w:val="single" w:sz="4" w:space="0" w:color="auto"/>
            </w:tcBorders>
            <w:shd w:val="clear" w:color="auto" w:fill="auto"/>
            <w:noWrap/>
            <w:vAlign w:val="center"/>
          </w:tcPr>
          <w:p w14:paraId="16583C34" w14:textId="77777777" w:rsidR="000B4064" w:rsidRPr="008D45C0" w:rsidRDefault="000B4064" w:rsidP="00455B5A">
            <w:pPr>
              <w:rPr>
                <w:rFonts w:ascii="Arial" w:hAnsi="Arial" w:cs="Arial"/>
                <w:sz w:val="18"/>
                <w:szCs w:val="18"/>
              </w:rPr>
            </w:pPr>
          </w:p>
        </w:tc>
      </w:tr>
      <w:tr w:rsidR="000B4064" w:rsidRPr="008D45C0" w14:paraId="4E03821B" w14:textId="77777777" w:rsidTr="00455B5A">
        <w:trPr>
          <w:trHeight w:val="320"/>
        </w:trPr>
        <w:tc>
          <w:tcPr>
            <w:tcW w:w="1784" w:type="pct"/>
            <w:shd w:val="clear" w:color="auto" w:fill="auto"/>
            <w:noWrap/>
            <w:vAlign w:val="center"/>
            <w:hideMark/>
          </w:tcPr>
          <w:p w14:paraId="70AE3FFD" w14:textId="77777777" w:rsidR="000B4064" w:rsidRPr="008D45C0" w:rsidRDefault="000B4064" w:rsidP="00455B5A">
            <w:pPr>
              <w:rPr>
                <w:rFonts w:ascii="Arial" w:hAnsi="Arial" w:cs="Arial"/>
                <w:sz w:val="18"/>
                <w:szCs w:val="18"/>
              </w:rPr>
            </w:pPr>
            <w:r w:rsidRPr="008D45C0">
              <w:rPr>
                <w:rFonts w:ascii="Arial" w:hAnsi="Arial" w:cs="Arial"/>
                <w:sz w:val="18"/>
                <w:szCs w:val="18"/>
              </w:rPr>
              <w:t>Regression</w:t>
            </w:r>
          </w:p>
        </w:tc>
        <w:tc>
          <w:tcPr>
            <w:tcW w:w="583" w:type="pct"/>
            <w:shd w:val="clear" w:color="auto" w:fill="auto"/>
            <w:noWrap/>
            <w:vAlign w:val="center"/>
            <w:hideMark/>
          </w:tcPr>
          <w:p w14:paraId="67D9C65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84.03</w:t>
            </w:r>
          </w:p>
        </w:tc>
        <w:tc>
          <w:tcPr>
            <w:tcW w:w="275" w:type="pct"/>
            <w:shd w:val="clear" w:color="auto" w:fill="auto"/>
            <w:noWrap/>
            <w:vAlign w:val="center"/>
            <w:hideMark/>
          </w:tcPr>
          <w:p w14:paraId="289BEEEC"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4</w:t>
            </w:r>
          </w:p>
        </w:tc>
        <w:tc>
          <w:tcPr>
            <w:tcW w:w="583" w:type="pct"/>
            <w:shd w:val="clear" w:color="auto" w:fill="auto"/>
            <w:noWrap/>
            <w:vAlign w:val="center"/>
            <w:hideMark/>
          </w:tcPr>
          <w:p w14:paraId="0129A75C"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21.01</w:t>
            </w:r>
          </w:p>
        </w:tc>
        <w:tc>
          <w:tcPr>
            <w:tcW w:w="1098" w:type="pct"/>
            <w:shd w:val="clear" w:color="auto" w:fill="auto"/>
            <w:noWrap/>
            <w:vAlign w:val="center"/>
            <w:hideMark/>
          </w:tcPr>
          <w:p w14:paraId="36061CCF" w14:textId="7DC7DC6C" w:rsidR="000B4064" w:rsidRPr="008D45C0" w:rsidRDefault="000B4064" w:rsidP="00455B5A">
            <w:pPr>
              <w:rPr>
                <w:rFonts w:ascii="Arial" w:hAnsi="Arial" w:cs="Arial"/>
                <w:sz w:val="18"/>
                <w:szCs w:val="18"/>
              </w:rPr>
            </w:pPr>
            <w:r w:rsidRPr="008D45C0">
              <w:rPr>
                <w:rFonts w:ascii="Arial" w:hAnsi="Arial" w:cs="Arial"/>
                <w:sz w:val="18"/>
                <w:szCs w:val="18"/>
              </w:rPr>
              <w:t>F(4,57)</w:t>
            </w:r>
            <w:r w:rsidR="000703FB" w:rsidRPr="008D45C0">
              <w:rPr>
                <w:rFonts w:ascii="Arial" w:hAnsi="Arial" w:cs="Arial"/>
                <w:sz w:val="18"/>
                <w:szCs w:val="18"/>
              </w:rPr>
              <w:t xml:space="preserve"> = </w:t>
            </w:r>
            <w:r w:rsidRPr="008D45C0">
              <w:rPr>
                <w:rFonts w:ascii="Arial" w:hAnsi="Arial" w:cs="Arial"/>
                <w:sz w:val="18"/>
                <w:szCs w:val="18"/>
              </w:rPr>
              <w:t>2.70</w:t>
            </w:r>
          </w:p>
        </w:tc>
        <w:tc>
          <w:tcPr>
            <w:tcW w:w="677" w:type="pct"/>
            <w:shd w:val="clear" w:color="auto" w:fill="auto"/>
            <w:noWrap/>
            <w:vAlign w:val="center"/>
            <w:hideMark/>
          </w:tcPr>
          <w:p w14:paraId="238C075F" w14:textId="77601776"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.0393*</w:t>
            </w:r>
          </w:p>
        </w:tc>
      </w:tr>
      <w:tr w:rsidR="000B4064" w:rsidRPr="008D45C0" w14:paraId="317E82DB" w14:textId="77777777" w:rsidTr="00455B5A">
        <w:trPr>
          <w:trHeight w:val="320"/>
        </w:trPr>
        <w:tc>
          <w:tcPr>
            <w:tcW w:w="1784" w:type="pct"/>
            <w:shd w:val="clear" w:color="auto" w:fill="auto"/>
            <w:noWrap/>
            <w:vAlign w:val="center"/>
            <w:hideMark/>
          </w:tcPr>
          <w:p w14:paraId="77A3214B"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putamen (CNR)</w:t>
            </w:r>
          </w:p>
        </w:tc>
        <w:tc>
          <w:tcPr>
            <w:tcW w:w="583" w:type="pct"/>
            <w:shd w:val="clear" w:color="auto" w:fill="auto"/>
            <w:noWrap/>
            <w:vAlign w:val="center"/>
            <w:hideMark/>
          </w:tcPr>
          <w:p w14:paraId="48413222"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51.38</w:t>
            </w:r>
          </w:p>
        </w:tc>
        <w:tc>
          <w:tcPr>
            <w:tcW w:w="275" w:type="pct"/>
            <w:shd w:val="clear" w:color="auto" w:fill="auto"/>
            <w:noWrap/>
            <w:vAlign w:val="center"/>
            <w:hideMark/>
          </w:tcPr>
          <w:p w14:paraId="082D0DCF"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w:t>
            </w:r>
          </w:p>
        </w:tc>
        <w:tc>
          <w:tcPr>
            <w:tcW w:w="583" w:type="pct"/>
            <w:shd w:val="clear" w:color="auto" w:fill="auto"/>
            <w:noWrap/>
            <w:vAlign w:val="center"/>
            <w:hideMark/>
          </w:tcPr>
          <w:p w14:paraId="43776E4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51.38</w:t>
            </w:r>
          </w:p>
        </w:tc>
        <w:tc>
          <w:tcPr>
            <w:tcW w:w="1098" w:type="pct"/>
            <w:shd w:val="clear" w:color="auto" w:fill="auto"/>
            <w:noWrap/>
            <w:vAlign w:val="center"/>
            <w:hideMark/>
          </w:tcPr>
          <w:p w14:paraId="57CF7157" w14:textId="3C71105D" w:rsidR="000B4064" w:rsidRPr="008D45C0" w:rsidRDefault="000B4064" w:rsidP="00455B5A">
            <w:pPr>
              <w:rPr>
                <w:rFonts w:ascii="Arial" w:hAnsi="Arial" w:cs="Arial"/>
                <w:sz w:val="18"/>
                <w:szCs w:val="18"/>
              </w:rPr>
            </w:pPr>
            <w:r w:rsidRPr="008D45C0">
              <w:rPr>
                <w:rFonts w:ascii="Arial" w:hAnsi="Arial" w:cs="Arial"/>
                <w:sz w:val="18"/>
                <w:szCs w:val="18"/>
              </w:rPr>
              <w:t>F(1,57)</w:t>
            </w:r>
            <w:r w:rsidR="000703FB" w:rsidRPr="008D45C0">
              <w:rPr>
                <w:rFonts w:ascii="Arial" w:hAnsi="Arial" w:cs="Arial"/>
                <w:sz w:val="18"/>
                <w:szCs w:val="18"/>
              </w:rPr>
              <w:t xml:space="preserve"> = </w:t>
            </w:r>
            <w:r w:rsidRPr="008D45C0">
              <w:rPr>
                <w:rFonts w:ascii="Arial" w:hAnsi="Arial" w:cs="Arial"/>
                <w:sz w:val="18"/>
                <w:szCs w:val="18"/>
              </w:rPr>
              <w:t>6.61</w:t>
            </w:r>
          </w:p>
        </w:tc>
        <w:tc>
          <w:tcPr>
            <w:tcW w:w="677" w:type="pct"/>
            <w:shd w:val="clear" w:color="auto" w:fill="auto"/>
            <w:noWrap/>
            <w:vAlign w:val="center"/>
            <w:hideMark/>
          </w:tcPr>
          <w:p w14:paraId="4C3BE9A0" w14:textId="588D9B6C"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.0128*</w:t>
            </w:r>
          </w:p>
        </w:tc>
      </w:tr>
      <w:tr w:rsidR="000B4064" w:rsidRPr="008D45C0" w14:paraId="4E71FAC5" w14:textId="77777777" w:rsidTr="00455B5A">
        <w:trPr>
          <w:trHeight w:val="320"/>
        </w:trPr>
        <w:tc>
          <w:tcPr>
            <w:tcW w:w="1784" w:type="pct"/>
            <w:shd w:val="clear" w:color="auto" w:fill="auto"/>
            <w:noWrap/>
            <w:vAlign w:val="center"/>
            <w:hideMark/>
          </w:tcPr>
          <w:p w14:paraId="5D6EDC54"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caudate (CNR)</w:t>
            </w:r>
          </w:p>
        </w:tc>
        <w:tc>
          <w:tcPr>
            <w:tcW w:w="583" w:type="pct"/>
            <w:shd w:val="clear" w:color="auto" w:fill="auto"/>
            <w:noWrap/>
            <w:vAlign w:val="center"/>
            <w:hideMark/>
          </w:tcPr>
          <w:p w14:paraId="01077B61"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30.52</w:t>
            </w:r>
          </w:p>
        </w:tc>
        <w:tc>
          <w:tcPr>
            <w:tcW w:w="275" w:type="pct"/>
            <w:shd w:val="clear" w:color="auto" w:fill="auto"/>
            <w:noWrap/>
            <w:vAlign w:val="center"/>
            <w:hideMark/>
          </w:tcPr>
          <w:p w14:paraId="1714EB31"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w:t>
            </w:r>
          </w:p>
        </w:tc>
        <w:tc>
          <w:tcPr>
            <w:tcW w:w="583" w:type="pct"/>
            <w:shd w:val="clear" w:color="auto" w:fill="auto"/>
            <w:noWrap/>
            <w:vAlign w:val="center"/>
            <w:hideMark/>
          </w:tcPr>
          <w:p w14:paraId="188F7E1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30.52</w:t>
            </w:r>
          </w:p>
        </w:tc>
        <w:tc>
          <w:tcPr>
            <w:tcW w:w="1098" w:type="pct"/>
            <w:shd w:val="clear" w:color="auto" w:fill="auto"/>
            <w:noWrap/>
            <w:vAlign w:val="center"/>
            <w:hideMark/>
          </w:tcPr>
          <w:p w14:paraId="53E3E0D3" w14:textId="4B905DB1" w:rsidR="000B4064" w:rsidRPr="008D45C0" w:rsidRDefault="000B4064" w:rsidP="00455B5A">
            <w:pPr>
              <w:rPr>
                <w:rFonts w:ascii="Arial" w:hAnsi="Arial" w:cs="Arial"/>
                <w:sz w:val="18"/>
                <w:szCs w:val="18"/>
              </w:rPr>
            </w:pPr>
            <w:r w:rsidRPr="008D45C0">
              <w:rPr>
                <w:rFonts w:ascii="Arial" w:hAnsi="Arial" w:cs="Arial"/>
                <w:sz w:val="18"/>
                <w:szCs w:val="18"/>
              </w:rPr>
              <w:t>F(1,57)</w:t>
            </w:r>
            <w:r w:rsidR="000703FB" w:rsidRPr="008D45C0">
              <w:rPr>
                <w:rFonts w:ascii="Arial" w:hAnsi="Arial" w:cs="Arial"/>
                <w:sz w:val="18"/>
                <w:szCs w:val="18"/>
              </w:rPr>
              <w:t xml:space="preserve"> = </w:t>
            </w:r>
            <w:r w:rsidRPr="008D45C0">
              <w:rPr>
                <w:rFonts w:ascii="Arial" w:hAnsi="Arial" w:cs="Arial"/>
                <w:sz w:val="18"/>
                <w:szCs w:val="18"/>
              </w:rPr>
              <w:t>3.93</w:t>
            </w:r>
          </w:p>
        </w:tc>
        <w:tc>
          <w:tcPr>
            <w:tcW w:w="677" w:type="pct"/>
            <w:shd w:val="clear" w:color="auto" w:fill="auto"/>
            <w:noWrap/>
            <w:vAlign w:val="center"/>
            <w:hideMark/>
          </w:tcPr>
          <w:p w14:paraId="6834D8E7" w14:textId="7C6738DF"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.0524</w:t>
            </w:r>
          </w:p>
        </w:tc>
      </w:tr>
      <w:tr w:rsidR="000B4064" w:rsidRPr="008D45C0" w14:paraId="5BD2D5F2" w14:textId="77777777" w:rsidTr="00455B5A">
        <w:trPr>
          <w:trHeight w:val="320"/>
        </w:trPr>
        <w:tc>
          <w:tcPr>
            <w:tcW w:w="1784" w:type="pct"/>
            <w:shd w:val="clear" w:color="auto" w:fill="auto"/>
            <w:noWrap/>
            <w:vAlign w:val="center"/>
            <w:hideMark/>
          </w:tcPr>
          <w:p w14:paraId="05AE4424"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globus pallidus (CNR)</w:t>
            </w:r>
          </w:p>
        </w:tc>
        <w:tc>
          <w:tcPr>
            <w:tcW w:w="583" w:type="pct"/>
            <w:shd w:val="clear" w:color="auto" w:fill="auto"/>
            <w:noWrap/>
            <w:vAlign w:val="center"/>
            <w:hideMark/>
          </w:tcPr>
          <w:p w14:paraId="0978D42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35.18</w:t>
            </w:r>
          </w:p>
        </w:tc>
        <w:tc>
          <w:tcPr>
            <w:tcW w:w="275" w:type="pct"/>
            <w:shd w:val="clear" w:color="auto" w:fill="auto"/>
            <w:noWrap/>
            <w:vAlign w:val="center"/>
            <w:hideMark/>
          </w:tcPr>
          <w:p w14:paraId="7B6E8831"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w:t>
            </w:r>
          </w:p>
        </w:tc>
        <w:tc>
          <w:tcPr>
            <w:tcW w:w="583" w:type="pct"/>
            <w:shd w:val="clear" w:color="auto" w:fill="auto"/>
            <w:noWrap/>
            <w:vAlign w:val="center"/>
            <w:hideMark/>
          </w:tcPr>
          <w:p w14:paraId="5A6BC552"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35.18</w:t>
            </w:r>
          </w:p>
        </w:tc>
        <w:tc>
          <w:tcPr>
            <w:tcW w:w="1098" w:type="pct"/>
            <w:shd w:val="clear" w:color="auto" w:fill="auto"/>
            <w:noWrap/>
            <w:vAlign w:val="center"/>
            <w:hideMark/>
          </w:tcPr>
          <w:p w14:paraId="737DCF00" w14:textId="1EFDC098" w:rsidR="000B4064" w:rsidRPr="008D45C0" w:rsidRDefault="000B4064" w:rsidP="00455B5A">
            <w:pPr>
              <w:rPr>
                <w:rFonts w:ascii="Arial" w:hAnsi="Arial" w:cs="Arial"/>
                <w:sz w:val="18"/>
                <w:szCs w:val="18"/>
              </w:rPr>
            </w:pPr>
            <w:r w:rsidRPr="008D45C0">
              <w:rPr>
                <w:rFonts w:ascii="Arial" w:hAnsi="Arial" w:cs="Arial"/>
                <w:sz w:val="18"/>
                <w:szCs w:val="18"/>
              </w:rPr>
              <w:t>F(1,57)</w:t>
            </w:r>
            <w:r w:rsidR="000703FB" w:rsidRPr="008D45C0">
              <w:rPr>
                <w:rFonts w:ascii="Arial" w:hAnsi="Arial" w:cs="Arial"/>
                <w:sz w:val="18"/>
                <w:szCs w:val="18"/>
              </w:rPr>
              <w:t xml:space="preserve"> = </w:t>
            </w:r>
            <w:r w:rsidRPr="008D45C0">
              <w:rPr>
                <w:rFonts w:ascii="Arial" w:hAnsi="Arial" w:cs="Arial"/>
                <w:sz w:val="18"/>
                <w:szCs w:val="18"/>
              </w:rPr>
              <w:t>4.53</w:t>
            </w:r>
          </w:p>
        </w:tc>
        <w:tc>
          <w:tcPr>
            <w:tcW w:w="677" w:type="pct"/>
            <w:shd w:val="clear" w:color="auto" w:fill="auto"/>
            <w:noWrap/>
            <w:vAlign w:val="center"/>
            <w:hideMark/>
          </w:tcPr>
          <w:p w14:paraId="3C7B28A3" w14:textId="07D24B2F"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.0377*</w:t>
            </w:r>
          </w:p>
        </w:tc>
      </w:tr>
      <w:tr w:rsidR="000B4064" w:rsidRPr="008D45C0" w14:paraId="2EC2B77C" w14:textId="77777777" w:rsidTr="00455B5A">
        <w:trPr>
          <w:trHeight w:val="320"/>
        </w:trPr>
        <w:tc>
          <w:tcPr>
            <w:tcW w:w="1784" w:type="pct"/>
            <w:shd w:val="clear" w:color="auto" w:fill="auto"/>
            <w:noWrap/>
            <w:vAlign w:val="center"/>
            <w:hideMark/>
          </w:tcPr>
          <w:p w14:paraId="426691DC"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thalamus (CNR)</w:t>
            </w:r>
          </w:p>
        </w:tc>
        <w:tc>
          <w:tcPr>
            <w:tcW w:w="583" w:type="pct"/>
            <w:shd w:val="clear" w:color="auto" w:fill="auto"/>
            <w:noWrap/>
            <w:vAlign w:val="center"/>
            <w:hideMark/>
          </w:tcPr>
          <w:p w14:paraId="73F682C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0.00</w:t>
            </w:r>
          </w:p>
        </w:tc>
        <w:tc>
          <w:tcPr>
            <w:tcW w:w="275" w:type="pct"/>
            <w:shd w:val="clear" w:color="auto" w:fill="auto"/>
            <w:noWrap/>
            <w:vAlign w:val="center"/>
            <w:hideMark/>
          </w:tcPr>
          <w:p w14:paraId="53050987"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w:t>
            </w:r>
          </w:p>
        </w:tc>
        <w:tc>
          <w:tcPr>
            <w:tcW w:w="583" w:type="pct"/>
            <w:shd w:val="clear" w:color="auto" w:fill="auto"/>
            <w:noWrap/>
            <w:vAlign w:val="center"/>
            <w:hideMark/>
          </w:tcPr>
          <w:p w14:paraId="034B6114"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0.00</w:t>
            </w:r>
          </w:p>
        </w:tc>
        <w:tc>
          <w:tcPr>
            <w:tcW w:w="1098" w:type="pct"/>
            <w:shd w:val="clear" w:color="auto" w:fill="auto"/>
            <w:noWrap/>
            <w:vAlign w:val="center"/>
            <w:hideMark/>
          </w:tcPr>
          <w:p w14:paraId="7DD7F85B" w14:textId="299AF3E3" w:rsidR="000B4064" w:rsidRPr="008D45C0" w:rsidRDefault="000B4064" w:rsidP="00455B5A">
            <w:pPr>
              <w:rPr>
                <w:rFonts w:ascii="Arial" w:hAnsi="Arial" w:cs="Arial"/>
                <w:sz w:val="18"/>
                <w:szCs w:val="18"/>
              </w:rPr>
            </w:pPr>
            <w:r w:rsidRPr="008D45C0">
              <w:rPr>
                <w:rFonts w:ascii="Arial" w:hAnsi="Arial" w:cs="Arial"/>
                <w:sz w:val="18"/>
                <w:szCs w:val="18"/>
              </w:rPr>
              <w:t>F(1,57)</w:t>
            </w:r>
            <w:r w:rsidR="000703FB" w:rsidRPr="008D45C0">
              <w:rPr>
                <w:rFonts w:ascii="Arial" w:hAnsi="Arial" w:cs="Arial"/>
                <w:sz w:val="18"/>
                <w:szCs w:val="18"/>
              </w:rPr>
              <w:t xml:space="preserve"> = </w:t>
            </w:r>
            <w:r w:rsidRPr="008D45C0">
              <w:rPr>
                <w:rFonts w:ascii="Arial" w:hAnsi="Arial" w:cs="Arial"/>
                <w:sz w:val="18"/>
                <w:szCs w:val="18"/>
              </w:rPr>
              <w:t>0.00</w:t>
            </w:r>
          </w:p>
        </w:tc>
        <w:tc>
          <w:tcPr>
            <w:tcW w:w="677" w:type="pct"/>
            <w:shd w:val="clear" w:color="auto" w:fill="auto"/>
            <w:noWrap/>
            <w:vAlign w:val="center"/>
            <w:hideMark/>
          </w:tcPr>
          <w:p w14:paraId="615FAED3" w14:textId="388B0C94"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.9924</w:t>
            </w:r>
          </w:p>
        </w:tc>
      </w:tr>
      <w:tr w:rsidR="000B4064" w:rsidRPr="008D45C0" w14:paraId="66BB45E2" w14:textId="77777777" w:rsidTr="00455B5A">
        <w:trPr>
          <w:trHeight w:val="320"/>
        </w:trPr>
        <w:tc>
          <w:tcPr>
            <w:tcW w:w="1784" w:type="pct"/>
            <w:shd w:val="clear" w:color="auto" w:fill="auto"/>
            <w:noWrap/>
            <w:vAlign w:val="center"/>
          </w:tcPr>
          <w:p w14:paraId="7F05D9EC"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Residual</w:t>
            </w:r>
          </w:p>
        </w:tc>
        <w:tc>
          <w:tcPr>
            <w:tcW w:w="583" w:type="pct"/>
            <w:shd w:val="clear" w:color="auto" w:fill="auto"/>
            <w:noWrap/>
            <w:vAlign w:val="center"/>
          </w:tcPr>
          <w:p w14:paraId="1E8636AF"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443</w:t>
            </w:r>
          </w:p>
        </w:tc>
        <w:tc>
          <w:tcPr>
            <w:tcW w:w="275" w:type="pct"/>
            <w:shd w:val="clear" w:color="auto" w:fill="auto"/>
            <w:noWrap/>
            <w:vAlign w:val="center"/>
          </w:tcPr>
          <w:p w14:paraId="1DECAC78"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57</w:t>
            </w:r>
          </w:p>
        </w:tc>
        <w:tc>
          <w:tcPr>
            <w:tcW w:w="583" w:type="pct"/>
            <w:shd w:val="clear" w:color="auto" w:fill="auto"/>
            <w:noWrap/>
            <w:vAlign w:val="center"/>
          </w:tcPr>
          <w:p w14:paraId="1BA149B8"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7.78</w:t>
            </w:r>
          </w:p>
        </w:tc>
        <w:tc>
          <w:tcPr>
            <w:tcW w:w="1098" w:type="pct"/>
            <w:shd w:val="clear" w:color="auto" w:fill="auto"/>
            <w:noWrap/>
            <w:vAlign w:val="bottom"/>
          </w:tcPr>
          <w:p w14:paraId="1595CE52" w14:textId="77777777" w:rsidR="000B4064" w:rsidRPr="008D45C0" w:rsidRDefault="000B4064" w:rsidP="00455B5A">
            <w:pPr>
              <w:jc w:val="right"/>
              <w:rPr>
                <w:rFonts w:ascii="Arial" w:hAnsi="Arial" w:cs="Arial"/>
                <w:sz w:val="18"/>
                <w:szCs w:val="18"/>
              </w:rPr>
            </w:pPr>
          </w:p>
        </w:tc>
        <w:tc>
          <w:tcPr>
            <w:tcW w:w="677" w:type="pct"/>
            <w:shd w:val="clear" w:color="auto" w:fill="auto"/>
            <w:noWrap/>
            <w:vAlign w:val="bottom"/>
          </w:tcPr>
          <w:p w14:paraId="2F18D54A" w14:textId="77777777" w:rsidR="000B4064" w:rsidRPr="008D45C0" w:rsidRDefault="000B4064" w:rsidP="00455B5A">
            <w:pPr>
              <w:jc w:val="right"/>
              <w:rPr>
                <w:rFonts w:ascii="Arial" w:hAnsi="Arial" w:cs="Arial"/>
                <w:sz w:val="18"/>
                <w:szCs w:val="18"/>
              </w:rPr>
            </w:pPr>
          </w:p>
        </w:tc>
      </w:tr>
      <w:tr w:rsidR="000B4064" w:rsidRPr="008D45C0" w14:paraId="3F593EBB" w14:textId="77777777" w:rsidTr="00455B5A">
        <w:trPr>
          <w:trHeight w:val="320"/>
        </w:trPr>
        <w:tc>
          <w:tcPr>
            <w:tcW w:w="1784" w:type="pct"/>
            <w:tcBorders>
              <w:bottom w:val="single" w:sz="4" w:space="0" w:color="auto"/>
            </w:tcBorders>
            <w:shd w:val="clear" w:color="auto" w:fill="auto"/>
            <w:noWrap/>
            <w:vAlign w:val="center"/>
          </w:tcPr>
          <w:p w14:paraId="3974CC50"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Total</w:t>
            </w:r>
          </w:p>
        </w:tc>
        <w:tc>
          <w:tcPr>
            <w:tcW w:w="583" w:type="pct"/>
            <w:tcBorders>
              <w:bottom w:val="single" w:sz="4" w:space="0" w:color="auto"/>
            </w:tcBorders>
            <w:shd w:val="clear" w:color="auto" w:fill="auto"/>
            <w:noWrap/>
            <w:vAlign w:val="center"/>
          </w:tcPr>
          <w:p w14:paraId="50CEF167"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527</w:t>
            </w:r>
          </w:p>
        </w:tc>
        <w:tc>
          <w:tcPr>
            <w:tcW w:w="275" w:type="pct"/>
            <w:tcBorders>
              <w:bottom w:val="single" w:sz="4" w:space="0" w:color="auto"/>
            </w:tcBorders>
            <w:shd w:val="clear" w:color="auto" w:fill="auto"/>
            <w:noWrap/>
            <w:vAlign w:val="center"/>
          </w:tcPr>
          <w:p w14:paraId="2E0FDC2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61</w:t>
            </w:r>
          </w:p>
        </w:tc>
        <w:tc>
          <w:tcPr>
            <w:tcW w:w="583" w:type="pct"/>
            <w:tcBorders>
              <w:bottom w:val="single" w:sz="4" w:space="0" w:color="auto"/>
            </w:tcBorders>
            <w:shd w:val="clear" w:color="auto" w:fill="auto"/>
            <w:noWrap/>
            <w:vAlign w:val="center"/>
          </w:tcPr>
          <w:p w14:paraId="317E896F" w14:textId="77777777" w:rsidR="000B4064" w:rsidRPr="008D45C0" w:rsidRDefault="000B4064" w:rsidP="00455B5A">
            <w:pPr>
              <w:jc w:val="center"/>
              <w:rPr>
                <w:rFonts w:ascii="Arial" w:hAnsi="Arial" w:cs="Arial"/>
                <w:sz w:val="18"/>
                <w:szCs w:val="18"/>
              </w:rPr>
            </w:pPr>
          </w:p>
        </w:tc>
        <w:tc>
          <w:tcPr>
            <w:tcW w:w="1098" w:type="pct"/>
            <w:tcBorders>
              <w:bottom w:val="single" w:sz="4" w:space="0" w:color="auto"/>
            </w:tcBorders>
            <w:shd w:val="clear" w:color="auto" w:fill="auto"/>
            <w:noWrap/>
            <w:vAlign w:val="bottom"/>
          </w:tcPr>
          <w:p w14:paraId="5E6B2E0E" w14:textId="77777777" w:rsidR="000B4064" w:rsidRPr="008D45C0" w:rsidRDefault="000B4064" w:rsidP="00455B5A">
            <w:pPr>
              <w:jc w:val="right"/>
              <w:rPr>
                <w:rFonts w:ascii="Arial" w:hAnsi="Arial" w:cs="Arial"/>
                <w:sz w:val="18"/>
                <w:szCs w:val="18"/>
              </w:rPr>
            </w:pPr>
          </w:p>
        </w:tc>
        <w:tc>
          <w:tcPr>
            <w:tcW w:w="677" w:type="pct"/>
            <w:tcBorders>
              <w:bottom w:val="single" w:sz="4" w:space="0" w:color="auto"/>
            </w:tcBorders>
            <w:shd w:val="clear" w:color="auto" w:fill="auto"/>
            <w:noWrap/>
            <w:vAlign w:val="bottom"/>
          </w:tcPr>
          <w:p w14:paraId="50D2BAE8" w14:textId="77777777" w:rsidR="000B4064" w:rsidRPr="008D45C0" w:rsidRDefault="000B4064" w:rsidP="00455B5A">
            <w:pPr>
              <w:jc w:val="right"/>
              <w:rPr>
                <w:rFonts w:ascii="Arial" w:hAnsi="Arial" w:cs="Arial"/>
                <w:sz w:val="18"/>
                <w:szCs w:val="18"/>
              </w:rPr>
            </w:pPr>
          </w:p>
        </w:tc>
      </w:tr>
    </w:tbl>
    <w:p w14:paraId="5DC86DB7" w14:textId="77777777" w:rsidR="000B4064" w:rsidRPr="008D45C0" w:rsidRDefault="000B4064" w:rsidP="000B4064"/>
    <w:tbl>
      <w:tblPr>
        <w:tblW w:w="5000" w:type="pct"/>
        <w:tblCellMar>
          <w:left w:w="70" w:type="dxa"/>
          <w:right w:w="70" w:type="dxa"/>
        </w:tblCellMar>
        <w:tblLook w:val="04A0" w:firstRow="1" w:lastRow="0" w:firstColumn="1" w:lastColumn="0" w:noHBand="0" w:noVBand="1"/>
      </w:tblPr>
      <w:tblGrid>
        <w:gridCol w:w="2307"/>
        <w:gridCol w:w="2633"/>
        <w:gridCol w:w="1062"/>
        <w:gridCol w:w="526"/>
        <w:gridCol w:w="1041"/>
        <w:gridCol w:w="526"/>
        <w:gridCol w:w="1111"/>
      </w:tblGrid>
      <w:tr w:rsidR="000B4064" w:rsidRPr="008D45C0" w14:paraId="39A53F6D" w14:textId="77777777" w:rsidTr="00455B5A">
        <w:trPr>
          <w:trHeight w:val="320"/>
        </w:trPr>
        <w:tc>
          <w:tcPr>
            <w:tcW w:w="1254" w:type="pct"/>
            <w:tcBorders>
              <w:bottom w:val="single" w:sz="4" w:space="0" w:color="auto"/>
            </w:tcBorders>
            <w:shd w:val="clear" w:color="auto" w:fill="auto"/>
            <w:noWrap/>
            <w:vAlign w:val="center"/>
            <w:hideMark/>
          </w:tcPr>
          <w:p w14:paraId="6D25E0E4" w14:textId="310F112A" w:rsidR="000B4064" w:rsidRPr="008D45C0" w:rsidRDefault="000B4064" w:rsidP="00344A9B">
            <w:pPr>
              <w:rPr>
                <w:rFonts w:ascii="Arial" w:hAnsi="Arial" w:cs="Arial"/>
                <w:b/>
                <w:sz w:val="20"/>
                <w:szCs w:val="20"/>
              </w:rPr>
            </w:pPr>
            <w:r w:rsidRPr="008D45C0">
              <w:rPr>
                <w:rFonts w:ascii="Arial" w:hAnsi="Arial" w:cs="Arial"/>
                <w:b/>
                <w:sz w:val="20"/>
                <w:szCs w:val="20"/>
              </w:rPr>
              <w:t xml:space="preserve">Parameter </w:t>
            </w:r>
            <w:r w:rsidR="00344A9B" w:rsidRPr="008D45C0">
              <w:rPr>
                <w:rFonts w:ascii="Arial" w:hAnsi="Arial" w:cs="Arial"/>
                <w:b/>
                <w:sz w:val="20"/>
                <w:szCs w:val="20"/>
              </w:rPr>
              <w:t>E</w:t>
            </w:r>
            <w:r w:rsidRPr="008D45C0">
              <w:rPr>
                <w:rFonts w:ascii="Arial" w:hAnsi="Arial" w:cs="Arial"/>
                <w:b/>
                <w:sz w:val="20"/>
                <w:szCs w:val="20"/>
              </w:rPr>
              <w:t>stimates</w:t>
            </w:r>
          </w:p>
        </w:tc>
        <w:tc>
          <w:tcPr>
            <w:tcW w:w="1431" w:type="pct"/>
            <w:tcBorders>
              <w:bottom w:val="single" w:sz="4" w:space="0" w:color="auto"/>
            </w:tcBorders>
            <w:shd w:val="clear" w:color="auto" w:fill="auto"/>
            <w:noWrap/>
            <w:vAlign w:val="center"/>
            <w:hideMark/>
          </w:tcPr>
          <w:p w14:paraId="61317BBE" w14:textId="77777777" w:rsidR="000B4064" w:rsidRPr="008D45C0" w:rsidRDefault="000B4064" w:rsidP="00455B5A">
            <w:pPr>
              <w:rPr>
                <w:rFonts w:ascii="Arial" w:hAnsi="Arial" w:cs="Arial"/>
                <w:b/>
                <w:sz w:val="20"/>
                <w:szCs w:val="20"/>
              </w:rPr>
            </w:pPr>
            <w:r w:rsidRPr="008D45C0">
              <w:rPr>
                <w:rFonts w:ascii="Arial" w:hAnsi="Arial" w:cs="Arial"/>
                <w:b/>
                <w:sz w:val="20"/>
                <w:szCs w:val="20"/>
              </w:rPr>
              <w:t>Variable</w:t>
            </w:r>
          </w:p>
        </w:tc>
        <w:tc>
          <w:tcPr>
            <w:tcW w:w="578" w:type="pct"/>
            <w:tcBorders>
              <w:bottom w:val="single" w:sz="4" w:space="0" w:color="auto"/>
            </w:tcBorders>
            <w:shd w:val="clear" w:color="auto" w:fill="auto"/>
            <w:noWrap/>
            <w:vAlign w:val="center"/>
            <w:hideMark/>
          </w:tcPr>
          <w:p w14:paraId="42651E09"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Estimate</w:t>
            </w:r>
          </w:p>
        </w:tc>
        <w:tc>
          <w:tcPr>
            <w:tcW w:w="287" w:type="pct"/>
            <w:tcBorders>
              <w:bottom w:val="single" w:sz="4" w:space="0" w:color="auto"/>
            </w:tcBorders>
            <w:shd w:val="clear" w:color="auto" w:fill="auto"/>
            <w:noWrap/>
            <w:vAlign w:val="center"/>
            <w:hideMark/>
          </w:tcPr>
          <w:p w14:paraId="3C3E1C55"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SE</w:t>
            </w:r>
          </w:p>
        </w:tc>
        <w:tc>
          <w:tcPr>
            <w:tcW w:w="558" w:type="pct"/>
            <w:tcBorders>
              <w:bottom w:val="single" w:sz="4" w:space="0" w:color="auto"/>
            </w:tcBorders>
            <w:shd w:val="clear" w:color="auto" w:fill="auto"/>
            <w:noWrap/>
            <w:vAlign w:val="center"/>
            <w:hideMark/>
          </w:tcPr>
          <w:p w14:paraId="35D1B349"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95% CI</w:t>
            </w:r>
          </w:p>
        </w:tc>
        <w:tc>
          <w:tcPr>
            <w:tcW w:w="287" w:type="pct"/>
            <w:tcBorders>
              <w:bottom w:val="single" w:sz="4" w:space="0" w:color="auto"/>
            </w:tcBorders>
            <w:shd w:val="clear" w:color="auto" w:fill="auto"/>
            <w:noWrap/>
            <w:vAlign w:val="center"/>
            <w:hideMark/>
          </w:tcPr>
          <w:p w14:paraId="48D7B928"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T</w:t>
            </w:r>
          </w:p>
        </w:tc>
        <w:tc>
          <w:tcPr>
            <w:tcW w:w="604" w:type="pct"/>
            <w:tcBorders>
              <w:bottom w:val="single" w:sz="4" w:space="0" w:color="auto"/>
            </w:tcBorders>
            <w:shd w:val="clear" w:color="auto" w:fill="auto"/>
            <w:noWrap/>
            <w:vAlign w:val="center"/>
            <w:hideMark/>
          </w:tcPr>
          <w:p w14:paraId="16E711DE" w14:textId="77777777" w:rsidR="000B4064" w:rsidRPr="008D45C0" w:rsidRDefault="000B4064" w:rsidP="00455B5A">
            <w:pPr>
              <w:rPr>
                <w:rFonts w:ascii="Arial" w:hAnsi="Arial" w:cs="Arial"/>
                <w:b/>
                <w:sz w:val="20"/>
                <w:szCs w:val="20"/>
              </w:rPr>
            </w:pPr>
            <w:r w:rsidRPr="008D45C0">
              <w:rPr>
                <w:rFonts w:ascii="Arial" w:hAnsi="Arial" w:cs="Arial"/>
                <w:b/>
                <w:sz w:val="20"/>
                <w:szCs w:val="20"/>
              </w:rPr>
              <w:t>p-value</w:t>
            </w:r>
          </w:p>
        </w:tc>
      </w:tr>
      <w:tr w:rsidR="000B4064" w:rsidRPr="008D45C0" w14:paraId="23FF9A7B" w14:textId="77777777" w:rsidTr="00455B5A">
        <w:trPr>
          <w:trHeight w:val="53"/>
        </w:trPr>
        <w:tc>
          <w:tcPr>
            <w:tcW w:w="1254" w:type="pct"/>
            <w:tcBorders>
              <w:top w:val="single" w:sz="4" w:space="0" w:color="auto"/>
            </w:tcBorders>
            <w:shd w:val="clear" w:color="auto" w:fill="auto"/>
            <w:noWrap/>
            <w:vAlign w:val="center"/>
          </w:tcPr>
          <w:p w14:paraId="137F00E8" w14:textId="77777777" w:rsidR="000B4064" w:rsidRPr="008D45C0" w:rsidRDefault="000B4064" w:rsidP="00455B5A">
            <w:pPr>
              <w:rPr>
                <w:rFonts w:ascii="Arial" w:hAnsi="Arial" w:cs="Arial"/>
                <w:sz w:val="18"/>
                <w:szCs w:val="18"/>
              </w:rPr>
            </w:pPr>
          </w:p>
        </w:tc>
        <w:tc>
          <w:tcPr>
            <w:tcW w:w="1431" w:type="pct"/>
            <w:tcBorders>
              <w:top w:val="single" w:sz="4" w:space="0" w:color="auto"/>
            </w:tcBorders>
            <w:shd w:val="clear" w:color="auto" w:fill="auto"/>
            <w:noWrap/>
            <w:vAlign w:val="center"/>
          </w:tcPr>
          <w:p w14:paraId="0A5282A0" w14:textId="77777777" w:rsidR="000B4064" w:rsidRPr="008D45C0" w:rsidRDefault="000B4064" w:rsidP="00455B5A">
            <w:pPr>
              <w:rPr>
                <w:rFonts w:ascii="Arial" w:hAnsi="Arial" w:cs="Arial"/>
                <w:sz w:val="18"/>
                <w:szCs w:val="18"/>
              </w:rPr>
            </w:pPr>
          </w:p>
        </w:tc>
        <w:tc>
          <w:tcPr>
            <w:tcW w:w="578" w:type="pct"/>
            <w:tcBorders>
              <w:top w:val="single" w:sz="4" w:space="0" w:color="auto"/>
            </w:tcBorders>
            <w:shd w:val="clear" w:color="auto" w:fill="auto"/>
            <w:noWrap/>
            <w:vAlign w:val="center"/>
          </w:tcPr>
          <w:p w14:paraId="1A69EC66" w14:textId="77777777" w:rsidR="000B4064" w:rsidRPr="008D45C0" w:rsidRDefault="000B4064" w:rsidP="00455B5A">
            <w:pPr>
              <w:jc w:val="center"/>
              <w:rPr>
                <w:rFonts w:ascii="Arial" w:hAnsi="Arial" w:cs="Arial"/>
                <w:sz w:val="18"/>
                <w:szCs w:val="18"/>
              </w:rPr>
            </w:pPr>
          </w:p>
        </w:tc>
        <w:tc>
          <w:tcPr>
            <w:tcW w:w="287" w:type="pct"/>
            <w:tcBorders>
              <w:top w:val="single" w:sz="4" w:space="0" w:color="auto"/>
            </w:tcBorders>
            <w:shd w:val="clear" w:color="auto" w:fill="auto"/>
            <w:noWrap/>
            <w:vAlign w:val="center"/>
          </w:tcPr>
          <w:p w14:paraId="6C9EC857" w14:textId="77777777" w:rsidR="000B4064" w:rsidRPr="008D45C0" w:rsidRDefault="000B4064" w:rsidP="00455B5A">
            <w:pPr>
              <w:jc w:val="center"/>
              <w:rPr>
                <w:rFonts w:ascii="Arial" w:hAnsi="Arial" w:cs="Arial"/>
                <w:sz w:val="18"/>
                <w:szCs w:val="18"/>
              </w:rPr>
            </w:pPr>
          </w:p>
        </w:tc>
        <w:tc>
          <w:tcPr>
            <w:tcW w:w="558" w:type="pct"/>
            <w:tcBorders>
              <w:top w:val="single" w:sz="4" w:space="0" w:color="auto"/>
            </w:tcBorders>
            <w:shd w:val="clear" w:color="auto" w:fill="auto"/>
            <w:noWrap/>
            <w:vAlign w:val="center"/>
          </w:tcPr>
          <w:p w14:paraId="22788FCB" w14:textId="77777777" w:rsidR="000B4064" w:rsidRPr="008D45C0" w:rsidRDefault="000B4064" w:rsidP="00455B5A">
            <w:pPr>
              <w:jc w:val="center"/>
              <w:rPr>
                <w:rFonts w:ascii="Arial" w:hAnsi="Arial" w:cs="Arial"/>
                <w:sz w:val="18"/>
                <w:szCs w:val="18"/>
              </w:rPr>
            </w:pPr>
          </w:p>
        </w:tc>
        <w:tc>
          <w:tcPr>
            <w:tcW w:w="287" w:type="pct"/>
            <w:tcBorders>
              <w:top w:val="single" w:sz="4" w:space="0" w:color="auto"/>
            </w:tcBorders>
            <w:shd w:val="clear" w:color="auto" w:fill="auto"/>
            <w:noWrap/>
            <w:vAlign w:val="center"/>
          </w:tcPr>
          <w:p w14:paraId="06311EAA" w14:textId="77777777" w:rsidR="000B4064" w:rsidRPr="008D45C0" w:rsidRDefault="000B4064" w:rsidP="00455B5A">
            <w:pPr>
              <w:jc w:val="center"/>
              <w:rPr>
                <w:rFonts w:ascii="Arial" w:hAnsi="Arial" w:cs="Arial"/>
                <w:sz w:val="18"/>
                <w:szCs w:val="18"/>
              </w:rPr>
            </w:pPr>
          </w:p>
        </w:tc>
        <w:tc>
          <w:tcPr>
            <w:tcW w:w="604" w:type="pct"/>
            <w:tcBorders>
              <w:top w:val="single" w:sz="4" w:space="0" w:color="auto"/>
            </w:tcBorders>
            <w:shd w:val="clear" w:color="auto" w:fill="auto"/>
            <w:noWrap/>
            <w:vAlign w:val="center"/>
          </w:tcPr>
          <w:p w14:paraId="257210EA" w14:textId="77777777" w:rsidR="000B4064" w:rsidRPr="008D45C0" w:rsidRDefault="000B4064" w:rsidP="00455B5A">
            <w:pPr>
              <w:rPr>
                <w:rFonts w:ascii="Arial" w:hAnsi="Arial" w:cs="Arial"/>
                <w:sz w:val="18"/>
                <w:szCs w:val="18"/>
              </w:rPr>
            </w:pPr>
          </w:p>
        </w:tc>
      </w:tr>
      <w:tr w:rsidR="000B4064" w:rsidRPr="008D45C0" w14:paraId="7A7FE66F" w14:textId="77777777" w:rsidTr="00455B5A">
        <w:trPr>
          <w:trHeight w:val="320"/>
        </w:trPr>
        <w:tc>
          <w:tcPr>
            <w:tcW w:w="1254" w:type="pct"/>
            <w:shd w:val="clear" w:color="auto" w:fill="auto"/>
            <w:noWrap/>
            <w:vAlign w:val="center"/>
            <w:hideMark/>
          </w:tcPr>
          <w:p w14:paraId="1FD62060" w14:textId="77777777" w:rsidR="000B4064" w:rsidRPr="008D45C0" w:rsidRDefault="000B4064" w:rsidP="00455B5A">
            <w:pPr>
              <w:rPr>
                <w:rFonts w:ascii="Arial" w:hAnsi="Arial" w:cs="Arial"/>
                <w:sz w:val="18"/>
                <w:szCs w:val="18"/>
              </w:rPr>
            </w:pPr>
            <w:r w:rsidRPr="008D45C0">
              <w:rPr>
                <w:rFonts w:ascii="Arial" w:hAnsi="Arial" w:cs="Arial"/>
                <w:sz w:val="18"/>
                <w:szCs w:val="18"/>
              </w:rPr>
              <w:t>β0</w:t>
            </w:r>
          </w:p>
        </w:tc>
        <w:tc>
          <w:tcPr>
            <w:tcW w:w="1431" w:type="pct"/>
            <w:shd w:val="clear" w:color="auto" w:fill="auto"/>
            <w:noWrap/>
            <w:vAlign w:val="center"/>
            <w:hideMark/>
          </w:tcPr>
          <w:p w14:paraId="74A4C57C" w14:textId="77777777" w:rsidR="000B4064" w:rsidRPr="008D45C0" w:rsidRDefault="000B4064" w:rsidP="00455B5A">
            <w:pPr>
              <w:rPr>
                <w:rFonts w:ascii="Arial" w:hAnsi="Arial" w:cs="Arial"/>
                <w:sz w:val="18"/>
                <w:szCs w:val="18"/>
              </w:rPr>
            </w:pPr>
            <w:r w:rsidRPr="008D45C0">
              <w:rPr>
                <w:rFonts w:ascii="Arial" w:hAnsi="Arial" w:cs="Arial"/>
                <w:sz w:val="18"/>
                <w:szCs w:val="18"/>
              </w:rPr>
              <w:t>Intercept</w:t>
            </w:r>
          </w:p>
        </w:tc>
        <w:tc>
          <w:tcPr>
            <w:tcW w:w="578" w:type="pct"/>
            <w:shd w:val="clear" w:color="auto" w:fill="auto"/>
            <w:noWrap/>
            <w:vAlign w:val="center"/>
            <w:hideMark/>
          </w:tcPr>
          <w:p w14:paraId="7039123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4.47</w:t>
            </w:r>
          </w:p>
        </w:tc>
        <w:tc>
          <w:tcPr>
            <w:tcW w:w="287" w:type="pct"/>
            <w:shd w:val="clear" w:color="auto" w:fill="auto"/>
            <w:noWrap/>
            <w:vAlign w:val="center"/>
            <w:hideMark/>
          </w:tcPr>
          <w:p w14:paraId="587DB973"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1.59</w:t>
            </w:r>
          </w:p>
        </w:tc>
        <w:tc>
          <w:tcPr>
            <w:tcW w:w="558" w:type="pct"/>
            <w:shd w:val="clear" w:color="auto" w:fill="auto"/>
            <w:noWrap/>
            <w:vAlign w:val="center"/>
            <w:hideMark/>
          </w:tcPr>
          <w:p w14:paraId="6A406464"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1.28; 7.66</w:t>
            </w:r>
          </w:p>
        </w:tc>
        <w:tc>
          <w:tcPr>
            <w:tcW w:w="287" w:type="pct"/>
            <w:shd w:val="clear" w:color="auto" w:fill="auto"/>
            <w:noWrap/>
            <w:vAlign w:val="center"/>
            <w:hideMark/>
          </w:tcPr>
          <w:p w14:paraId="43583495"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2.81</w:t>
            </w:r>
          </w:p>
        </w:tc>
        <w:tc>
          <w:tcPr>
            <w:tcW w:w="604" w:type="pct"/>
            <w:shd w:val="clear" w:color="auto" w:fill="auto"/>
            <w:noWrap/>
            <w:vAlign w:val="center"/>
            <w:hideMark/>
          </w:tcPr>
          <w:p w14:paraId="29E61351" w14:textId="496E5DAF"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.0069**</w:t>
            </w:r>
          </w:p>
        </w:tc>
      </w:tr>
      <w:tr w:rsidR="000B4064" w:rsidRPr="008D45C0" w14:paraId="36517B7B" w14:textId="77777777" w:rsidTr="00455B5A">
        <w:trPr>
          <w:trHeight w:val="320"/>
        </w:trPr>
        <w:tc>
          <w:tcPr>
            <w:tcW w:w="1254" w:type="pct"/>
            <w:shd w:val="clear" w:color="auto" w:fill="auto"/>
            <w:noWrap/>
            <w:vAlign w:val="center"/>
            <w:hideMark/>
          </w:tcPr>
          <w:p w14:paraId="17B832A1" w14:textId="77777777" w:rsidR="000B4064" w:rsidRPr="008D45C0" w:rsidRDefault="000B4064" w:rsidP="00455B5A">
            <w:pPr>
              <w:rPr>
                <w:rFonts w:ascii="Arial" w:hAnsi="Arial" w:cs="Arial"/>
                <w:sz w:val="18"/>
                <w:szCs w:val="18"/>
              </w:rPr>
            </w:pPr>
            <w:r w:rsidRPr="008D45C0">
              <w:rPr>
                <w:rFonts w:ascii="Arial" w:hAnsi="Arial" w:cs="Arial"/>
                <w:sz w:val="18"/>
                <w:szCs w:val="18"/>
              </w:rPr>
              <w:t>β1</w:t>
            </w:r>
          </w:p>
        </w:tc>
        <w:tc>
          <w:tcPr>
            <w:tcW w:w="1431" w:type="pct"/>
            <w:shd w:val="clear" w:color="auto" w:fill="auto"/>
            <w:noWrap/>
            <w:vAlign w:val="center"/>
            <w:hideMark/>
          </w:tcPr>
          <w:p w14:paraId="107AF92C"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putamen (CNR)</w:t>
            </w:r>
          </w:p>
        </w:tc>
        <w:tc>
          <w:tcPr>
            <w:tcW w:w="578" w:type="pct"/>
            <w:shd w:val="clear" w:color="auto" w:fill="auto"/>
            <w:noWrap/>
            <w:vAlign w:val="center"/>
            <w:hideMark/>
          </w:tcPr>
          <w:p w14:paraId="58B5C6A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8.09</w:t>
            </w:r>
          </w:p>
        </w:tc>
        <w:tc>
          <w:tcPr>
            <w:tcW w:w="287" w:type="pct"/>
            <w:shd w:val="clear" w:color="auto" w:fill="auto"/>
            <w:noWrap/>
            <w:vAlign w:val="center"/>
            <w:hideMark/>
          </w:tcPr>
          <w:p w14:paraId="5093D5C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3.15</w:t>
            </w:r>
          </w:p>
        </w:tc>
        <w:tc>
          <w:tcPr>
            <w:tcW w:w="558" w:type="pct"/>
            <w:shd w:val="clear" w:color="auto" w:fill="auto"/>
            <w:noWrap/>
            <w:vAlign w:val="center"/>
            <w:hideMark/>
          </w:tcPr>
          <w:p w14:paraId="527E1C72"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1.79, 14.39</w:t>
            </w:r>
          </w:p>
        </w:tc>
        <w:tc>
          <w:tcPr>
            <w:tcW w:w="287" w:type="pct"/>
            <w:shd w:val="clear" w:color="auto" w:fill="auto"/>
            <w:noWrap/>
            <w:vAlign w:val="center"/>
            <w:hideMark/>
          </w:tcPr>
          <w:p w14:paraId="4B162EBC"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2.57</w:t>
            </w:r>
          </w:p>
        </w:tc>
        <w:tc>
          <w:tcPr>
            <w:tcW w:w="604" w:type="pct"/>
            <w:shd w:val="clear" w:color="auto" w:fill="auto"/>
            <w:noWrap/>
            <w:vAlign w:val="center"/>
            <w:hideMark/>
          </w:tcPr>
          <w:p w14:paraId="2D0BBCA9" w14:textId="2A0CED33"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.0128*</w:t>
            </w:r>
          </w:p>
        </w:tc>
      </w:tr>
      <w:tr w:rsidR="000B4064" w:rsidRPr="008D45C0" w14:paraId="50FE3DE4" w14:textId="77777777" w:rsidTr="00455B5A">
        <w:trPr>
          <w:trHeight w:val="320"/>
        </w:trPr>
        <w:tc>
          <w:tcPr>
            <w:tcW w:w="1254" w:type="pct"/>
            <w:shd w:val="clear" w:color="auto" w:fill="auto"/>
            <w:noWrap/>
            <w:vAlign w:val="center"/>
            <w:hideMark/>
          </w:tcPr>
          <w:p w14:paraId="6EFB0096" w14:textId="77777777" w:rsidR="000B4064" w:rsidRPr="008D45C0" w:rsidRDefault="000B4064" w:rsidP="00455B5A">
            <w:pPr>
              <w:rPr>
                <w:rFonts w:ascii="Arial" w:hAnsi="Arial" w:cs="Arial"/>
                <w:sz w:val="18"/>
                <w:szCs w:val="18"/>
              </w:rPr>
            </w:pPr>
            <w:r w:rsidRPr="008D45C0">
              <w:rPr>
                <w:rFonts w:ascii="Arial" w:hAnsi="Arial" w:cs="Arial"/>
                <w:sz w:val="18"/>
                <w:szCs w:val="18"/>
              </w:rPr>
              <w:t>β2</w:t>
            </w:r>
          </w:p>
        </w:tc>
        <w:tc>
          <w:tcPr>
            <w:tcW w:w="1431" w:type="pct"/>
            <w:shd w:val="clear" w:color="auto" w:fill="auto"/>
            <w:noWrap/>
            <w:vAlign w:val="center"/>
            <w:hideMark/>
          </w:tcPr>
          <w:p w14:paraId="2E5271B4"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caudate (CNR)</w:t>
            </w:r>
          </w:p>
        </w:tc>
        <w:tc>
          <w:tcPr>
            <w:tcW w:w="578" w:type="pct"/>
            <w:shd w:val="clear" w:color="auto" w:fill="auto"/>
            <w:noWrap/>
            <w:vAlign w:val="center"/>
            <w:hideMark/>
          </w:tcPr>
          <w:p w14:paraId="2BE0DFE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1.05</w:t>
            </w:r>
          </w:p>
        </w:tc>
        <w:tc>
          <w:tcPr>
            <w:tcW w:w="287" w:type="pct"/>
            <w:shd w:val="clear" w:color="auto" w:fill="auto"/>
            <w:noWrap/>
            <w:vAlign w:val="center"/>
            <w:hideMark/>
          </w:tcPr>
          <w:p w14:paraId="6CFB899F"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0.53</w:t>
            </w:r>
          </w:p>
        </w:tc>
        <w:tc>
          <w:tcPr>
            <w:tcW w:w="558" w:type="pct"/>
            <w:shd w:val="clear" w:color="auto" w:fill="auto"/>
            <w:noWrap/>
            <w:vAlign w:val="center"/>
            <w:hideMark/>
          </w:tcPr>
          <w:p w14:paraId="08DB82A4"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0.01; 2.12</w:t>
            </w:r>
          </w:p>
        </w:tc>
        <w:tc>
          <w:tcPr>
            <w:tcW w:w="287" w:type="pct"/>
            <w:shd w:val="clear" w:color="auto" w:fill="auto"/>
            <w:noWrap/>
            <w:vAlign w:val="center"/>
            <w:hideMark/>
          </w:tcPr>
          <w:p w14:paraId="682F7404"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1.98</w:t>
            </w:r>
          </w:p>
        </w:tc>
        <w:tc>
          <w:tcPr>
            <w:tcW w:w="604" w:type="pct"/>
            <w:shd w:val="clear" w:color="auto" w:fill="auto"/>
            <w:noWrap/>
            <w:vAlign w:val="center"/>
            <w:hideMark/>
          </w:tcPr>
          <w:p w14:paraId="7F829E42" w14:textId="4CF48336"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.0524</w:t>
            </w:r>
          </w:p>
        </w:tc>
      </w:tr>
      <w:tr w:rsidR="000B4064" w:rsidRPr="008D45C0" w14:paraId="79D07DA5" w14:textId="77777777" w:rsidTr="00455B5A">
        <w:trPr>
          <w:trHeight w:val="320"/>
        </w:trPr>
        <w:tc>
          <w:tcPr>
            <w:tcW w:w="1254" w:type="pct"/>
            <w:shd w:val="clear" w:color="auto" w:fill="auto"/>
            <w:noWrap/>
            <w:vAlign w:val="center"/>
            <w:hideMark/>
          </w:tcPr>
          <w:p w14:paraId="44992DAB" w14:textId="77777777" w:rsidR="000B4064" w:rsidRPr="008D45C0" w:rsidRDefault="000B4064" w:rsidP="00455B5A">
            <w:pPr>
              <w:rPr>
                <w:rFonts w:ascii="Arial" w:hAnsi="Arial" w:cs="Arial"/>
                <w:sz w:val="18"/>
                <w:szCs w:val="18"/>
              </w:rPr>
            </w:pPr>
            <w:r w:rsidRPr="008D45C0">
              <w:rPr>
                <w:rFonts w:ascii="Arial" w:hAnsi="Arial" w:cs="Arial"/>
                <w:sz w:val="18"/>
                <w:szCs w:val="18"/>
              </w:rPr>
              <w:t>β3</w:t>
            </w:r>
          </w:p>
        </w:tc>
        <w:tc>
          <w:tcPr>
            <w:tcW w:w="1431" w:type="pct"/>
            <w:shd w:val="clear" w:color="auto" w:fill="auto"/>
            <w:noWrap/>
            <w:vAlign w:val="center"/>
            <w:hideMark/>
          </w:tcPr>
          <w:p w14:paraId="4379CACB"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globus pallidus (CNR)</w:t>
            </w:r>
          </w:p>
        </w:tc>
        <w:tc>
          <w:tcPr>
            <w:tcW w:w="578" w:type="pct"/>
            <w:shd w:val="clear" w:color="auto" w:fill="auto"/>
            <w:noWrap/>
            <w:vAlign w:val="center"/>
            <w:hideMark/>
          </w:tcPr>
          <w:p w14:paraId="3265A723"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0.65</w:t>
            </w:r>
          </w:p>
        </w:tc>
        <w:tc>
          <w:tcPr>
            <w:tcW w:w="287" w:type="pct"/>
            <w:shd w:val="clear" w:color="auto" w:fill="auto"/>
            <w:noWrap/>
            <w:vAlign w:val="center"/>
            <w:hideMark/>
          </w:tcPr>
          <w:p w14:paraId="00C9B7F2"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0.31</w:t>
            </w:r>
          </w:p>
        </w:tc>
        <w:tc>
          <w:tcPr>
            <w:tcW w:w="558" w:type="pct"/>
            <w:shd w:val="clear" w:color="auto" w:fill="auto"/>
            <w:noWrap/>
            <w:vAlign w:val="center"/>
            <w:hideMark/>
          </w:tcPr>
          <w:p w14:paraId="55A2644D"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0.04; 1.27</w:t>
            </w:r>
          </w:p>
        </w:tc>
        <w:tc>
          <w:tcPr>
            <w:tcW w:w="287" w:type="pct"/>
            <w:shd w:val="clear" w:color="auto" w:fill="auto"/>
            <w:noWrap/>
            <w:vAlign w:val="center"/>
            <w:hideMark/>
          </w:tcPr>
          <w:p w14:paraId="51EED05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2.13</w:t>
            </w:r>
          </w:p>
        </w:tc>
        <w:tc>
          <w:tcPr>
            <w:tcW w:w="604" w:type="pct"/>
            <w:shd w:val="clear" w:color="auto" w:fill="auto"/>
            <w:noWrap/>
            <w:vAlign w:val="center"/>
            <w:hideMark/>
          </w:tcPr>
          <w:p w14:paraId="51BA7968" w14:textId="5B5A859C"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.0377*</w:t>
            </w:r>
          </w:p>
        </w:tc>
      </w:tr>
      <w:tr w:rsidR="000B4064" w:rsidRPr="008D45C0" w14:paraId="647B050B" w14:textId="77777777" w:rsidTr="00455B5A">
        <w:trPr>
          <w:trHeight w:val="320"/>
        </w:trPr>
        <w:tc>
          <w:tcPr>
            <w:tcW w:w="1254" w:type="pct"/>
            <w:tcBorders>
              <w:bottom w:val="single" w:sz="4" w:space="0" w:color="auto"/>
            </w:tcBorders>
            <w:shd w:val="clear" w:color="auto" w:fill="auto"/>
            <w:noWrap/>
            <w:vAlign w:val="center"/>
            <w:hideMark/>
          </w:tcPr>
          <w:p w14:paraId="4E710E3D" w14:textId="77777777" w:rsidR="000B4064" w:rsidRPr="008D45C0" w:rsidRDefault="000B4064" w:rsidP="00455B5A">
            <w:pPr>
              <w:rPr>
                <w:rFonts w:ascii="Arial" w:hAnsi="Arial" w:cs="Arial"/>
                <w:sz w:val="18"/>
                <w:szCs w:val="18"/>
              </w:rPr>
            </w:pPr>
            <w:r w:rsidRPr="008D45C0">
              <w:rPr>
                <w:rFonts w:ascii="Arial" w:hAnsi="Arial" w:cs="Arial"/>
                <w:sz w:val="18"/>
                <w:szCs w:val="18"/>
              </w:rPr>
              <w:t>β4</w:t>
            </w:r>
          </w:p>
        </w:tc>
        <w:tc>
          <w:tcPr>
            <w:tcW w:w="1431" w:type="pct"/>
            <w:tcBorders>
              <w:bottom w:val="single" w:sz="4" w:space="0" w:color="auto"/>
            </w:tcBorders>
            <w:shd w:val="clear" w:color="auto" w:fill="auto"/>
            <w:noWrap/>
            <w:vAlign w:val="center"/>
            <w:hideMark/>
          </w:tcPr>
          <w:p w14:paraId="623C1832"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thalamus (CNR)</w:t>
            </w:r>
          </w:p>
        </w:tc>
        <w:tc>
          <w:tcPr>
            <w:tcW w:w="578" w:type="pct"/>
            <w:tcBorders>
              <w:bottom w:val="single" w:sz="4" w:space="0" w:color="auto"/>
            </w:tcBorders>
            <w:shd w:val="clear" w:color="auto" w:fill="auto"/>
            <w:noWrap/>
            <w:vAlign w:val="center"/>
            <w:hideMark/>
          </w:tcPr>
          <w:p w14:paraId="36790E6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0.00</w:t>
            </w:r>
          </w:p>
        </w:tc>
        <w:tc>
          <w:tcPr>
            <w:tcW w:w="287" w:type="pct"/>
            <w:tcBorders>
              <w:bottom w:val="single" w:sz="4" w:space="0" w:color="auto"/>
            </w:tcBorders>
            <w:shd w:val="clear" w:color="auto" w:fill="auto"/>
            <w:noWrap/>
            <w:vAlign w:val="center"/>
            <w:hideMark/>
          </w:tcPr>
          <w:p w14:paraId="5D2B6AC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0.25</w:t>
            </w:r>
          </w:p>
        </w:tc>
        <w:tc>
          <w:tcPr>
            <w:tcW w:w="558" w:type="pct"/>
            <w:tcBorders>
              <w:bottom w:val="single" w:sz="4" w:space="0" w:color="auto"/>
            </w:tcBorders>
            <w:shd w:val="clear" w:color="auto" w:fill="auto"/>
            <w:noWrap/>
            <w:vAlign w:val="center"/>
            <w:hideMark/>
          </w:tcPr>
          <w:p w14:paraId="65AB2AF4"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-0,50; 0,51</w:t>
            </w:r>
          </w:p>
        </w:tc>
        <w:tc>
          <w:tcPr>
            <w:tcW w:w="287" w:type="pct"/>
            <w:tcBorders>
              <w:bottom w:val="single" w:sz="4" w:space="0" w:color="auto"/>
            </w:tcBorders>
            <w:shd w:val="clear" w:color="auto" w:fill="auto"/>
            <w:noWrap/>
            <w:vAlign w:val="center"/>
            <w:hideMark/>
          </w:tcPr>
          <w:p w14:paraId="729BBF5C"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0.01</w:t>
            </w:r>
          </w:p>
        </w:tc>
        <w:tc>
          <w:tcPr>
            <w:tcW w:w="604" w:type="pct"/>
            <w:tcBorders>
              <w:bottom w:val="single" w:sz="4" w:space="0" w:color="auto"/>
            </w:tcBorders>
            <w:shd w:val="clear" w:color="auto" w:fill="auto"/>
            <w:noWrap/>
            <w:vAlign w:val="center"/>
            <w:hideMark/>
          </w:tcPr>
          <w:p w14:paraId="5C091BC4" w14:textId="3AC48717"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.9924</w:t>
            </w:r>
          </w:p>
        </w:tc>
      </w:tr>
    </w:tbl>
    <w:p w14:paraId="5E7D64D7" w14:textId="77777777" w:rsidR="000B4064" w:rsidRPr="008D45C0" w:rsidRDefault="000B4064" w:rsidP="000B4064"/>
    <w:tbl>
      <w:tblPr>
        <w:tblW w:w="0" w:type="auto"/>
        <w:tblCellMar>
          <w:left w:w="70" w:type="dxa"/>
          <w:right w:w="70" w:type="dxa"/>
        </w:tblCellMar>
        <w:tblLook w:val="04A0" w:firstRow="1" w:lastRow="0" w:firstColumn="1" w:lastColumn="0" w:noHBand="0" w:noVBand="1"/>
      </w:tblPr>
      <w:tblGrid>
        <w:gridCol w:w="962"/>
        <w:gridCol w:w="1733"/>
      </w:tblGrid>
      <w:tr w:rsidR="000B4064" w:rsidRPr="008D45C0" w14:paraId="0C0173B5" w14:textId="77777777" w:rsidTr="00455B5A">
        <w:trPr>
          <w:trHeight w:val="320"/>
        </w:trPr>
        <w:tc>
          <w:tcPr>
            <w:tcW w:w="2695" w:type="dxa"/>
            <w:gridSpan w:val="2"/>
            <w:tcBorders>
              <w:bottom w:val="single" w:sz="4" w:space="0" w:color="auto"/>
            </w:tcBorders>
            <w:shd w:val="clear" w:color="auto" w:fill="auto"/>
            <w:noWrap/>
            <w:vAlign w:val="center"/>
            <w:hideMark/>
          </w:tcPr>
          <w:p w14:paraId="0B9270E3" w14:textId="77777777" w:rsidR="000B4064" w:rsidRPr="008D45C0" w:rsidRDefault="000B4064" w:rsidP="00455B5A">
            <w:pPr>
              <w:rPr>
                <w:rFonts w:ascii="Arial" w:hAnsi="Arial" w:cs="Arial"/>
                <w:b/>
                <w:sz w:val="20"/>
                <w:szCs w:val="20"/>
              </w:rPr>
            </w:pPr>
            <w:r w:rsidRPr="008D45C0">
              <w:rPr>
                <w:rFonts w:ascii="Arial" w:hAnsi="Arial" w:cs="Arial"/>
                <w:b/>
                <w:sz w:val="20"/>
                <w:szCs w:val="20"/>
              </w:rPr>
              <w:t>Goodness of Fit</w:t>
            </w:r>
          </w:p>
        </w:tc>
      </w:tr>
      <w:tr w:rsidR="000B4064" w:rsidRPr="008D45C0" w14:paraId="28D8BB25" w14:textId="77777777" w:rsidTr="00455B5A">
        <w:trPr>
          <w:trHeight w:val="53"/>
        </w:trPr>
        <w:tc>
          <w:tcPr>
            <w:tcW w:w="0" w:type="auto"/>
            <w:tcBorders>
              <w:top w:val="single" w:sz="4" w:space="0" w:color="auto"/>
            </w:tcBorders>
            <w:shd w:val="clear" w:color="auto" w:fill="auto"/>
            <w:noWrap/>
            <w:vAlign w:val="center"/>
          </w:tcPr>
          <w:p w14:paraId="2EC0A5EB" w14:textId="77777777" w:rsidR="000B4064" w:rsidRPr="008D45C0" w:rsidRDefault="000B4064" w:rsidP="00455B5A">
            <w:pPr>
              <w:rPr>
                <w:rFonts w:ascii="Arial" w:hAnsi="Arial" w:cs="Arial"/>
                <w:sz w:val="18"/>
                <w:szCs w:val="18"/>
              </w:rPr>
            </w:pPr>
          </w:p>
        </w:tc>
        <w:tc>
          <w:tcPr>
            <w:tcW w:w="1696" w:type="dxa"/>
            <w:tcBorders>
              <w:top w:val="single" w:sz="4" w:space="0" w:color="auto"/>
            </w:tcBorders>
            <w:shd w:val="clear" w:color="auto" w:fill="auto"/>
            <w:noWrap/>
            <w:vAlign w:val="center"/>
          </w:tcPr>
          <w:p w14:paraId="2FAA06EF" w14:textId="77777777" w:rsidR="000B4064" w:rsidRPr="008D45C0" w:rsidRDefault="000B4064" w:rsidP="00455B5A">
            <w:pPr>
              <w:jc w:val="right"/>
              <w:rPr>
                <w:rFonts w:ascii="Arial" w:hAnsi="Arial" w:cs="Arial"/>
                <w:sz w:val="18"/>
                <w:szCs w:val="18"/>
              </w:rPr>
            </w:pPr>
          </w:p>
        </w:tc>
      </w:tr>
      <w:tr w:rsidR="000B4064" w:rsidRPr="008D45C0" w14:paraId="0458D709" w14:textId="77777777" w:rsidTr="00455B5A">
        <w:trPr>
          <w:trHeight w:val="320"/>
        </w:trPr>
        <w:tc>
          <w:tcPr>
            <w:tcW w:w="0" w:type="auto"/>
            <w:shd w:val="clear" w:color="auto" w:fill="auto"/>
            <w:noWrap/>
            <w:vAlign w:val="center"/>
            <w:hideMark/>
          </w:tcPr>
          <w:p w14:paraId="1D903663" w14:textId="77777777" w:rsidR="000B4064" w:rsidRPr="008D45C0" w:rsidRDefault="000B4064" w:rsidP="00455B5A">
            <w:pPr>
              <w:rPr>
                <w:rFonts w:ascii="Arial" w:hAnsi="Arial" w:cs="Arial"/>
                <w:sz w:val="18"/>
                <w:szCs w:val="18"/>
              </w:rPr>
            </w:pPr>
            <w:r w:rsidRPr="008D45C0">
              <w:rPr>
                <w:rFonts w:ascii="Arial" w:hAnsi="Arial" w:cs="Arial"/>
                <w:sz w:val="18"/>
                <w:szCs w:val="18"/>
              </w:rPr>
              <w:t>DF</w:t>
            </w:r>
          </w:p>
        </w:tc>
        <w:tc>
          <w:tcPr>
            <w:tcW w:w="1696" w:type="dxa"/>
            <w:shd w:val="clear" w:color="auto" w:fill="auto"/>
            <w:noWrap/>
            <w:vAlign w:val="center"/>
            <w:hideMark/>
          </w:tcPr>
          <w:p w14:paraId="4083336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57</w:t>
            </w:r>
          </w:p>
        </w:tc>
      </w:tr>
      <w:tr w:rsidR="000B4064" w:rsidRPr="008D45C0" w14:paraId="736C93FD" w14:textId="77777777" w:rsidTr="00455B5A">
        <w:trPr>
          <w:trHeight w:val="320"/>
        </w:trPr>
        <w:tc>
          <w:tcPr>
            <w:tcW w:w="0" w:type="auto"/>
            <w:shd w:val="clear" w:color="auto" w:fill="auto"/>
            <w:noWrap/>
            <w:vAlign w:val="center"/>
            <w:hideMark/>
          </w:tcPr>
          <w:p w14:paraId="5F3E201A" w14:textId="77777777" w:rsidR="000B4064" w:rsidRPr="008D45C0" w:rsidRDefault="000B4064" w:rsidP="00455B5A">
            <w:pPr>
              <w:rPr>
                <w:rFonts w:ascii="Arial" w:hAnsi="Arial" w:cs="Arial"/>
                <w:sz w:val="18"/>
                <w:szCs w:val="18"/>
              </w:rPr>
            </w:pPr>
            <w:r w:rsidRPr="008D45C0">
              <w:rPr>
                <w:rFonts w:ascii="Arial" w:hAnsi="Arial" w:cs="Arial"/>
                <w:sz w:val="18"/>
                <w:szCs w:val="18"/>
              </w:rPr>
              <w:t>Multiple R</w:t>
            </w:r>
          </w:p>
        </w:tc>
        <w:tc>
          <w:tcPr>
            <w:tcW w:w="1696" w:type="dxa"/>
            <w:shd w:val="clear" w:color="auto" w:fill="auto"/>
            <w:noWrap/>
            <w:vAlign w:val="center"/>
            <w:hideMark/>
          </w:tcPr>
          <w:p w14:paraId="6D62693F"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0.40</w:t>
            </w:r>
          </w:p>
        </w:tc>
      </w:tr>
      <w:tr w:rsidR="000B4064" w:rsidRPr="008D45C0" w14:paraId="4773A622" w14:textId="77777777" w:rsidTr="00455B5A">
        <w:trPr>
          <w:trHeight w:val="320"/>
        </w:trPr>
        <w:tc>
          <w:tcPr>
            <w:tcW w:w="0" w:type="auto"/>
            <w:shd w:val="clear" w:color="auto" w:fill="auto"/>
            <w:noWrap/>
            <w:vAlign w:val="center"/>
            <w:hideMark/>
          </w:tcPr>
          <w:p w14:paraId="277645BA" w14:textId="77777777" w:rsidR="000B4064" w:rsidRPr="008D45C0" w:rsidRDefault="000B4064" w:rsidP="00455B5A">
            <w:pPr>
              <w:rPr>
                <w:rFonts w:ascii="Arial" w:hAnsi="Arial" w:cs="Arial"/>
                <w:i/>
                <w:sz w:val="18"/>
                <w:szCs w:val="18"/>
              </w:rPr>
            </w:pPr>
            <w:r w:rsidRPr="008D45C0">
              <w:rPr>
                <w:rFonts w:ascii="Arial" w:hAnsi="Arial" w:cs="Arial"/>
                <w:i/>
                <w:sz w:val="18"/>
                <w:szCs w:val="18"/>
              </w:rPr>
              <w:t>R</w:t>
            </w:r>
            <w:r w:rsidRPr="008D45C0">
              <w:rPr>
                <w:rFonts w:ascii="Arial" w:hAnsi="Arial" w:cs="Arial"/>
                <w:i/>
                <w:sz w:val="18"/>
                <w:szCs w:val="18"/>
                <w:vertAlign w:val="superscript"/>
              </w:rPr>
              <w:t>2</w:t>
            </w:r>
          </w:p>
        </w:tc>
        <w:tc>
          <w:tcPr>
            <w:tcW w:w="1696" w:type="dxa"/>
            <w:shd w:val="clear" w:color="auto" w:fill="auto"/>
            <w:noWrap/>
            <w:vAlign w:val="center"/>
            <w:hideMark/>
          </w:tcPr>
          <w:p w14:paraId="7F5DAAF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0.16</w:t>
            </w:r>
          </w:p>
        </w:tc>
      </w:tr>
      <w:tr w:rsidR="000B4064" w:rsidRPr="008D45C0" w14:paraId="2EA24A3A" w14:textId="77777777" w:rsidTr="00455B5A">
        <w:trPr>
          <w:trHeight w:val="320"/>
        </w:trPr>
        <w:tc>
          <w:tcPr>
            <w:tcW w:w="0" w:type="auto"/>
            <w:shd w:val="clear" w:color="auto" w:fill="auto"/>
            <w:noWrap/>
            <w:vAlign w:val="center"/>
            <w:hideMark/>
          </w:tcPr>
          <w:p w14:paraId="3AB94463" w14:textId="77777777" w:rsidR="000B4064" w:rsidRPr="008D45C0" w:rsidRDefault="000B4064" w:rsidP="00455B5A">
            <w:pPr>
              <w:rPr>
                <w:rFonts w:ascii="Arial" w:hAnsi="Arial" w:cs="Arial"/>
                <w:i/>
                <w:sz w:val="18"/>
                <w:szCs w:val="18"/>
                <w:vertAlign w:val="subscript"/>
              </w:rPr>
            </w:pPr>
            <w:r w:rsidRPr="008D45C0">
              <w:rPr>
                <w:rFonts w:ascii="Arial" w:hAnsi="Arial" w:cs="Arial"/>
                <w:i/>
                <w:sz w:val="18"/>
                <w:szCs w:val="18"/>
              </w:rPr>
              <w:t>R</w:t>
            </w:r>
            <w:r w:rsidRPr="008D45C0">
              <w:rPr>
                <w:rFonts w:ascii="Arial" w:hAnsi="Arial" w:cs="Arial"/>
                <w:i/>
                <w:sz w:val="18"/>
                <w:szCs w:val="18"/>
                <w:vertAlign w:val="superscript"/>
              </w:rPr>
              <w:t>2</w:t>
            </w:r>
            <w:r w:rsidRPr="008D45C0">
              <w:rPr>
                <w:rFonts w:ascii="Arial" w:hAnsi="Arial" w:cs="Arial"/>
                <w:i/>
                <w:sz w:val="18"/>
                <w:szCs w:val="18"/>
                <w:vertAlign w:val="subscript"/>
              </w:rPr>
              <w:t>adj</w:t>
            </w:r>
          </w:p>
        </w:tc>
        <w:tc>
          <w:tcPr>
            <w:tcW w:w="1696" w:type="dxa"/>
            <w:shd w:val="clear" w:color="auto" w:fill="auto"/>
            <w:noWrap/>
            <w:vAlign w:val="center"/>
            <w:hideMark/>
          </w:tcPr>
          <w:p w14:paraId="7081623A"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0.10</w:t>
            </w:r>
          </w:p>
        </w:tc>
      </w:tr>
      <w:tr w:rsidR="000B4064" w:rsidRPr="008D45C0" w14:paraId="1CF36B06" w14:textId="77777777" w:rsidTr="00455B5A">
        <w:trPr>
          <w:trHeight w:val="320"/>
        </w:trPr>
        <w:tc>
          <w:tcPr>
            <w:tcW w:w="0" w:type="auto"/>
            <w:shd w:val="clear" w:color="auto" w:fill="auto"/>
            <w:noWrap/>
            <w:vAlign w:val="center"/>
            <w:hideMark/>
          </w:tcPr>
          <w:p w14:paraId="23064FFD" w14:textId="77777777" w:rsidR="000B4064" w:rsidRPr="008D45C0" w:rsidRDefault="000B4064" w:rsidP="00455B5A">
            <w:pPr>
              <w:rPr>
                <w:rFonts w:ascii="Arial" w:hAnsi="Arial" w:cs="Arial"/>
                <w:sz w:val="18"/>
                <w:szCs w:val="18"/>
              </w:rPr>
            </w:pPr>
            <w:r w:rsidRPr="008D45C0">
              <w:rPr>
                <w:rFonts w:ascii="Arial" w:hAnsi="Arial" w:cs="Arial"/>
                <w:sz w:val="18"/>
                <w:szCs w:val="18"/>
              </w:rPr>
              <w:t>SS</w:t>
            </w:r>
          </w:p>
        </w:tc>
        <w:tc>
          <w:tcPr>
            <w:tcW w:w="1696" w:type="dxa"/>
            <w:shd w:val="clear" w:color="auto" w:fill="auto"/>
            <w:noWrap/>
            <w:vAlign w:val="center"/>
            <w:hideMark/>
          </w:tcPr>
          <w:p w14:paraId="44376A3C"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443</w:t>
            </w:r>
          </w:p>
        </w:tc>
      </w:tr>
      <w:tr w:rsidR="000B4064" w:rsidRPr="008D45C0" w14:paraId="077702D4" w14:textId="77777777" w:rsidTr="00455B5A">
        <w:trPr>
          <w:trHeight w:val="320"/>
        </w:trPr>
        <w:tc>
          <w:tcPr>
            <w:tcW w:w="0" w:type="auto"/>
            <w:tcBorders>
              <w:bottom w:val="single" w:sz="4" w:space="0" w:color="auto"/>
            </w:tcBorders>
            <w:shd w:val="clear" w:color="auto" w:fill="auto"/>
            <w:noWrap/>
            <w:vAlign w:val="center"/>
            <w:hideMark/>
          </w:tcPr>
          <w:p w14:paraId="415D75E2" w14:textId="77777777" w:rsidR="000B4064" w:rsidRPr="008D45C0" w:rsidRDefault="000B4064" w:rsidP="00455B5A">
            <w:pPr>
              <w:rPr>
                <w:rFonts w:ascii="Arial" w:hAnsi="Arial" w:cs="Arial"/>
                <w:sz w:val="18"/>
                <w:szCs w:val="18"/>
              </w:rPr>
            </w:pPr>
            <w:r w:rsidRPr="008D45C0">
              <w:rPr>
                <w:rFonts w:ascii="Arial" w:hAnsi="Arial" w:cs="Arial"/>
                <w:sz w:val="18"/>
                <w:szCs w:val="18"/>
              </w:rPr>
              <w:t>RMSE</w:t>
            </w:r>
          </w:p>
        </w:tc>
        <w:tc>
          <w:tcPr>
            <w:tcW w:w="1696" w:type="dxa"/>
            <w:tcBorders>
              <w:bottom w:val="single" w:sz="4" w:space="0" w:color="auto"/>
            </w:tcBorders>
            <w:shd w:val="clear" w:color="auto" w:fill="auto"/>
            <w:noWrap/>
            <w:vAlign w:val="center"/>
            <w:hideMark/>
          </w:tcPr>
          <w:p w14:paraId="39803B7D"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2.79</w:t>
            </w:r>
          </w:p>
        </w:tc>
      </w:tr>
    </w:tbl>
    <w:p w14:paraId="7BB43F60" w14:textId="77777777" w:rsidR="000B4064" w:rsidRPr="008D45C0" w:rsidRDefault="000B4064" w:rsidP="000B4064"/>
    <w:tbl>
      <w:tblPr>
        <w:tblW w:w="5000" w:type="pct"/>
        <w:tblCellMar>
          <w:left w:w="70" w:type="dxa"/>
          <w:right w:w="70" w:type="dxa"/>
        </w:tblCellMar>
        <w:tblLook w:val="04A0" w:firstRow="1" w:lastRow="0" w:firstColumn="1" w:lastColumn="0" w:noHBand="0" w:noVBand="1"/>
      </w:tblPr>
      <w:tblGrid>
        <w:gridCol w:w="1890"/>
        <w:gridCol w:w="2853"/>
        <w:gridCol w:w="1188"/>
        <w:gridCol w:w="3275"/>
      </w:tblGrid>
      <w:tr w:rsidR="000B4064" w:rsidRPr="008D45C0" w14:paraId="3334CFF8" w14:textId="77777777" w:rsidTr="00455B5A">
        <w:trPr>
          <w:trHeight w:val="320"/>
        </w:trPr>
        <w:tc>
          <w:tcPr>
            <w:tcW w:w="1026" w:type="pct"/>
            <w:tcBorders>
              <w:bottom w:val="single" w:sz="4" w:space="0" w:color="auto"/>
            </w:tcBorders>
            <w:shd w:val="clear" w:color="auto" w:fill="auto"/>
            <w:noWrap/>
            <w:vAlign w:val="center"/>
            <w:hideMark/>
          </w:tcPr>
          <w:p w14:paraId="4CF04733" w14:textId="77777777" w:rsidR="000B4064" w:rsidRPr="008D45C0" w:rsidRDefault="000B4064" w:rsidP="00455B5A">
            <w:pPr>
              <w:rPr>
                <w:rFonts w:ascii="Arial" w:hAnsi="Arial" w:cs="Arial"/>
                <w:b/>
                <w:sz w:val="20"/>
                <w:szCs w:val="20"/>
              </w:rPr>
            </w:pPr>
            <w:r w:rsidRPr="008D45C0">
              <w:rPr>
                <w:rFonts w:ascii="Arial" w:hAnsi="Arial" w:cs="Arial"/>
                <w:b/>
                <w:sz w:val="20"/>
                <w:szCs w:val="20"/>
              </w:rPr>
              <w:t>Multicollinearity</w:t>
            </w:r>
          </w:p>
        </w:tc>
        <w:tc>
          <w:tcPr>
            <w:tcW w:w="1549" w:type="pct"/>
            <w:tcBorders>
              <w:bottom w:val="single" w:sz="4" w:space="0" w:color="auto"/>
            </w:tcBorders>
            <w:shd w:val="clear" w:color="auto" w:fill="auto"/>
            <w:noWrap/>
            <w:vAlign w:val="center"/>
            <w:hideMark/>
          </w:tcPr>
          <w:p w14:paraId="38E85D26" w14:textId="77777777" w:rsidR="000B4064" w:rsidRPr="008D45C0" w:rsidRDefault="000B4064" w:rsidP="00455B5A">
            <w:pPr>
              <w:rPr>
                <w:rFonts w:ascii="Arial" w:hAnsi="Arial" w:cs="Arial"/>
                <w:b/>
                <w:sz w:val="20"/>
                <w:szCs w:val="20"/>
              </w:rPr>
            </w:pPr>
            <w:r w:rsidRPr="008D45C0">
              <w:rPr>
                <w:rFonts w:ascii="Arial" w:hAnsi="Arial" w:cs="Arial"/>
                <w:b/>
                <w:sz w:val="20"/>
                <w:szCs w:val="20"/>
              </w:rPr>
              <w:t>Variable</w:t>
            </w:r>
          </w:p>
        </w:tc>
        <w:tc>
          <w:tcPr>
            <w:tcW w:w="645" w:type="pct"/>
            <w:tcBorders>
              <w:bottom w:val="single" w:sz="4" w:space="0" w:color="auto"/>
            </w:tcBorders>
            <w:shd w:val="clear" w:color="auto" w:fill="auto"/>
            <w:noWrap/>
            <w:vAlign w:val="center"/>
            <w:hideMark/>
          </w:tcPr>
          <w:p w14:paraId="454A4AAE"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VIF</w:t>
            </w:r>
          </w:p>
        </w:tc>
        <w:tc>
          <w:tcPr>
            <w:tcW w:w="1779" w:type="pct"/>
            <w:tcBorders>
              <w:bottom w:val="single" w:sz="4" w:space="0" w:color="auto"/>
            </w:tcBorders>
            <w:shd w:val="clear" w:color="auto" w:fill="auto"/>
            <w:noWrap/>
            <w:vAlign w:val="center"/>
            <w:hideMark/>
          </w:tcPr>
          <w:p w14:paraId="4E1FC0D0" w14:textId="77777777" w:rsidR="000B4064" w:rsidRPr="008D45C0" w:rsidRDefault="000B4064" w:rsidP="00455B5A">
            <w:pPr>
              <w:jc w:val="center"/>
              <w:rPr>
                <w:rFonts w:ascii="Arial" w:hAnsi="Arial" w:cs="Arial"/>
                <w:b/>
                <w:sz w:val="20"/>
                <w:szCs w:val="20"/>
              </w:rPr>
            </w:pPr>
            <w:r w:rsidRPr="008D45C0">
              <w:rPr>
                <w:rFonts w:ascii="Arial" w:hAnsi="Arial" w:cs="Arial"/>
                <w:b/>
                <w:i/>
                <w:sz w:val="20"/>
                <w:szCs w:val="20"/>
              </w:rPr>
              <w:t>R</w:t>
            </w:r>
            <w:r w:rsidRPr="008D45C0">
              <w:rPr>
                <w:rFonts w:ascii="Arial" w:hAnsi="Arial" w:cs="Arial"/>
                <w:b/>
                <w:i/>
                <w:sz w:val="20"/>
                <w:szCs w:val="20"/>
                <w:vertAlign w:val="superscript"/>
              </w:rPr>
              <w:t>2</w:t>
            </w:r>
            <w:r w:rsidRPr="008D45C0">
              <w:rPr>
                <w:rFonts w:ascii="Arial" w:hAnsi="Arial" w:cs="Arial"/>
                <w:b/>
                <w:i/>
                <w:sz w:val="20"/>
                <w:szCs w:val="20"/>
              </w:rPr>
              <w:t xml:space="preserve"> </w:t>
            </w:r>
            <w:r w:rsidRPr="008D45C0">
              <w:rPr>
                <w:rFonts w:ascii="Arial" w:hAnsi="Arial" w:cs="Arial"/>
                <w:b/>
                <w:sz w:val="20"/>
                <w:szCs w:val="20"/>
              </w:rPr>
              <w:t>with other variables</w:t>
            </w:r>
          </w:p>
        </w:tc>
      </w:tr>
      <w:tr w:rsidR="000B4064" w:rsidRPr="008D45C0" w14:paraId="3983332B" w14:textId="77777777" w:rsidTr="00455B5A">
        <w:trPr>
          <w:trHeight w:val="53"/>
        </w:trPr>
        <w:tc>
          <w:tcPr>
            <w:tcW w:w="1026" w:type="pct"/>
            <w:tcBorders>
              <w:top w:val="single" w:sz="4" w:space="0" w:color="auto"/>
            </w:tcBorders>
            <w:shd w:val="clear" w:color="auto" w:fill="auto"/>
            <w:noWrap/>
            <w:vAlign w:val="center"/>
          </w:tcPr>
          <w:p w14:paraId="0C1B1FDC" w14:textId="77777777" w:rsidR="000B4064" w:rsidRPr="008D45C0" w:rsidRDefault="000B4064" w:rsidP="00455B5A">
            <w:pPr>
              <w:rPr>
                <w:rFonts w:ascii="Arial" w:hAnsi="Arial" w:cs="Arial"/>
                <w:sz w:val="18"/>
                <w:szCs w:val="18"/>
              </w:rPr>
            </w:pPr>
          </w:p>
        </w:tc>
        <w:tc>
          <w:tcPr>
            <w:tcW w:w="1549" w:type="pct"/>
            <w:tcBorders>
              <w:top w:val="single" w:sz="4" w:space="0" w:color="auto"/>
            </w:tcBorders>
            <w:shd w:val="clear" w:color="auto" w:fill="auto"/>
            <w:noWrap/>
            <w:vAlign w:val="center"/>
          </w:tcPr>
          <w:p w14:paraId="07A1E855" w14:textId="77777777" w:rsidR="000B4064" w:rsidRPr="008D45C0" w:rsidRDefault="000B4064" w:rsidP="00455B5A">
            <w:pPr>
              <w:rPr>
                <w:rFonts w:ascii="Arial" w:hAnsi="Arial" w:cs="Arial"/>
                <w:sz w:val="18"/>
                <w:szCs w:val="18"/>
              </w:rPr>
            </w:pPr>
          </w:p>
        </w:tc>
        <w:tc>
          <w:tcPr>
            <w:tcW w:w="645" w:type="pct"/>
            <w:tcBorders>
              <w:top w:val="single" w:sz="4" w:space="0" w:color="auto"/>
            </w:tcBorders>
            <w:shd w:val="clear" w:color="auto" w:fill="auto"/>
            <w:noWrap/>
            <w:vAlign w:val="center"/>
          </w:tcPr>
          <w:p w14:paraId="695ABB33" w14:textId="77777777" w:rsidR="000B4064" w:rsidRPr="008D45C0" w:rsidRDefault="000B4064" w:rsidP="00455B5A">
            <w:pPr>
              <w:jc w:val="center"/>
              <w:rPr>
                <w:rFonts w:ascii="Arial" w:hAnsi="Arial" w:cs="Arial"/>
                <w:sz w:val="18"/>
                <w:szCs w:val="18"/>
              </w:rPr>
            </w:pPr>
          </w:p>
        </w:tc>
        <w:tc>
          <w:tcPr>
            <w:tcW w:w="1779" w:type="pct"/>
            <w:tcBorders>
              <w:top w:val="single" w:sz="4" w:space="0" w:color="auto"/>
            </w:tcBorders>
            <w:shd w:val="clear" w:color="auto" w:fill="auto"/>
            <w:noWrap/>
            <w:vAlign w:val="center"/>
          </w:tcPr>
          <w:p w14:paraId="58CC87D1" w14:textId="77777777" w:rsidR="000B4064" w:rsidRPr="008D45C0" w:rsidRDefault="000B4064" w:rsidP="00455B5A">
            <w:pPr>
              <w:jc w:val="center"/>
              <w:rPr>
                <w:rFonts w:ascii="Arial" w:hAnsi="Arial" w:cs="Arial"/>
                <w:sz w:val="18"/>
                <w:szCs w:val="18"/>
              </w:rPr>
            </w:pPr>
          </w:p>
        </w:tc>
      </w:tr>
      <w:tr w:rsidR="000B4064" w:rsidRPr="008D45C0" w14:paraId="505F76D7" w14:textId="77777777" w:rsidTr="00455B5A">
        <w:trPr>
          <w:trHeight w:val="320"/>
        </w:trPr>
        <w:tc>
          <w:tcPr>
            <w:tcW w:w="1026" w:type="pct"/>
            <w:shd w:val="clear" w:color="auto" w:fill="auto"/>
            <w:noWrap/>
            <w:vAlign w:val="center"/>
            <w:hideMark/>
          </w:tcPr>
          <w:p w14:paraId="794ED514" w14:textId="77777777" w:rsidR="000B4064" w:rsidRPr="008D45C0" w:rsidRDefault="000B4064" w:rsidP="00455B5A">
            <w:pPr>
              <w:rPr>
                <w:rFonts w:ascii="Arial" w:hAnsi="Arial" w:cs="Arial"/>
                <w:sz w:val="18"/>
                <w:szCs w:val="18"/>
              </w:rPr>
            </w:pPr>
            <w:r w:rsidRPr="008D45C0">
              <w:rPr>
                <w:rFonts w:ascii="Arial" w:hAnsi="Arial" w:cs="Arial"/>
                <w:sz w:val="18"/>
                <w:szCs w:val="18"/>
              </w:rPr>
              <w:t>β0</w:t>
            </w:r>
          </w:p>
        </w:tc>
        <w:tc>
          <w:tcPr>
            <w:tcW w:w="1549" w:type="pct"/>
            <w:shd w:val="clear" w:color="auto" w:fill="auto"/>
            <w:noWrap/>
            <w:vAlign w:val="center"/>
            <w:hideMark/>
          </w:tcPr>
          <w:p w14:paraId="60516603" w14:textId="77777777" w:rsidR="000B4064" w:rsidRPr="008D45C0" w:rsidRDefault="000B4064" w:rsidP="00455B5A">
            <w:pPr>
              <w:rPr>
                <w:rFonts w:ascii="Arial" w:hAnsi="Arial" w:cs="Arial"/>
                <w:sz w:val="18"/>
                <w:szCs w:val="18"/>
              </w:rPr>
            </w:pPr>
            <w:r w:rsidRPr="008D45C0">
              <w:rPr>
                <w:rFonts w:ascii="Arial" w:hAnsi="Arial" w:cs="Arial"/>
                <w:sz w:val="18"/>
                <w:szCs w:val="18"/>
              </w:rPr>
              <w:t>Intercept</w:t>
            </w:r>
          </w:p>
        </w:tc>
        <w:tc>
          <w:tcPr>
            <w:tcW w:w="645" w:type="pct"/>
            <w:shd w:val="clear" w:color="auto" w:fill="auto"/>
            <w:noWrap/>
            <w:vAlign w:val="center"/>
            <w:hideMark/>
          </w:tcPr>
          <w:p w14:paraId="2DC363C6" w14:textId="77777777" w:rsidR="000B4064" w:rsidRPr="008D45C0" w:rsidRDefault="000B4064" w:rsidP="00455B5A">
            <w:pPr>
              <w:jc w:val="center"/>
              <w:rPr>
                <w:rFonts w:ascii="Arial" w:hAnsi="Arial" w:cs="Arial"/>
                <w:sz w:val="18"/>
                <w:szCs w:val="18"/>
              </w:rPr>
            </w:pPr>
          </w:p>
        </w:tc>
        <w:tc>
          <w:tcPr>
            <w:tcW w:w="1779" w:type="pct"/>
            <w:shd w:val="clear" w:color="auto" w:fill="auto"/>
            <w:noWrap/>
            <w:vAlign w:val="center"/>
            <w:hideMark/>
          </w:tcPr>
          <w:p w14:paraId="3BD75EDF" w14:textId="77777777" w:rsidR="000B4064" w:rsidRPr="008D45C0" w:rsidRDefault="000B4064" w:rsidP="00455B5A">
            <w:pPr>
              <w:jc w:val="center"/>
              <w:rPr>
                <w:rFonts w:ascii="Arial" w:hAnsi="Arial" w:cs="Arial"/>
                <w:sz w:val="18"/>
                <w:szCs w:val="18"/>
              </w:rPr>
            </w:pPr>
          </w:p>
        </w:tc>
      </w:tr>
      <w:tr w:rsidR="000B4064" w:rsidRPr="008D45C0" w14:paraId="008633C0" w14:textId="77777777" w:rsidTr="00455B5A">
        <w:trPr>
          <w:trHeight w:val="320"/>
        </w:trPr>
        <w:tc>
          <w:tcPr>
            <w:tcW w:w="1026" w:type="pct"/>
            <w:shd w:val="clear" w:color="auto" w:fill="auto"/>
            <w:noWrap/>
            <w:vAlign w:val="center"/>
            <w:hideMark/>
          </w:tcPr>
          <w:p w14:paraId="795EEA2C" w14:textId="77777777" w:rsidR="000B4064" w:rsidRPr="008D45C0" w:rsidRDefault="000B4064" w:rsidP="00455B5A">
            <w:pPr>
              <w:rPr>
                <w:rFonts w:ascii="Arial" w:hAnsi="Arial" w:cs="Arial"/>
                <w:sz w:val="18"/>
                <w:szCs w:val="18"/>
              </w:rPr>
            </w:pPr>
            <w:r w:rsidRPr="008D45C0">
              <w:rPr>
                <w:rFonts w:ascii="Arial" w:hAnsi="Arial" w:cs="Arial"/>
                <w:sz w:val="18"/>
                <w:szCs w:val="18"/>
              </w:rPr>
              <w:t>β1</w:t>
            </w:r>
          </w:p>
        </w:tc>
        <w:tc>
          <w:tcPr>
            <w:tcW w:w="1549" w:type="pct"/>
            <w:shd w:val="clear" w:color="auto" w:fill="auto"/>
            <w:noWrap/>
            <w:vAlign w:val="center"/>
            <w:hideMark/>
          </w:tcPr>
          <w:p w14:paraId="494A928B"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putamen (CNR)</w:t>
            </w:r>
          </w:p>
        </w:tc>
        <w:tc>
          <w:tcPr>
            <w:tcW w:w="645" w:type="pct"/>
            <w:shd w:val="clear" w:color="auto" w:fill="auto"/>
            <w:noWrap/>
            <w:vAlign w:val="center"/>
            <w:hideMark/>
          </w:tcPr>
          <w:p w14:paraId="4CE4C26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1.59</w:t>
            </w:r>
          </w:p>
        </w:tc>
        <w:tc>
          <w:tcPr>
            <w:tcW w:w="1779" w:type="pct"/>
            <w:shd w:val="clear" w:color="auto" w:fill="auto"/>
            <w:noWrap/>
            <w:vAlign w:val="center"/>
            <w:hideMark/>
          </w:tcPr>
          <w:p w14:paraId="7F01BB95"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0.37</w:t>
            </w:r>
          </w:p>
        </w:tc>
      </w:tr>
      <w:tr w:rsidR="000B4064" w:rsidRPr="008D45C0" w14:paraId="67807ADF" w14:textId="77777777" w:rsidTr="00455B5A">
        <w:trPr>
          <w:trHeight w:val="320"/>
        </w:trPr>
        <w:tc>
          <w:tcPr>
            <w:tcW w:w="1026" w:type="pct"/>
            <w:shd w:val="clear" w:color="auto" w:fill="auto"/>
            <w:noWrap/>
            <w:vAlign w:val="center"/>
            <w:hideMark/>
          </w:tcPr>
          <w:p w14:paraId="377C0087" w14:textId="77777777" w:rsidR="000B4064" w:rsidRPr="008D45C0" w:rsidRDefault="000B4064" w:rsidP="00455B5A">
            <w:pPr>
              <w:rPr>
                <w:rFonts w:ascii="Arial" w:hAnsi="Arial" w:cs="Arial"/>
                <w:sz w:val="18"/>
                <w:szCs w:val="18"/>
              </w:rPr>
            </w:pPr>
            <w:r w:rsidRPr="008D45C0">
              <w:rPr>
                <w:rFonts w:ascii="Arial" w:hAnsi="Arial" w:cs="Arial"/>
                <w:sz w:val="18"/>
                <w:szCs w:val="18"/>
              </w:rPr>
              <w:t>β2</w:t>
            </w:r>
          </w:p>
        </w:tc>
        <w:tc>
          <w:tcPr>
            <w:tcW w:w="1549" w:type="pct"/>
            <w:shd w:val="clear" w:color="auto" w:fill="auto"/>
            <w:noWrap/>
            <w:vAlign w:val="center"/>
            <w:hideMark/>
          </w:tcPr>
          <w:p w14:paraId="2B2D023A"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caudate (CNR)</w:t>
            </w:r>
          </w:p>
        </w:tc>
        <w:tc>
          <w:tcPr>
            <w:tcW w:w="645" w:type="pct"/>
            <w:shd w:val="clear" w:color="auto" w:fill="auto"/>
            <w:noWrap/>
            <w:vAlign w:val="center"/>
            <w:hideMark/>
          </w:tcPr>
          <w:p w14:paraId="78BB3F7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1.18</w:t>
            </w:r>
          </w:p>
        </w:tc>
        <w:tc>
          <w:tcPr>
            <w:tcW w:w="1779" w:type="pct"/>
            <w:shd w:val="clear" w:color="auto" w:fill="auto"/>
            <w:noWrap/>
            <w:vAlign w:val="center"/>
            <w:hideMark/>
          </w:tcPr>
          <w:p w14:paraId="427D99C2"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0.15</w:t>
            </w:r>
          </w:p>
        </w:tc>
      </w:tr>
      <w:tr w:rsidR="000B4064" w:rsidRPr="008D45C0" w14:paraId="32046EC8" w14:textId="77777777" w:rsidTr="00455B5A">
        <w:trPr>
          <w:trHeight w:val="320"/>
        </w:trPr>
        <w:tc>
          <w:tcPr>
            <w:tcW w:w="1026" w:type="pct"/>
            <w:shd w:val="clear" w:color="auto" w:fill="auto"/>
            <w:noWrap/>
            <w:vAlign w:val="center"/>
            <w:hideMark/>
          </w:tcPr>
          <w:p w14:paraId="46F69D38" w14:textId="77777777" w:rsidR="000B4064" w:rsidRPr="008D45C0" w:rsidRDefault="000B4064" w:rsidP="00455B5A">
            <w:pPr>
              <w:rPr>
                <w:rFonts w:ascii="Arial" w:hAnsi="Arial" w:cs="Arial"/>
                <w:sz w:val="18"/>
                <w:szCs w:val="18"/>
              </w:rPr>
            </w:pPr>
            <w:r w:rsidRPr="008D45C0">
              <w:rPr>
                <w:rFonts w:ascii="Arial" w:hAnsi="Arial" w:cs="Arial"/>
                <w:sz w:val="18"/>
                <w:szCs w:val="18"/>
              </w:rPr>
              <w:t>β3</w:t>
            </w:r>
          </w:p>
        </w:tc>
        <w:tc>
          <w:tcPr>
            <w:tcW w:w="1549" w:type="pct"/>
            <w:shd w:val="clear" w:color="auto" w:fill="auto"/>
            <w:noWrap/>
            <w:vAlign w:val="center"/>
            <w:hideMark/>
          </w:tcPr>
          <w:p w14:paraId="7DFA4FDF"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globus pallidus (CNR)</w:t>
            </w:r>
          </w:p>
        </w:tc>
        <w:tc>
          <w:tcPr>
            <w:tcW w:w="645" w:type="pct"/>
            <w:shd w:val="clear" w:color="auto" w:fill="auto"/>
            <w:noWrap/>
            <w:vAlign w:val="center"/>
            <w:hideMark/>
          </w:tcPr>
          <w:p w14:paraId="06D718C0"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1.29</w:t>
            </w:r>
          </w:p>
        </w:tc>
        <w:tc>
          <w:tcPr>
            <w:tcW w:w="1779" w:type="pct"/>
            <w:shd w:val="clear" w:color="auto" w:fill="auto"/>
            <w:noWrap/>
            <w:vAlign w:val="center"/>
            <w:hideMark/>
          </w:tcPr>
          <w:p w14:paraId="04DD1F3F"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0.22</w:t>
            </w:r>
          </w:p>
        </w:tc>
      </w:tr>
      <w:tr w:rsidR="000B4064" w:rsidRPr="008D45C0" w14:paraId="451CB1B6" w14:textId="77777777" w:rsidTr="00455B5A">
        <w:trPr>
          <w:trHeight w:val="320"/>
        </w:trPr>
        <w:tc>
          <w:tcPr>
            <w:tcW w:w="1026" w:type="pct"/>
            <w:tcBorders>
              <w:bottom w:val="single" w:sz="4" w:space="0" w:color="auto"/>
            </w:tcBorders>
            <w:shd w:val="clear" w:color="auto" w:fill="auto"/>
            <w:noWrap/>
            <w:vAlign w:val="center"/>
            <w:hideMark/>
          </w:tcPr>
          <w:p w14:paraId="6F1ABFA7" w14:textId="77777777" w:rsidR="000B4064" w:rsidRPr="008D45C0" w:rsidRDefault="000B4064" w:rsidP="00455B5A">
            <w:pPr>
              <w:rPr>
                <w:rFonts w:ascii="Arial" w:hAnsi="Arial" w:cs="Arial"/>
                <w:sz w:val="18"/>
                <w:szCs w:val="18"/>
              </w:rPr>
            </w:pPr>
            <w:r w:rsidRPr="008D45C0">
              <w:rPr>
                <w:rFonts w:ascii="Arial" w:hAnsi="Arial" w:cs="Arial"/>
                <w:sz w:val="18"/>
                <w:szCs w:val="18"/>
              </w:rPr>
              <w:t>β4</w:t>
            </w:r>
          </w:p>
        </w:tc>
        <w:tc>
          <w:tcPr>
            <w:tcW w:w="1549" w:type="pct"/>
            <w:tcBorders>
              <w:bottom w:val="single" w:sz="4" w:space="0" w:color="auto"/>
            </w:tcBorders>
            <w:shd w:val="clear" w:color="auto" w:fill="auto"/>
            <w:noWrap/>
            <w:vAlign w:val="center"/>
            <w:hideMark/>
          </w:tcPr>
          <w:p w14:paraId="70375111" w14:textId="77777777" w:rsidR="000B4064" w:rsidRPr="008D45C0" w:rsidRDefault="000B4064" w:rsidP="00455B5A">
            <w:pPr>
              <w:jc w:val="right"/>
              <w:rPr>
                <w:rFonts w:ascii="Arial" w:hAnsi="Arial" w:cs="Arial"/>
                <w:sz w:val="18"/>
                <w:szCs w:val="18"/>
              </w:rPr>
            </w:pPr>
            <w:r w:rsidRPr="008D45C0">
              <w:rPr>
                <w:rFonts w:ascii="Arial" w:hAnsi="Arial" w:cs="Arial"/>
                <w:sz w:val="18"/>
                <w:szCs w:val="18"/>
              </w:rPr>
              <w:t>SWI: thalamus (CNR)</w:t>
            </w:r>
          </w:p>
        </w:tc>
        <w:tc>
          <w:tcPr>
            <w:tcW w:w="645" w:type="pct"/>
            <w:tcBorders>
              <w:bottom w:val="single" w:sz="4" w:space="0" w:color="auto"/>
            </w:tcBorders>
            <w:shd w:val="clear" w:color="auto" w:fill="auto"/>
            <w:noWrap/>
            <w:vAlign w:val="center"/>
            <w:hideMark/>
          </w:tcPr>
          <w:p w14:paraId="152DEC7E"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1.21</w:t>
            </w:r>
          </w:p>
        </w:tc>
        <w:tc>
          <w:tcPr>
            <w:tcW w:w="1779" w:type="pct"/>
            <w:tcBorders>
              <w:bottom w:val="single" w:sz="4" w:space="0" w:color="auto"/>
            </w:tcBorders>
            <w:shd w:val="clear" w:color="auto" w:fill="auto"/>
            <w:noWrap/>
            <w:vAlign w:val="center"/>
            <w:hideMark/>
          </w:tcPr>
          <w:p w14:paraId="1DD6663B"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0.17</w:t>
            </w:r>
          </w:p>
        </w:tc>
      </w:tr>
    </w:tbl>
    <w:p w14:paraId="78DA6982" w14:textId="77777777" w:rsidR="000B4064" w:rsidRPr="008D45C0" w:rsidRDefault="000B4064" w:rsidP="000B4064"/>
    <w:tbl>
      <w:tblPr>
        <w:tblW w:w="5000" w:type="pct"/>
        <w:tblCellMar>
          <w:left w:w="70" w:type="dxa"/>
          <w:right w:w="70" w:type="dxa"/>
        </w:tblCellMar>
        <w:tblLook w:val="04A0" w:firstRow="1" w:lastRow="0" w:firstColumn="1" w:lastColumn="0" w:noHBand="0" w:noVBand="1"/>
      </w:tblPr>
      <w:tblGrid>
        <w:gridCol w:w="3022"/>
        <w:gridCol w:w="1444"/>
        <w:gridCol w:w="1388"/>
        <w:gridCol w:w="3352"/>
      </w:tblGrid>
      <w:tr w:rsidR="007C34EE" w:rsidRPr="008D45C0" w14:paraId="57032404" w14:textId="77777777" w:rsidTr="00455B5A">
        <w:trPr>
          <w:trHeight w:val="320"/>
        </w:trPr>
        <w:tc>
          <w:tcPr>
            <w:tcW w:w="1577" w:type="pct"/>
            <w:tcBorders>
              <w:bottom w:val="single" w:sz="4" w:space="0" w:color="auto"/>
            </w:tcBorders>
            <w:shd w:val="clear" w:color="auto" w:fill="auto"/>
            <w:noWrap/>
            <w:vAlign w:val="center"/>
            <w:hideMark/>
          </w:tcPr>
          <w:p w14:paraId="6E0E8A9F" w14:textId="77777777" w:rsidR="000B4064" w:rsidRPr="008D45C0" w:rsidRDefault="000B4064" w:rsidP="00455B5A">
            <w:pPr>
              <w:rPr>
                <w:rFonts w:ascii="Arial" w:hAnsi="Arial" w:cs="Arial"/>
                <w:b/>
                <w:sz w:val="20"/>
                <w:szCs w:val="20"/>
              </w:rPr>
            </w:pPr>
            <w:r w:rsidRPr="008D45C0">
              <w:rPr>
                <w:rFonts w:ascii="Arial" w:hAnsi="Arial" w:cs="Arial"/>
                <w:b/>
                <w:sz w:val="20"/>
                <w:szCs w:val="20"/>
              </w:rPr>
              <w:t>Normality of Residuals</w:t>
            </w:r>
          </w:p>
        </w:tc>
        <w:tc>
          <w:tcPr>
            <w:tcW w:w="806" w:type="pct"/>
            <w:tcBorders>
              <w:bottom w:val="single" w:sz="4" w:space="0" w:color="auto"/>
            </w:tcBorders>
            <w:shd w:val="clear" w:color="auto" w:fill="auto"/>
            <w:noWrap/>
            <w:vAlign w:val="center"/>
            <w:hideMark/>
          </w:tcPr>
          <w:p w14:paraId="3EE8F344" w14:textId="77777777" w:rsidR="000B4064" w:rsidRPr="008D45C0" w:rsidRDefault="000B4064" w:rsidP="00455B5A">
            <w:pPr>
              <w:jc w:val="center"/>
              <w:rPr>
                <w:rFonts w:ascii="Arial" w:hAnsi="Arial" w:cs="Arial"/>
                <w:b/>
                <w:sz w:val="20"/>
                <w:szCs w:val="20"/>
              </w:rPr>
            </w:pPr>
            <w:r w:rsidRPr="008D45C0">
              <w:rPr>
                <w:rFonts w:ascii="Arial" w:hAnsi="Arial" w:cs="Arial"/>
                <w:b/>
                <w:sz w:val="20"/>
                <w:szCs w:val="20"/>
              </w:rPr>
              <w:t>Statistics</w:t>
            </w:r>
          </w:p>
        </w:tc>
        <w:tc>
          <w:tcPr>
            <w:tcW w:w="775" w:type="pct"/>
            <w:tcBorders>
              <w:bottom w:val="single" w:sz="4" w:space="0" w:color="auto"/>
            </w:tcBorders>
            <w:shd w:val="clear" w:color="auto" w:fill="auto"/>
            <w:noWrap/>
            <w:vAlign w:val="center"/>
            <w:hideMark/>
          </w:tcPr>
          <w:p w14:paraId="09C95B23" w14:textId="77777777" w:rsidR="000B4064" w:rsidRPr="008D45C0" w:rsidRDefault="000B4064" w:rsidP="00455B5A">
            <w:pPr>
              <w:rPr>
                <w:rFonts w:ascii="Arial" w:hAnsi="Arial" w:cs="Arial"/>
                <w:b/>
                <w:sz w:val="20"/>
                <w:szCs w:val="20"/>
              </w:rPr>
            </w:pPr>
            <w:r w:rsidRPr="008D45C0">
              <w:rPr>
                <w:rFonts w:ascii="Arial" w:hAnsi="Arial" w:cs="Arial"/>
                <w:b/>
                <w:sz w:val="20"/>
                <w:szCs w:val="20"/>
              </w:rPr>
              <w:t>p-value</w:t>
            </w:r>
          </w:p>
        </w:tc>
        <w:tc>
          <w:tcPr>
            <w:tcW w:w="1842" w:type="pct"/>
            <w:tcBorders>
              <w:bottom w:val="single" w:sz="4" w:space="0" w:color="auto"/>
            </w:tcBorders>
            <w:shd w:val="clear" w:color="auto" w:fill="auto"/>
            <w:noWrap/>
            <w:vAlign w:val="center"/>
            <w:hideMark/>
          </w:tcPr>
          <w:p w14:paraId="0CBA029E" w14:textId="207F59E5" w:rsidR="000B4064" w:rsidRPr="008D45C0" w:rsidRDefault="000B4064" w:rsidP="00455B5A">
            <w:pPr>
              <w:jc w:val="center"/>
              <w:rPr>
                <w:rFonts w:ascii="Arial" w:hAnsi="Arial" w:cs="Arial"/>
                <w:b/>
                <w:sz w:val="20"/>
                <w:szCs w:val="20"/>
              </w:rPr>
            </w:pPr>
            <w:r w:rsidRPr="008D45C0">
              <w:rPr>
                <w:rFonts w:ascii="Arial" w:hAnsi="Arial" w:cs="Arial"/>
                <w:b/>
                <w:sz w:val="20"/>
                <w:szCs w:val="20"/>
              </w:rPr>
              <w:t>Passed normality test (</w:t>
            </w:r>
            <w:r w:rsidRPr="008D45C0">
              <w:rPr>
                <w:rFonts w:ascii="Cambria Math" w:hAnsi="Cambria Math" w:cs="Cambria Math"/>
                <w:sz w:val="20"/>
                <w:szCs w:val="20"/>
              </w:rPr>
              <w:t>𝛂</w:t>
            </w:r>
            <w:r w:rsidR="000703FB" w:rsidRPr="008D45C0">
              <w:rPr>
                <w:rFonts w:ascii="Arial" w:hAnsi="Arial" w:cs="Arial"/>
                <w:b/>
                <w:sz w:val="20"/>
                <w:szCs w:val="20"/>
              </w:rPr>
              <w:t xml:space="preserve"> = </w:t>
            </w:r>
            <w:r w:rsidRPr="008D45C0">
              <w:rPr>
                <w:rFonts w:ascii="Arial" w:hAnsi="Arial" w:cs="Arial"/>
                <w:b/>
                <w:sz w:val="20"/>
                <w:szCs w:val="20"/>
              </w:rPr>
              <w:t>.05)?</w:t>
            </w:r>
          </w:p>
        </w:tc>
      </w:tr>
      <w:tr w:rsidR="007C34EE" w:rsidRPr="008D45C0" w14:paraId="57F9F8B5" w14:textId="77777777" w:rsidTr="00455B5A">
        <w:trPr>
          <w:trHeight w:val="53"/>
        </w:trPr>
        <w:tc>
          <w:tcPr>
            <w:tcW w:w="1577" w:type="pct"/>
            <w:tcBorders>
              <w:top w:val="single" w:sz="4" w:space="0" w:color="auto"/>
            </w:tcBorders>
            <w:shd w:val="clear" w:color="auto" w:fill="auto"/>
            <w:noWrap/>
            <w:vAlign w:val="center"/>
          </w:tcPr>
          <w:p w14:paraId="2E898545" w14:textId="77777777" w:rsidR="000B4064" w:rsidRPr="008D45C0" w:rsidRDefault="000B4064" w:rsidP="00455B5A">
            <w:pPr>
              <w:rPr>
                <w:rFonts w:ascii="Arial" w:hAnsi="Arial" w:cs="Arial"/>
                <w:sz w:val="18"/>
                <w:szCs w:val="18"/>
              </w:rPr>
            </w:pPr>
          </w:p>
        </w:tc>
        <w:tc>
          <w:tcPr>
            <w:tcW w:w="806" w:type="pct"/>
            <w:tcBorders>
              <w:top w:val="single" w:sz="4" w:space="0" w:color="auto"/>
            </w:tcBorders>
            <w:shd w:val="clear" w:color="auto" w:fill="auto"/>
            <w:noWrap/>
            <w:vAlign w:val="center"/>
          </w:tcPr>
          <w:p w14:paraId="6CCA7D68" w14:textId="77777777" w:rsidR="000B4064" w:rsidRPr="008D45C0" w:rsidRDefault="000B4064" w:rsidP="00455B5A">
            <w:pPr>
              <w:jc w:val="center"/>
              <w:rPr>
                <w:rFonts w:ascii="Arial" w:hAnsi="Arial" w:cs="Arial"/>
                <w:sz w:val="18"/>
                <w:szCs w:val="18"/>
              </w:rPr>
            </w:pPr>
          </w:p>
        </w:tc>
        <w:tc>
          <w:tcPr>
            <w:tcW w:w="775" w:type="pct"/>
            <w:tcBorders>
              <w:top w:val="single" w:sz="4" w:space="0" w:color="auto"/>
            </w:tcBorders>
            <w:shd w:val="clear" w:color="auto" w:fill="auto"/>
            <w:noWrap/>
            <w:vAlign w:val="center"/>
          </w:tcPr>
          <w:p w14:paraId="2F39FAB7" w14:textId="77777777" w:rsidR="000B4064" w:rsidRPr="008D45C0" w:rsidRDefault="000B4064" w:rsidP="00455B5A">
            <w:pPr>
              <w:rPr>
                <w:rFonts w:ascii="Arial" w:hAnsi="Arial" w:cs="Arial"/>
                <w:sz w:val="18"/>
                <w:szCs w:val="18"/>
              </w:rPr>
            </w:pPr>
          </w:p>
        </w:tc>
        <w:tc>
          <w:tcPr>
            <w:tcW w:w="1842" w:type="pct"/>
            <w:tcBorders>
              <w:top w:val="single" w:sz="4" w:space="0" w:color="auto"/>
            </w:tcBorders>
            <w:shd w:val="clear" w:color="auto" w:fill="auto"/>
            <w:noWrap/>
            <w:vAlign w:val="center"/>
          </w:tcPr>
          <w:p w14:paraId="5E5402BD" w14:textId="77777777" w:rsidR="000B4064" w:rsidRPr="008D45C0" w:rsidRDefault="000B4064" w:rsidP="00455B5A">
            <w:pPr>
              <w:jc w:val="center"/>
              <w:rPr>
                <w:rFonts w:ascii="Arial" w:hAnsi="Arial" w:cs="Arial"/>
                <w:sz w:val="18"/>
                <w:szCs w:val="18"/>
              </w:rPr>
            </w:pPr>
          </w:p>
        </w:tc>
      </w:tr>
      <w:tr w:rsidR="000B4064" w:rsidRPr="008D45C0" w14:paraId="390DDBC5" w14:textId="77777777" w:rsidTr="00455B5A">
        <w:trPr>
          <w:trHeight w:val="320"/>
        </w:trPr>
        <w:tc>
          <w:tcPr>
            <w:tcW w:w="1577" w:type="pct"/>
            <w:shd w:val="clear" w:color="auto" w:fill="auto"/>
            <w:noWrap/>
            <w:vAlign w:val="center"/>
            <w:hideMark/>
          </w:tcPr>
          <w:p w14:paraId="2BC70EBF" w14:textId="2A124D9A" w:rsidR="000B4064" w:rsidRPr="008D45C0" w:rsidRDefault="00344A9B" w:rsidP="00455B5A">
            <w:pPr>
              <w:rPr>
                <w:rFonts w:ascii="Arial" w:hAnsi="Arial" w:cs="Arial"/>
                <w:sz w:val="18"/>
                <w:szCs w:val="18"/>
              </w:rPr>
            </w:pPr>
            <w:r w:rsidRPr="008D45C0">
              <w:rPr>
                <w:rFonts w:ascii="Arial" w:hAnsi="Arial" w:cs="Arial"/>
                <w:sz w:val="18"/>
                <w:szCs w:val="18"/>
              </w:rPr>
              <w:t>Anderson–</w:t>
            </w:r>
            <w:r w:rsidR="000B4064" w:rsidRPr="008D45C0">
              <w:rPr>
                <w:rFonts w:ascii="Arial" w:hAnsi="Arial" w:cs="Arial"/>
                <w:sz w:val="18"/>
                <w:szCs w:val="18"/>
              </w:rPr>
              <w:t>Darling</w:t>
            </w:r>
            <w:r w:rsidR="000B4064" w:rsidRPr="008D45C0">
              <w:rPr>
                <w:rFonts w:ascii="Arial" w:hAnsi="Arial" w:cs="Arial"/>
                <w:sz w:val="18"/>
                <w:szCs w:val="18"/>
              </w:rPr>
              <w:fldChar w:fldCharType="begin" w:fldLock="1"/>
            </w:r>
            <w:r w:rsidR="000B4064" w:rsidRPr="008D45C0">
              <w:rPr>
                <w:rFonts w:ascii="Arial" w:hAnsi="Arial" w:cs="Arial"/>
                <w:sz w:val="18"/>
                <w:szCs w:val="18"/>
              </w:rPr>
              <w:instrText>ADDIN CSL_CITATION {"citationItems":[{"id":"ITEM-1","itemData":{"DOI":"10.1214/aoms/1177729437","ISSN":"0003-4851","abstract":"The statistical problem treated is that of testing the hypothesis that $n$ independent, identically distributed random variables have a specified continuous distribution function $F(x)$. If $F_n(x)$ is the empirical cumulative distribution function and $\\psi(t)$ is some nonnegative weight function $(0 \\leqq t \\leqq 1)$, we consider $n^{\\frac{1}{2}} \\sup_{-\\infty&lt;x&lt;\\infty} \\{| F(x) - F_n(x) | \\psi^\\frac{1}{2}\\lbrack F(x) \\rbrack\\}$ and $n\\int^\\infty_{-\\infty}\\lbrack F(x) - F_n(x) \\rbrack^2 \\psi\\lbrack F(x)\\rbrack dF(x).$ A general method for calculating the limiting distributions of these criteria is developed by reducing them to corresponding problems in stochastic processes, which in turn lead to more or less classical eigenvalue and boundary value problems for special classes of differential equations. For certain weight functions including $\\psi = 1$ and $\\psi = 1/\\lbrack t(1 - t) \\rbrack$ we give explicit limiting distributions. A table of the asymptotic distribution of the von Mises $\\omega^2$ criterion is given.","author":[{"dropping-particle":"","family":"Anderson","given":"T. W.","non-dropping-particle":"","parse-names":false,"suffix":""},{"dropping-particle":"","family":"Darling","given":"D. A.","non-dropping-particle":"","parse-names":false,"suffix":""}],"container-title":"The Annals of Mathematical Statistics","id":"ITEM-1","issue":"2","issued":{"date-parts":[["1952"]]},"page":"193-212","title":"Asymptotic Theory of Certain \"Goodness of Fit\" Criteria Based on Stochastic Processes","type":"article-journal","volume":"23"},"uris":["http://www.mendeley.com/documents/?uuid=3648f6ec-dbf7-4443-9533-23dc3936612e"]}],"mendeley":{"formattedCitation":"(42)","plainTextFormattedCitation":"(42)","previouslyFormattedCitation":"(42)"},"properties":{"noteIndex":0},"schema":"https://github.com/citation-style-language/schema/raw/master/csl-citation.json"}</w:instrText>
            </w:r>
            <w:r w:rsidR="000B4064" w:rsidRPr="008D45C0">
              <w:rPr>
                <w:rFonts w:ascii="Arial" w:hAnsi="Arial" w:cs="Arial"/>
                <w:sz w:val="18"/>
                <w:szCs w:val="18"/>
              </w:rPr>
              <w:fldChar w:fldCharType="separate"/>
            </w:r>
            <w:r w:rsidR="000B4064" w:rsidRPr="008D45C0">
              <w:rPr>
                <w:rFonts w:ascii="Arial" w:hAnsi="Arial" w:cs="Arial"/>
                <w:noProof/>
                <w:sz w:val="18"/>
                <w:szCs w:val="18"/>
              </w:rPr>
              <w:t>(42)</w:t>
            </w:r>
            <w:r w:rsidR="000B4064" w:rsidRPr="008D45C0">
              <w:rPr>
                <w:rFonts w:ascii="Arial" w:hAnsi="Arial" w:cs="Arial"/>
                <w:sz w:val="18"/>
                <w:szCs w:val="18"/>
              </w:rPr>
              <w:fldChar w:fldCharType="end"/>
            </w:r>
          </w:p>
        </w:tc>
        <w:tc>
          <w:tcPr>
            <w:tcW w:w="806" w:type="pct"/>
            <w:shd w:val="clear" w:color="auto" w:fill="auto"/>
            <w:noWrap/>
            <w:vAlign w:val="center"/>
            <w:hideMark/>
          </w:tcPr>
          <w:p w14:paraId="0E8D8ACF"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0.68</w:t>
            </w:r>
          </w:p>
        </w:tc>
        <w:tc>
          <w:tcPr>
            <w:tcW w:w="775" w:type="pct"/>
            <w:shd w:val="clear" w:color="auto" w:fill="auto"/>
            <w:noWrap/>
            <w:vAlign w:val="center"/>
            <w:hideMark/>
          </w:tcPr>
          <w:p w14:paraId="6712DD5F" w14:textId="50A8662E"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.07</w:t>
            </w:r>
          </w:p>
        </w:tc>
        <w:tc>
          <w:tcPr>
            <w:tcW w:w="1842" w:type="pct"/>
            <w:shd w:val="clear" w:color="auto" w:fill="auto"/>
            <w:noWrap/>
            <w:vAlign w:val="center"/>
            <w:hideMark/>
          </w:tcPr>
          <w:p w14:paraId="59C36BDD"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Yes</w:t>
            </w:r>
          </w:p>
        </w:tc>
      </w:tr>
      <w:tr w:rsidR="000B4064" w:rsidRPr="008D45C0" w14:paraId="39ABD1D4" w14:textId="77777777" w:rsidTr="00455B5A">
        <w:trPr>
          <w:trHeight w:val="320"/>
        </w:trPr>
        <w:tc>
          <w:tcPr>
            <w:tcW w:w="1577" w:type="pct"/>
            <w:shd w:val="clear" w:color="auto" w:fill="auto"/>
            <w:noWrap/>
            <w:vAlign w:val="center"/>
            <w:hideMark/>
          </w:tcPr>
          <w:p w14:paraId="63B4F047" w14:textId="1B37E284" w:rsidR="000B4064" w:rsidRPr="008D45C0" w:rsidRDefault="00344A9B" w:rsidP="00455B5A">
            <w:pPr>
              <w:rPr>
                <w:rFonts w:ascii="Arial" w:hAnsi="Arial" w:cs="Arial"/>
                <w:sz w:val="18"/>
                <w:szCs w:val="18"/>
              </w:rPr>
            </w:pPr>
            <w:r w:rsidRPr="008D45C0">
              <w:rPr>
                <w:rFonts w:ascii="Arial" w:hAnsi="Arial" w:cs="Arial"/>
                <w:sz w:val="18"/>
                <w:szCs w:val="18"/>
              </w:rPr>
              <w:t>D'Agostino–</w:t>
            </w:r>
            <w:r w:rsidR="000B4064" w:rsidRPr="008D45C0">
              <w:rPr>
                <w:rFonts w:ascii="Arial" w:hAnsi="Arial" w:cs="Arial"/>
                <w:sz w:val="18"/>
                <w:szCs w:val="18"/>
              </w:rPr>
              <w:t>Pearson omnibus</w:t>
            </w:r>
            <w:r w:rsidR="000B4064" w:rsidRPr="008D45C0">
              <w:rPr>
                <w:rFonts w:ascii="Arial" w:hAnsi="Arial" w:cs="Arial"/>
                <w:sz w:val="18"/>
                <w:szCs w:val="18"/>
              </w:rPr>
              <w:fldChar w:fldCharType="begin" w:fldLock="1"/>
            </w:r>
            <w:r w:rsidR="000B4064" w:rsidRPr="008D45C0">
              <w:rPr>
                <w:rFonts w:ascii="Arial" w:hAnsi="Arial" w:cs="Arial"/>
                <w:sz w:val="18"/>
                <w:szCs w:val="18"/>
              </w:rPr>
              <w:instrText>ADDIN CSL_CITATION {"citationItems":[{"id":"ITEM-1","itemData":{"DOI":"10.1080/00031305.1990.10475751","ISSN":"15372731","abstract":"For testing that an underlying population is normally distributed the skewness and kurtosis statistics, √b1and b2, and the D’Agostino-Pearson K2 statistic that combines these two statistics have been shown to be powerful and informative tests. Their use, however, has not been as prevalent as their usefulness. We review these tests and show how readily available and popular statistical software can be used to implement them. Their relationship to deviations from linearity in normal probability plotting is also presented. © 1990 American Statistical Association.","author":[{"dropping-particle":"","family":"D’Agostino","given":"Ralph B.","non-dropping-particle":"","parse-names":false,"suffix":""},{"dropping-particle":"","family":"Belanger","given":"Albert","non-dropping-particle":"","parse-names":false,"suffix":""},{"dropping-particle":"","family":"D’Agostino","given":"Ralph B.","non-dropping-particle":"","parse-names":false,"suffix":""}],"container-title":"American Statistician","id":"ITEM-1","issue":"4","issued":{"date-parts":[["1990"]]},"page":"316-321","title":"A suggestion for using powerful and informative tests of normality","type":"article-journal","volume":"44"},"uris":["http://www.mendeley.com/documents/?uuid=8a24afca-e23b-4cb8-8b97-4dbfdd039e8c"]}],"mendeley":{"formattedCitation":"(43)","plainTextFormattedCitation":"(43)","previouslyFormattedCitation":"(43)"},"properties":{"noteIndex":0},"schema":"https://github.com/citation-style-language/schema/raw/master/csl-citation.json"}</w:instrText>
            </w:r>
            <w:r w:rsidR="000B4064" w:rsidRPr="008D45C0">
              <w:rPr>
                <w:rFonts w:ascii="Arial" w:hAnsi="Arial" w:cs="Arial"/>
                <w:sz w:val="18"/>
                <w:szCs w:val="18"/>
              </w:rPr>
              <w:fldChar w:fldCharType="separate"/>
            </w:r>
            <w:r w:rsidR="000B4064" w:rsidRPr="008D45C0">
              <w:rPr>
                <w:rFonts w:ascii="Arial" w:hAnsi="Arial" w:cs="Arial"/>
                <w:noProof/>
                <w:sz w:val="18"/>
                <w:szCs w:val="18"/>
              </w:rPr>
              <w:t>(43)</w:t>
            </w:r>
            <w:r w:rsidR="000B4064" w:rsidRPr="008D45C0">
              <w:rPr>
                <w:rFonts w:ascii="Arial" w:hAnsi="Arial" w:cs="Arial"/>
                <w:sz w:val="18"/>
                <w:szCs w:val="18"/>
              </w:rPr>
              <w:fldChar w:fldCharType="end"/>
            </w:r>
            <w:r w:rsidR="000B4064" w:rsidRPr="008D45C0">
              <w:rPr>
                <w:rFonts w:ascii="Arial" w:hAnsi="Arial" w:cs="Arial"/>
                <w:sz w:val="18"/>
                <w:szCs w:val="18"/>
              </w:rPr>
              <w:t xml:space="preserve"> </w:t>
            </w:r>
          </w:p>
        </w:tc>
        <w:tc>
          <w:tcPr>
            <w:tcW w:w="806" w:type="pct"/>
            <w:shd w:val="clear" w:color="auto" w:fill="auto"/>
            <w:noWrap/>
            <w:vAlign w:val="center"/>
            <w:hideMark/>
          </w:tcPr>
          <w:p w14:paraId="2F72BA39"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5.90</w:t>
            </w:r>
          </w:p>
        </w:tc>
        <w:tc>
          <w:tcPr>
            <w:tcW w:w="775" w:type="pct"/>
            <w:shd w:val="clear" w:color="auto" w:fill="auto"/>
            <w:noWrap/>
            <w:vAlign w:val="center"/>
            <w:hideMark/>
          </w:tcPr>
          <w:p w14:paraId="5F5EDBCC" w14:textId="6764D132"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.05</w:t>
            </w:r>
          </w:p>
        </w:tc>
        <w:tc>
          <w:tcPr>
            <w:tcW w:w="1842" w:type="pct"/>
            <w:shd w:val="clear" w:color="auto" w:fill="auto"/>
            <w:noWrap/>
            <w:vAlign w:val="center"/>
            <w:hideMark/>
          </w:tcPr>
          <w:p w14:paraId="5522F8B3"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Yes</w:t>
            </w:r>
          </w:p>
        </w:tc>
      </w:tr>
      <w:tr w:rsidR="000B4064" w:rsidRPr="008D45C0" w14:paraId="7FF37557" w14:textId="77777777" w:rsidTr="00455B5A">
        <w:trPr>
          <w:trHeight w:val="320"/>
        </w:trPr>
        <w:tc>
          <w:tcPr>
            <w:tcW w:w="1577" w:type="pct"/>
            <w:shd w:val="clear" w:color="auto" w:fill="auto"/>
            <w:noWrap/>
            <w:vAlign w:val="center"/>
            <w:hideMark/>
          </w:tcPr>
          <w:p w14:paraId="0F9D93F3" w14:textId="49F9A610" w:rsidR="000B4064" w:rsidRPr="008D45C0" w:rsidRDefault="000B4064" w:rsidP="00344A9B">
            <w:pPr>
              <w:rPr>
                <w:rFonts w:ascii="Arial" w:hAnsi="Arial" w:cs="Arial"/>
                <w:sz w:val="18"/>
                <w:szCs w:val="18"/>
              </w:rPr>
            </w:pPr>
            <w:r w:rsidRPr="008D45C0">
              <w:rPr>
                <w:rFonts w:ascii="Arial" w:hAnsi="Arial" w:cs="Arial"/>
                <w:sz w:val="18"/>
                <w:szCs w:val="18"/>
              </w:rPr>
              <w:t>Shapiro</w:t>
            </w:r>
            <w:r w:rsidR="00344A9B" w:rsidRPr="008D45C0">
              <w:rPr>
                <w:rFonts w:ascii="Arial" w:hAnsi="Arial" w:cs="Arial"/>
                <w:sz w:val="18"/>
                <w:szCs w:val="18"/>
              </w:rPr>
              <w:t>–</w:t>
            </w:r>
            <w:r w:rsidRPr="008D45C0">
              <w:rPr>
                <w:rFonts w:ascii="Arial" w:hAnsi="Arial" w:cs="Arial"/>
                <w:sz w:val="18"/>
                <w:szCs w:val="18"/>
              </w:rPr>
              <w:t>Wilk</w:t>
            </w:r>
            <w:r w:rsidRPr="008D45C0">
              <w:rPr>
                <w:rFonts w:ascii="Arial" w:hAnsi="Arial" w:cs="Arial"/>
                <w:sz w:val="18"/>
                <w:szCs w:val="18"/>
              </w:rPr>
              <w:fldChar w:fldCharType="begin" w:fldLock="1"/>
            </w:r>
            <w:r w:rsidRPr="008D45C0">
              <w:rPr>
                <w:rFonts w:ascii="Arial" w:hAnsi="Arial" w:cs="Arial"/>
                <w:sz w:val="18"/>
                <w:szCs w:val="18"/>
              </w:rPr>
              <w:instrText>ADDIN CSL_CITATION {"citationItems":[{"id":"ITEM-1","itemData":{"DOI":"10.2307/2333709","ISSN":"00063444","abstract":"Procedures are developed for evaluation of various composite and simple hypotheses of exponentiality. The principles underlying these methods are similar to those used in defining and extending the W-statistic for normality (Shapiro and Wilk, 1965, 19). The W-exponential statistic (scale and origin invariant) turns out to be the scaled ratio of the squared difference of the sample mean and smallest observation to the usual symmetric sum of squares about the mean. Procedures are developed to augment the W-exponential statistic when one or both of the location and scale parameters of the general exponential are specified. Necessary tables, some examples, and an abstract of an empirical sampling study of sensitivity are given.","author":[{"dropping-particle":"","family":"Shapiro","given":"S. S.","non-dropping-particle":"","parse-names":false,"suffix":""},{"dropping-particle":"","family":"Wilk","given":"M. B.","non-dropping-particle":"","parse-names":false,"suffix":""}],"container-title":"Biometrika","id":"ITEM-1","issue":"3/4","issued":{"date-parts":[["1965"]]},"page":"591","title":"An Analysis of Variance Test for Normality (Complete Samples)","type":"article-journal","volume":"52"},"uris":["http://www.mendeley.com/documents/?uuid=cd0465ef-ce93-48b7-9954-1cb4ab93260d"]}],"mendeley":{"formattedCitation":"(44)","plainTextFormattedCitation":"(44)","previouslyFormattedCitation":"(44)"},"properties":{"noteIndex":0},"schema":"https://github.com/citation-style-language/schema/raw/master/csl-citation.json"}</w:instrText>
            </w:r>
            <w:r w:rsidRPr="008D45C0">
              <w:rPr>
                <w:rFonts w:ascii="Arial" w:hAnsi="Arial" w:cs="Arial"/>
                <w:sz w:val="18"/>
                <w:szCs w:val="18"/>
              </w:rPr>
              <w:fldChar w:fldCharType="separate"/>
            </w:r>
            <w:r w:rsidRPr="008D45C0">
              <w:rPr>
                <w:rFonts w:ascii="Arial" w:hAnsi="Arial" w:cs="Arial"/>
                <w:noProof/>
                <w:sz w:val="18"/>
                <w:szCs w:val="18"/>
              </w:rPr>
              <w:t>(44)</w:t>
            </w:r>
            <w:r w:rsidRPr="008D45C0">
              <w:rPr>
                <w:rFonts w:ascii="Arial" w:hAnsi="Arial" w:cs="Arial"/>
                <w:sz w:val="18"/>
                <w:szCs w:val="18"/>
              </w:rPr>
              <w:fldChar w:fldCharType="end"/>
            </w:r>
            <w:r w:rsidRPr="008D45C0">
              <w:rPr>
                <w:rFonts w:ascii="Arial" w:hAnsi="Arial" w:cs="Arial"/>
                <w:sz w:val="18"/>
                <w:szCs w:val="18"/>
              </w:rPr>
              <w:t xml:space="preserve"> </w:t>
            </w:r>
          </w:p>
        </w:tc>
        <w:tc>
          <w:tcPr>
            <w:tcW w:w="806" w:type="pct"/>
            <w:shd w:val="clear" w:color="auto" w:fill="auto"/>
            <w:noWrap/>
            <w:vAlign w:val="center"/>
            <w:hideMark/>
          </w:tcPr>
          <w:p w14:paraId="2B419444"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0.95</w:t>
            </w:r>
          </w:p>
        </w:tc>
        <w:tc>
          <w:tcPr>
            <w:tcW w:w="775" w:type="pct"/>
            <w:shd w:val="clear" w:color="auto" w:fill="auto"/>
            <w:noWrap/>
            <w:vAlign w:val="center"/>
            <w:hideMark/>
          </w:tcPr>
          <w:p w14:paraId="0DE1B705" w14:textId="21BA46E1" w:rsidR="000B4064" w:rsidRPr="008D45C0" w:rsidRDefault="000B4064" w:rsidP="00455B5A">
            <w:pPr>
              <w:rPr>
                <w:rFonts w:ascii="Arial" w:hAnsi="Arial" w:cs="Arial"/>
                <w:sz w:val="18"/>
                <w:szCs w:val="18"/>
              </w:rPr>
            </w:pPr>
            <w:r w:rsidRPr="008D45C0">
              <w:rPr>
                <w:rFonts w:ascii="Arial" w:hAnsi="Arial" w:cs="Arial"/>
                <w:sz w:val="18"/>
                <w:szCs w:val="18"/>
              </w:rPr>
              <w:t>P</w:t>
            </w:r>
            <w:r w:rsidR="000703FB" w:rsidRPr="008D45C0">
              <w:rPr>
                <w:rFonts w:ascii="Arial" w:hAnsi="Arial" w:cs="Arial"/>
                <w:sz w:val="18"/>
                <w:szCs w:val="18"/>
              </w:rPr>
              <w:t xml:space="preserve"> = </w:t>
            </w:r>
            <w:r w:rsidRPr="008D45C0">
              <w:rPr>
                <w:rFonts w:ascii="Arial" w:hAnsi="Arial" w:cs="Arial"/>
                <w:sz w:val="18"/>
                <w:szCs w:val="18"/>
              </w:rPr>
              <w:t>.02*</w:t>
            </w:r>
          </w:p>
        </w:tc>
        <w:tc>
          <w:tcPr>
            <w:tcW w:w="1842" w:type="pct"/>
            <w:shd w:val="clear" w:color="auto" w:fill="auto"/>
            <w:noWrap/>
            <w:vAlign w:val="center"/>
            <w:hideMark/>
          </w:tcPr>
          <w:p w14:paraId="2736E4C7"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No</w:t>
            </w:r>
          </w:p>
        </w:tc>
      </w:tr>
      <w:tr w:rsidR="000B4064" w:rsidRPr="008D45C0" w14:paraId="2A118A70" w14:textId="77777777" w:rsidTr="00455B5A">
        <w:trPr>
          <w:trHeight w:val="320"/>
        </w:trPr>
        <w:tc>
          <w:tcPr>
            <w:tcW w:w="1577" w:type="pct"/>
            <w:tcBorders>
              <w:bottom w:val="single" w:sz="4" w:space="0" w:color="auto"/>
            </w:tcBorders>
            <w:shd w:val="clear" w:color="auto" w:fill="auto"/>
            <w:noWrap/>
            <w:vAlign w:val="center"/>
            <w:hideMark/>
          </w:tcPr>
          <w:p w14:paraId="39E97CA6" w14:textId="096491ED" w:rsidR="000B4064" w:rsidRPr="008D45C0" w:rsidRDefault="00344A9B" w:rsidP="00455B5A">
            <w:pPr>
              <w:rPr>
                <w:rFonts w:ascii="Arial" w:hAnsi="Arial" w:cs="Arial"/>
                <w:sz w:val="18"/>
                <w:szCs w:val="18"/>
              </w:rPr>
            </w:pPr>
            <w:r w:rsidRPr="008D45C0">
              <w:rPr>
                <w:rFonts w:ascii="Arial" w:hAnsi="Arial" w:cs="Arial"/>
                <w:sz w:val="18"/>
                <w:szCs w:val="18"/>
              </w:rPr>
              <w:t>Kolmogorov–</w:t>
            </w:r>
            <w:r w:rsidR="000B4064" w:rsidRPr="008D45C0">
              <w:rPr>
                <w:rFonts w:ascii="Arial" w:hAnsi="Arial" w:cs="Arial"/>
                <w:sz w:val="18"/>
                <w:szCs w:val="18"/>
              </w:rPr>
              <w:t>Smirnov (distance)</w:t>
            </w:r>
            <w:r w:rsidR="000B4064" w:rsidRPr="008D45C0">
              <w:rPr>
                <w:rFonts w:ascii="Arial" w:hAnsi="Arial" w:cs="Arial"/>
                <w:sz w:val="18"/>
                <w:szCs w:val="18"/>
              </w:rPr>
              <w:fldChar w:fldCharType="begin" w:fldLock="1"/>
            </w:r>
            <w:r w:rsidR="000B4064" w:rsidRPr="008D45C0">
              <w:rPr>
                <w:rFonts w:ascii="Arial" w:hAnsi="Arial" w:cs="Arial"/>
                <w:sz w:val="18"/>
                <w:szCs w:val="18"/>
              </w:rPr>
              <w:instrText>ADDIN CSL_CITATION {"citationItems":[{"id":"ITEM-1","itemData":{"DOI":"10.1080/01621459.1951.10500769","ISSN":"1537274X","abstract":"The test is based on the maximum difference between an empirical and a hypothetical cumulative distribution. Percentage points are tabled, and a lower bound to the power function is charted. Confidence limits for a cumulative distribution are described. Examples are given. Indications that the test is superior to the chi-square test are cited. © Taylor &amp; Francis Group, LLC.","author":[{"dropping-particle":"","family":"Massey","given":"Frank J.","non-dropping-particle":"","parse-names":false,"suffix":""}],"container-title":"Journal of the American Statistical Association","id":"ITEM-1","issue":"253","issued":{"date-parts":[["1951"]]},"page":"68-78","title":"The Kolmogorov-Smirnov Test for Goodness of Fit","type":"article-journal","volume":"46"},"uris":["http://www.mendeley.com/documents/?uuid=fb0001f2-cbc5-4879-9bc2-05a454133d11"]}],"mendeley":{"formattedCitation":"(45)","plainTextFormattedCitation":"(45)","previouslyFormattedCitation":"(45)"},"properties":{"noteIndex":0},"schema":"https://github.com/citation-style-language/schema/raw/master/csl-citation.json"}</w:instrText>
            </w:r>
            <w:r w:rsidR="000B4064" w:rsidRPr="008D45C0">
              <w:rPr>
                <w:rFonts w:ascii="Arial" w:hAnsi="Arial" w:cs="Arial"/>
                <w:sz w:val="18"/>
                <w:szCs w:val="18"/>
              </w:rPr>
              <w:fldChar w:fldCharType="separate"/>
            </w:r>
            <w:r w:rsidR="000B4064" w:rsidRPr="008D45C0">
              <w:rPr>
                <w:rFonts w:ascii="Arial" w:hAnsi="Arial" w:cs="Arial"/>
                <w:noProof/>
                <w:sz w:val="18"/>
                <w:szCs w:val="18"/>
              </w:rPr>
              <w:t>(45)</w:t>
            </w:r>
            <w:r w:rsidR="000B4064" w:rsidRPr="008D45C0">
              <w:rPr>
                <w:rFonts w:ascii="Arial" w:hAnsi="Arial" w:cs="Arial"/>
                <w:sz w:val="18"/>
                <w:szCs w:val="18"/>
              </w:rPr>
              <w:fldChar w:fldCharType="end"/>
            </w:r>
          </w:p>
        </w:tc>
        <w:tc>
          <w:tcPr>
            <w:tcW w:w="806" w:type="pct"/>
            <w:tcBorders>
              <w:bottom w:val="single" w:sz="4" w:space="0" w:color="auto"/>
            </w:tcBorders>
            <w:shd w:val="clear" w:color="auto" w:fill="auto"/>
            <w:noWrap/>
            <w:vAlign w:val="center"/>
            <w:hideMark/>
          </w:tcPr>
          <w:p w14:paraId="4D5FB177"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0.09</w:t>
            </w:r>
          </w:p>
        </w:tc>
        <w:tc>
          <w:tcPr>
            <w:tcW w:w="775" w:type="pct"/>
            <w:tcBorders>
              <w:bottom w:val="single" w:sz="4" w:space="0" w:color="auto"/>
            </w:tcBorders>
            <w:shd w:val="clear" w:color="auto" w:fill="auto"/>
            <w:noWrap/>
            <w:vAlign w:val="center"/>
            <w:hideMark/>
          </w:tcPr>
          <w:p w14:paraId="6B27EECE" w14:textId="72A2A3C3" w:rsidR="000B4064" w:rsidRPr="008D45C0" w:rsidRDefault="000B4064" w:rsidP="00455B5A">
            <w:pPr>
              <w:rPr>
                <w:rFonts w:ascii="Arial" w:hAnsi="Arial" w:cs="Arial"/>
                <w:sz w:val="18"/>
                <w:szCs w:val="18"/>
              </w:rPr>
            </w:pPr>
            <w:r w:rsidRPr="008D45C0">
              <w:rPr>
                <w:rFonts w:ascii="Arial" w:hAnsi="Arial" w:cs="Arial"/>
                <w:sz w:val="18"/>
                <w:szCs w:val="18"/>
              </w:rPr>
              <w:t>P</w:t>
            </w:r>
            <w:r w:rsidR="00344A9B" w:rsidRPr="008D45C0">
              <w:rPr>
                <w:rFonts w:ascii="Arial" w:hAnsi="Arial" w:cs="Arial"/>
                <w:sz w:val="18"/>
                <w:szCs w:val="18"/>
              </w:rPr>
              <w:t xml:space="preserve"> </w:t>
            </w:r>
            <w:r w:rsidRPr="008D45C0">
              <w:rPr>
                <w:rFonts w:ascii="Arial" w:hAnsi="Arial" w:cs="Arial"/>
                <w:sz w:val="18"/>
                <w:szCs w:val="18"/>
              </w:rPr>
              <w:t>&gt;</w:t>
            </w:r>
            <w:r w:rsidR="00344A9B" w:rsidRPr="008D45C0">
              <w:rPr>
                <w:rFonts w:ascii="Arial" w:hAnsi="Arial" w:cs="Arial"/>
                <w:sz w:val="18"/>
                <w:szCs w:val="18"/>
              </w:rPr>
              <w:t xml:space="preserve"> </w:t>
            </w:r>
            <w:r w:rsidRPr="008D45C0">
              <w:rPr>
                <w:rFonts w:ascii="Arial" w:hAnsi="Arial" w:cs="Arial"/>
                <w:sz w:val="18"/>
                <w:szCs w:val="18"/>
              </w:rPr>
              <w:t>.10</w:t>
            </w:r>
          </w:p>
        </w:tc>
        <w:tc>
          <w:tcPr>
            <w:tcW w:w="1842" w:type="pct"/>
            <w:tcBorders>
              <w:bottom w:val="single" w:sz="4" w:space="0" w:color="auto"/>
            </w:tcBorders>
            <w:shd w:val="clear" w:color="auto" w:fill="auto"/>
            <w:noWrap/>
            <w:vAlign w:val="center"/>
            <w:hideMark/>
          </w:tcPr>
          <w:p w14:paraId="76014719" w14:textId="77777777" w:rsidR="000B4064" w:rsidRPr="008D45C0" w:rsidRDefault="000B4064" w:rsidP="00455B5A">
            <w:pPr>
              <w:jc w:val="center"/>
              <w:rPr>
                <w:rFonts w:ascii="Arial" w:hAnsi="Arial" w:cs="Arial"/>
                <w:sz w:val="18"/>
                <w:szCs w:val="18"/>
              </w:rPr>
            </w:pPr>
            <w:r w:rsidRPr="008D45C0">
              <w:rPr>
                <w:rFonts w:ascii="Arial" w:hAnsi="Arial" w:cs="Arial"/>
                <w:sz w:val="18"/>
                <w:szCs w:val="18"/>
              </w:rPr>
              <w:t>Yes</w:t>
            </w:r>
          </w:p>
        </w:tc>
      </w:tr>
    </w:tbl>
    <w:p w14:paraId="7DF8A401" w14:textId="77777777" w:rsidR="000B4064" w:rsidRPr="008D45C0" w:rsidRDefault="000B4064" w:rsidP="000B4064">
      <w:pPr>
        <w:spacing w:line="480" w:lineRule="auto"/>
        <w:rPr>
          <w:rFonts w:ascii="Arial" w:hAnsi="Arial" w:cs="Arial"/>
          <w:bCs/>
          <w:lang w:val="en-US"/>
        </w:rPr>
      </w:pPr>
    </w:p>
    <w:p w14:paraId="46B8B8D8" w14:textId="51FD60A7" w:rsidR="000B4064" w:rsidRPr="008D45C0" w:rsidRDefault="000B4064" w:rsidP="000B4064">
      <w:pPr>
        <w:spacing w:line="480" w:lineRule="auto"/>
        <w:jc w:val="both"/>
        <w:rPr>
          <w:rFonts w:ascii="Arial" w:hAnsi="Arial" w:cs="Arial"/>
          <w:bCs/>
          <w:lang w:val="en-US"/>
        </w:rPr>
      </w:pPr>
      <w:r w:rsidRPr="008D45C0">
        <w:rPr>
          <w:rFonts w:ascii="Arial" w:hAnsi="Arial" w:cs="Arial"/>
          <w:bCs/>
          <w:lang w:val="en-US"/>
        </w:rPr>
        <w:t xml:space="preserve">The table summarizes the multiple regression model of PCr/iP vs. SWI CNR values, including descriptive analyses. </w:t>
      </w:r>
      <w:r w:rsidR="008460E8" w:rsidRPr="008D45C0">
        <w:rPr>
          <w:rFonts w:ascii="Arial" w:hAnsi="Arial" w:cs="Arial"/>
          <w:bCs/>
          <w:lang w:val="en-US"/>
        </w:rPr>
        <w:t xml:space="preserve">Apart from </w:t>
      </w:r>
      <w:r w:rsidRPr="008D45C0">
        <w:rPr>
          <w:rFonts w:ascii="Arial" w:hAnsi="Arial" w:cs="Arial"/>
          <w:bCs/>
          <w:lang w:val="en-US"/>
        </w:rPr>
        <w:t>the overall significance test</w:t>
      </w:r>
      <w:r w:rsidR="008460E8" w:rsidRPr="008D45C0">
        <w:rPr>
          <w:rFonts w:ascii="Arial" w:hAnsi="Arial" w:cs="Arial"/>
          <w:bCs/>
          <w:lang w:val="en-US"/>
        </w:rPr>
        <w:t xml:space="preserve"> of the model</w:t>
      </w:r>
      <w:r w:rsidRPr="008D45C0">
        <w:rPr>
          <w:rFonts w:ascii="Arial" w:hAnsi="Arial" w:cs="Arial"/>
          <w:bCs/>
          <w:lang w:val="en-US"/>
        </w:rPr>
        <w:t xml:space="preserve">, parameter estimates, goodness of fit, </w:t>
      </w:r>
      <w:r w:rsidR="00EF1794" w:rsidRPr="008D45C0">
        <w:rPr>
          <w:rFonts w:ascii="Arial" w:hAnsi="Arial" w:cs="Arial"/>
          <w:bCs/>
          <w:lang w:val="en-US"/>
        </w:rPr>
        <w:t xml:space="preserve">and </w:t>
      </w:r>
      <w:r w:rsidRPr="008D45C0">
        <w:rPr>
          <w:rFonts w:ascii="Arial" w:hAnsi="Arial" w:cs="Arial"/>
          <w:bCs/>
          <w:lang w:val="en-US"/>
        </w:rPr>
        <w:t xml:space="preserve">necessary assumptions for multiple regression models were tested (absence of multicollinearity and normality of residuals). </w:t>
      </w:r>
      <w:r w:rsidRPr="008D45C0">
        <w:rPr>
          <w:rFonts w:ascii="Arial" w:hAnsi="Arial" w:cs="Arial"/>
          <w:lang w:val="en-US"/>
        </w:rPr>
        <w:t>*/**/***/***: significance levels (*: P</w:t>
      </w:r>
      <w:r w:rsidR="008460E8" w:rsidRPr="008D45C0">
        <w:rPr>
          <w:rFonts w:ascii="Arial" w:hAnsi="Arial" w:cs="Arial"/>
          <w:lang w:val="en-US"/>
        </w:rPr>
        <w:t> </w:t>
      </w:r>
      <w:r w:rsidRPr="008D45C0">
        <w:rPr>
          <w:rFonts w:ascii="Arial" w:hAnsi="Arial" w:cs="Arial"/>
          <w:lang w:val="en-US"/>
        </w:rPr>
        <w:t>≤</w:t>
      </w:r>
      <w:r w:rsidR="008460E8" w:rsidRPr="008D45C0">
        <w:rPr>
          <w:rFonts w:ascii="Arial" w:hAnsi="Arial" w:cs="Arial"/>
          <w:lang w:val="en-US"/>
        </w:rPr>
        <w:t> 0</w:t>
      </w:r>
      <w:r w:rsidRPr="008D45C0">
        <w:rPr>
          <w:rFonts w:ascii="Arial" w:hAnsi="Arial" w:cs="Arial"/>
          <w:lang w:val="en-US"/>
        </w:rPr>
        <w:t>.05, **: P</w:t>
      </w:r>
      <w:r w:rsidR="008460E8" w:rsidRPr="008D45C0">
        <w:rPr>
          <w:rFonts w:ascii="Arial" w:hAnsi="Arial" w:cs="Arial"/>
          <w:lang w:val="en-US"/>
        </w:rPr>
        <w:t> </w:t>
      </w:r>
      <w:r w:rsidRPr="008D45C0">
        <w:rPr>
          <w:rFonts w:ascii="Arial" w:hAnsi="Arial" w:cs="Arial"/>
          <w:lang w:val="en-US"/>
        </w:rPr>
        <w:t>≤</w:t>
      </w:r>
      <w:r w:rsidR="008460E8" w:rsidRPr="008D45C0">
        <w:rPr>
          <w:rFonts w:ascii="Arial" w:hAnsi="Arial" w:cs="Arial"/>
          <w:lang w:val="en-US"/>
        </w:rPr>
        <w:t> 0</w:t>
      </w:r>
      <w:r w:rsidRPr="008D45C0">
        <w:rPr>
          <w:rFonts w:ascii="Arial" w:hAnsi="Arial" w:cs="Arial"/>
          <w:lang w:val="en-US"/>
        </w:rPr>
        <w:t>.01, ***: P</w:t>
      </w:r>
      <w:r w:rsidR="008460E8" w:rsidRPr="008D45C0">
        <w:rPr>
          <w:rFonts w:ascii="Arial" w:hAnsi="Arial" w:cs="Arial"/>
          <w:lang w:val="en-US"/>
        </w:rPr>
        <w:t> </w:t>
      </w:r>
      <w:r w:rsidRPr="008D45C0">
        <w:rPr>
          <w:rFonts w:ascii="Arial" w:hAnsi="Arial" w:cs="Arial"/>
          <w:lang w:val="en-US"/>
        </w:rPr>
        <w:t>≤</w:t>
      </w:r>
      <w:r w:rsidR="008460E8" w:rsidRPr="008D45C0">
        <w:rPr>
          <w:rFonts w:ascii="Arial" w:hAnsi="Arial" w:cs="Arial"/>
          <w:lang w:val="en-US"/>
        </w:rPr>
        <w:t> 0</w:t>
      </w:r>
      <w:r w:rsidRPr="008D45C0">
        <w:rPr>
          <w:rFonts w:ascii="Arial" w:hAnsi="Arial" w:cs="Arial"/>
          <w:lang w:val="en-US"/>
        </w:rPr>
        <w:t>.001; ****: P</w:t>
      </w:r>
      <w:r w:rsidR="008460E8" w:rsidRPr="008D45C0">
        <w:rPr>
          <w:rFonts w:ascii="Arial" w:hAnsi="Arial" w:cs="Arial"/>
          <w:lang w:val="en-US"/>
        </w:rPr>
        <w:t> </w:t>
      </w:r>
      <w:r w:rsidRPr="008D45C0">
        <w:rPr>
          <w:rFonts w:ascii="Arial" w:hAnsi="Arial" w:cs="Arial"/>
          <w:lang w:val="en-US"/>
        </w:rPr>
        <w:t>≤</w:t>
      </w:r>
      <w:r w:rsidR="008460E8" w:rsidRPr="008D45C0">
        <w:rPr>
          <w:rFonts w:ascii="Arial" w:hAnsi="Arial" w:cs="Arial"/>
          <w:lang w:val="en-US"/>
        </w:rPr>
        <w:t> 0</w:t>
      </w:r>
      <w:r w:rsidRPr="008D45C0">
        <w:rPr>
          <w:rFonts w:ascii="Arial" w:hAnsi="Arial" w:cs="Arial"/>
          <w:lang w:val="en-US"/>
        </w:rPr>
        <w:t xml:space="preserve">.0001). </w:t>
      </w:r>
      <w:r w:rsidRPr="008D45C0">
        <w:rPr>
          <w:rFonts w:ascii="Arial" w:hAnsi="Arial" w:cs="Arial"/>
          <w:bCs/>
          <w:lang w:val="en-US"/>
        </w:rPr>
        <w:t xml:space="preserve">CI: confidence interval. CNR: contrast-to-noise ratio. DF: degrees of freedom. MS: mean square. </w:t>
      </w:r>
      <w:r w:rsidRPr="008D45C0">
        <w:rPr>
          <w:rFonts w:ascii="Arial" w:hAnsi="Arial" w:cs="Arial"/>
          <w:bCs/>
          <w:i/>
          <w:lang w:val="en-US"/>
        </w:rPr>
        <w:t>R</w:t>
      </w:r>
      <w:r w:rsidRPr="008D45C0">
        <w:rPr>
          <w:rFonts w:ascii="Arial" w:hAnsi="Arial" w:cs="Arial"/>
          <w:bCs/>
          <w:i/>
          <w:vertAlign w:val="superscript"/>
          <w:lang w:val="en-US"/>
        </w:rPr>
        <w:t>2</w:t>
      </w:r>
      <w:r w:rsidRPr="008D45C0">
        <w:rPr>
          <w:rFonts w:ascii="Arial" w:hAnsi="Arial" w:cs="Arial"/>
          <w:bCs/>
          <w:lang w:val="en-US"/>
        </w:rPr>
        <w:t xml:space="preserve">: coefficient of determination. </w:t>
      </w:r>
      <w:r w:rsidRPr="008D45C0">
        <w:rPr>
          <w:rFonts w:ascii="Arial" w:hAnsi="Arial" w:cs="Arial"/>
          <w:bCs/>
          <w:i/>
          <w:lang w:val="en-US"/>
        </w:rPr>
        <w:t>R</w:t>
      </w:r>
      <w:r w:rsidRPr="008D45C0">
        <w:rPr>
          <w:rFonts w:ascii="Arial" w:hAnsi="Arial" w:cs="Arial"/>
          <w:bCs/>
          <w:i/>
          <w:vertAlign w:val="superscript"/>
          <w:lang w:val="en-US"/>
        </w:rPr>
        <w:t>2</w:t>
      </w:r>
      <w:r w:rsidRPr="008D45C0">
        <w:rPr>
          <w:rFonts w:ascii="Arial" w:hAnsi="Arial" w:cs="Arial"/>
          <w:bCs/>
          <w:i/>
          <w:vertAlign w:val="subscript"/>
          <w:lang w:val="en-US"/>
        </w:rPr>
        <w:t>adj</w:t>
      </w:r>
      <w:r w:rsidRPr="008D45C0">
        <w:rPr>
          <w:rFonts w:ascii="Arial" w:hAnsi="Arial" w:cs="Arial"/>
          <w:bCs/>
          <w:lang w:val="en-US"/>
        </w:rPr>
        <w:t xml:space="preserve">: adjusted coeffcient of determination. RMSE: root mean square error. SE: standard error. SS: sum of squares. SWI: </w:t>
      </w:r>
      <w:r w:rsidR="00842208" w:rsidRPr="008D45C0">
        <w:rPr>
          <w:rFonts w:ascii="Arial" w:hAnsi="Arial" w:cs="Arial"/>
          <w:bCs/>
          <w:lang w:val="en-US"/>
        </w:rPr>
        <w:t>s</w:t>
      </w:r>
      <w:r w:rsidRPr="008D45C0">
        <w:rPr>
          <w:rFonts w:ascii="Arial" w:hAnsi="Arial" w:cs="Arial"/>
          <w:bCs/>
          <w:lang w:val="en-US"/>
        </w:rPr>
        <w:t>usceptibility-</w:t>
      </w:r>
      <w:r w:rsidR="00842208" w:rsidRPr="008D45C0">
        <w:rPr>
          <w:rFonts w:ascii="Arial" w:hAnsi="Arial" w:cs="Arial"/>
          <w:bCs/>
          <w:lang w:val="en-US"/>
        </w:rPr>
        <w:t>w</w:t>
      </w:r>
      <w:r w:rsidRPr="008D45C0">
        <w:rPr>
          <w:rFonts w:ascii="Arial" w:hAnsi="Arial" w:cs="Arial"/>
          <w:bCs/>
          <w:lang w:val="en-US"/>
        </w:rPr>
        <w:t xml:space="preserve">eighted </w:t>
      </w:r>
      <w:r w:rsidR="00842208" w:rsidRPr="008D45C0">
        <w:rPr>
          <w:rFonts w:ascii="Arial" w:hAnsi="Arial" w:cs="Arial"/>
          <w:bCs/>
          <w:lang w:val="en-US"/>
        </w:rPr>
        <w:t>i</w:t>
      </w:r>
      <w:r w:rsidRPr="008D45C0">
        <w:rPr>
          <w:rFonts w:ascii="Arial" w:hAnsi="Arial" w:cs="Arial"/>
          <w:bCs/>
          <w:lang w:val="en-US"/>
        </w:rPr>
        <w:t xml:space="preserve">maging. T: t-statistic. F: </w:t>
      </w:r>
      <w:r w:rsidR="00842208" w:rsidRPr="008D45C0">
        <w:rPr>
          <w:rFonts w:ascii="Arial" w:hAnsi="Arial" w:cs="Arial"/>
          <w:bCs/>
          <w:lang w:val="en-US"/>
        </w:rPr>
        <w:t>f</w:t>
      </w:r>
      <w:r w:rsidRPr="008D45C0">
        <w:rPr>
          <w:rFonts w:ascii="Arial" w:hAnsi="Arial" w:cs="Arial"/>
          <w:bCs/>
          <w:lang w:val="en-US"/>
        </w:rPr>
        <w:t>-Statistic. VIF: variance inflation factor.</w:t>
      </w:r>
    </w:p>
    <w:p w14:paraId="37980153" w14:textId="77777777" w:rsidR="000B4064" w:rsidRPr="008D45C0" w:rsidRDefault="000B4064" w:rsidP="000B4064">
      <w:pPr>
        <w:spacing w:line="480" w:lineRule="auto"/>
        <w:rPr>
          <w:rFonts w:ascii="Arial" w:hAnsi="Arial" w:cs="Arial"/>
          <w:b/>
          <w:bCs/>
          <w:lang w:val="en-US"/>
        </w:rPr>
      </w:pPr>
    </w:p>
    <w:p w14:paraId="5D77923C" w14:textId="77777777" w:rsidR="000B4064" w:rsidRPr="008D45C0" w:rsidRDefault="000B4064" w:rsidP="000B4064">
      <w:pPr>
        <w:rPr>
          <w:rFonts w:ascii="Arial" w:hAnsi="Arial" w:cs="Arial"/>
          <w:b/>
          <w:bCs/>
          <w:lang w:val="en-US"/>
        </w:rPr>
      </w:pPr>
      <w:r w:rsidRPr="008D45C0">
        <w:rPr>
          <w:rFonts w:ascii="Arial" w:hAnsi="Arial" w:cs="Arial"/>
          <w:b/>
          <w:bCs/>
          <w:lang w:val="en-US"/>
        </w:rPr>
        <w:br w:type="page"/>
      </w:r>
    </w:p>
    <w:p w14:paraId="1C25257C" w14:textId="1F9D0D21" w:rsidR="004D682D" w:rsidRPr="008D45C0" w:rsidRDefault="00DB5778" w:rsidP="000B4064">
      <w:pPr>
        <w:spacing w:line="480" w:lineRule="auto"/>
        <w:rPr>
          <w:rFonts w:ascii="Arial" w:hAnsi="Arial" w:cs="Arial"/>
          <w:b/>
          <w:bCs/>
          <w:lang w:val="en-US"/>
        </w:rPr>
      </w:pPr>
      <w:r>
        <w:rPr>
          <w:rFonts w:ascii="Arial" w:hAnsi="Arial" w:cs="Arial"/>
          <w:b/>
          <w:bCs/>
          <w:lang w:val="en-US"/>
        </w:rPr>
        <w:t>Additional</w:t>
      </w:r>
      <w:r w:rsidR="00842208" w:rsidRPr="008D45C0">
        <w:rPr>
          <w:rFonts w:ascii="Arial" w:hAnsi="Arial" w:cs="Arial"/>
          <w:b/>
          <w:bCs/>
          <w:lang w:val="en-US"/>
        </w:rPr>
        <w:t xml:space="preserve"> Figures</w:t>
      </w:r>
    </w:p>
    <w:p w14:paraId="54358EF6" w14:textId="77777777" w:rsidR="004D682D" w:rsidRPr="008D45C0" w:rsidRDefault="004D682D" w:rsidP="000B4064">
      <w:pPr>
        <w:spacing w:line="480" w:lineRule="auto"/>
        <w:rPr>
          <w:rFonts w:ascii="Arial" w:hAnsi="Arial" w:cs="Arial"/>
          <w:b/>
          <w:bCs/>
          <w:lang w:val="en-US"/>
        </w:rPr>
      </w:pPr>
    </w:p>
    <w:p w14:paraId="7EFD6EBD" w14:textId="2B0D1CE3" w:rsidR="004D682D" w:rsidRPr="008D45C0" w:rsidRDefault="004D682D" w:rsidP="000B4064">
      <w:pPr>
        <w:spacing w:line="480" w:lineRule="auto"/>
        <w:rPr>
          <w:rFonts w:ascii="Arial" w:hAnsi="Arial" w:cs="Arial"/>
          <w:b/>
          <w:bCs/>
          <w:lang w:val="en-US"/>
        </w:rPr>
      </w:pPr>
      <w:r w:rsidRPr="008D45C0">
        <w:rPr>
          <w:rFonts w:ascii="Arial" w:hAnsi="Arial" w:cs="Arial"/>
          <w:b/>
          <w:bCs/>
          <w:noProof/>
          <w:lang w:val="en-IN" w:eastAsia="en-IN"/>
        </w:rPr>
        <w:drawing>
          <wp:inline distT="0" distB="0" distL="0" distR="0" wp14:anchorId="6DF20F34" wp14:editId="43D75794">
            <wp:extent cx="5756142" cy="283501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8" cstate="print">
                      <a:extLst>
                        <a:ext uri="{28A0092B-C50C-407E-A947-70E740481C1C}">
                          <a14:useLocalDpi xmlns:a14="http://schemas.microsoft.com/office/drawing/2010/main" val="0"/>
                        </a:ext>
                      </a:extLst>
                    </a:blip>
                    <a:srcRect t="15064" b="15200"/>
                    <a:stretch/>
                  </pic:blipFill>
                  <pic:spPr bwMode="auto">
                    <a:xfrm>
                      <a:off x="0" y="0"/>
                      <a:ext cx="5756910" cy="2835397"/>
                    </a:xfrm>
                    <a:prstGeom prst="rect">
                      <a:avLst/>
                    </a:prstGeom>
                    <a:ln>
                      <a:noFill/>
                    </a:ln>
                    <a:extLst>
                      <a:ext uri="{53640926-AAD7-44D8-BBD7-CCE9431645EC}">
                        <a14:shadowObscured xmlns:a14="http://schemas.microsoft.com/office/drawing/2010/main"/>
                      </a:ext>
                    </a:extLst>
                  </pic:spPr>
                </pic:pic>
              </a:graphicData>
            </a:graphic>
          </wp:inline>
        </w:drawing>
      </w:r>
    </w:p>
    <w:p w14:paraId="6B035A80" w14:textId="026D3220" w:rsidR="004D682D" w:rsidRPr="008D45C0" w:rsidRDefault="00DB5778" w:rsidP="004D682D">
      <w:pPr>
        <w:spacing w:line="480" w:lineRule="auto"/>
        <w:jc w:val="both"/>
        <w:rPr>
          <w:rFonts w:ascii="Arial" w:hAnsi="Arial" w:cs="Arial"/>
          <w:b/>
          <w:bCs/>
          <w:lang w:val="en-US"/>
        </w:rPr>
      </w:pPr>
      <w:r>
        <w:rPr>
          <w:rFonts w:ascii="Arial" w:hAnsi="Arial" w:cs="Arial"/>
          <w:b/>
          <w:bCs/>
          <w:lang w:val="en-US"/>
        </w:rPr>
        <w:t>Additional</w:t>
      </w:r>
      <w:r w:rsidR="004D682D" w:rsidRPr="008D45C0">
        <w:rPr>
          <w:rFonts w:ascii="Arial" w:hAnsi="Arial" w:cs="Arial"/>
          <w:b/>
          <w:bCs/>
          <w:lang w:val="en-US"/>
        </w:rPr>
        <w:t xml:space="preserve"> Figure </w:t>
      </w:r>
      <w:r>
        <w:rPr>
          <w:rFonts w:ascii="Arial" w:hAnsi="Arial" w:cs="Arial"/>
          <w:b/>
          <w:bCs/>
          <w:lang w:val="en-US"/>
        </w:rPr>
        <w:t>S</w:t>
      </w:r>
      <w:r w:rsidR="004D682D" w:rsidRPr="008D45C0">
        <w:rPr>
          <w:rFonts w:ascii="Arial" w:hAnsi="Arial" w:cs="Arial"/>
          <w:b/>
          <w:bCs/>
          <w:lang w:val="en-US"/>
        </w:rPr>
        <w:t>1. Representative 31P-MRSI spectra of the same subcortical voxel of each hemisphere of a single study participant.</w:t>
      </w:r>
      <w:r w:rsidR="004D682D" w:rsidRPr="008D45C0">
        <w:rPr>
          <w:rFonts w:ascii="Arial" w:hAnsi="Arial" w:cs="Arial"/>
          <w:lang w:val="en-US"/>
        </w:rPr>
        <w:t xml:space="preserve"> For illustrative purposes, we highlighted the </w:t>
      </w:r>
      <w:r w:rsidR="004D682D" w:rsidRPr="008D45C0">
        <w:rPr>
          <w:rFonts w:ascii="Cambria Math" w:hAnsi="Cambria Math" w:cs="Cambria Math"/>
          <w:lang w:val="en-US"/>
        </w:rPr>
        <w:t>𝜷</w:t>
      </w:r>
      <w:r w:rsidR="004D682D" w:rsidRPr="008D45C0">
        <w:rPr>
          <w:rFonts w:ascii="Arial" w:hAnsi="Arial" w:cs="Arial"/>
          <w:lang w:val="en-US"/>
        </w:rPr>
        <w:t xml:space="preserve">ATP peak in a magnified panel and overlaid the respective spectra for each hemisphere. The </w:t>
      </w:r>
      <w:r w:rsidR="004D682D" w:rsidRPr="008D45C0">
        <w:rPr>
          <w:rFonts w:ascii="Cambria Math" w:hAnsi="Cambria Math" w:cs="Cambria Math"/>
          <w:lang w:val="en-US"/>
        </w:rPr>
        <w:t>𝜷</w:t>
      </w:r>
      <w:r w:rsidR="004D682D" w:rsidRPr="008D45C0">
        <w:rPr>
          <w:rFonts w:ascii="Arial" w:hAnsi="Arial" w:cs="Arial"/>
          <w:lang w:val="en-US"/>
        </w:rPr>
        <w:t>ATP peak of the left hemisphere (light grey) contains a larger area-under-the-curve compared to the right hemisphere (black).</w:t>
      </w:r>
    </w:p>
    <w:p w14:paraId="4A619C97" w14:textId="3228A62E" w:rsidR="000B4064" w:rsidRDefault="000B4064" w:rsidP="000B4064">
      <w:pPr>
        <w:spacing w:line="480" w:lineRule="auto"/>
        <w:jc w:val="both"/>
        <w:rPr>
          <w:rFonts w:ascii="Arial" w:hAnsi="Arial" w:cs="Arial"/>
          <w:b/>
          <w:bCs/>
          <w:lang w:val="en-US"/>
        </w:rPr>
      </w:pPr>
      <w:r w:rsidRPr="008D45C0">
        <w:rPr>
          <w:rFonts w:ascii="Arial" w:hAnsi="Arial" w:cs="Arial"/>
          <w:b/>
          <w:bCs/>
          <w:noProof/>
          <w:lang w:val="en-IN" w:eastAsia="en-IN"/>
        </w:rPr>
        <w:drawing>
          <wp:inline distT="0" distB="0" distL="0" distR="0" wp14:anchorId="15EACCDB" wp14:editId="6BC1B111">
            <wp:extent cx="5756910" cy="4099560"/>
            <wp:effectExtent l="0" t="0" r="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1PvsSWI_PC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4099560"/>
                    </a:xfrm>
                    <a:prstGeom prst="rect">
                      <a:avLst/>
                    </a:prstGeom>
                  </pic:spPr>
                </pic:pic>
              </a:graphicData>
            </a:graphic>
          </wp:inline>
        </w:drawing>
      </w:r>
      <w:r w:rsidR="00DB5778">
        <w:rPr>
          <w:rFonts w:ascii="Arial" w:hAnsi="Arial" w:cs="Arial"/>
          <w:b/>
          <w:bCs/>
          <w:lang w:val="en-US"/>
        </w:rPr>
        <w:t>Additional</w:t>
      </w:r>
      <w:r w:rsidRPr="008D45C0">
        <w:rPr>
          <w:rFonts w:ascii="Arial" w:hAnsi="Arial" w:cs="Arial"/>
          <w:b/>
          <w:bCs/>
          <w:lang w:val="en-US"/>
        </w:rPr>
        <w:t xml:space="preserve"> Figure </w:t>
      </w:r>
      <w:r w:rsidR="00DB5778">
        <w:rPr>
          <w:rFonts w:ascii="Arial" w:hAnsi="Arial" w:cs="Arial"/>
          <w:b/>
          <w:bCs/>
          <w:lang w:val="en-US"/>
        </w:rPr>
        <w:t>S</w:t>
      </w:r>
      <w:r w:rsidR="004D682D" w:rsidRPr="008D45C0">
        <w:rPr>
          <w:rFonts w:ascii="Arial" w:hAnsi="Arial" w:cs="Arial"/>
          <w:b/>
          <w:bCs/>
          <w:lang w:val="en-US"/>
        </w:rPr>
        <w:t>2</w:t>
      </w:r>
      <w:r w:rsidRPr="008D45C0">
        <w:rPr>
          <w:rFonts w:ascii="Arial" w:hAnsi="Arial" w:cs="Arial"/>
          <w:b/>
          <w:bCs/>
          <w:lang w:val="en-US"/>
        </w:rPr>
        <w:t xml:space="preserve">. </w:t>
      </w:r>
      <w:r w:rsidRPr="008D45C0">
        <w:rPr>
          <w:rFonts w:ascii="Arial" w:hAnsi="Arial" w:cs="Arial"/>
          <w:b/>
          <w:lang w:val="en-US"/>
        </w:rPr>
        <w:t>Graphical representation of the multiple linear regression model</w:t>
      </w:r>
      <w:r w:rsidRPr="008D45C0">
        <w:rPr>
          <w:rFonts w:ascii="Arial" w:hAnsi="Arial" w:cs="Arial"/>
          <w:lang w:val="en-US"/>
        </w:rPr>
        <w:t xml:space="preserve"> </w:t>
      </w:r>
      <w:r w:rsidRPr="008D45C0">
        <w:rPr>
          <w:rFonts w:ascii="Arial" w:hAnsi="Arial" w:cs="Arial"/>
          <w:b/>
          <w:lang w:val="en-US"/>
        </w:rPr>
        <w:t>of</w:t>
      </w:r>
      <w:r w:rsidRPr="008D45C0">
        <w:rPr>
          <w:rFonts w:ascii="Arial" w:hAnsi="Arial" w:cs="Arial"/>
          <w:lang w:val="en-US"/>
        </w:rPr>
        <w:t> </w:t>
      </w:r>
      <w:r w:rsidRPr="008D45C0">
        <w:rPr>
          <w:rStyle w:val="Strong"/>
          <w:rFonts w:ascii="Arial" w:hAnsi="Arial" w:cs="Arial"/>
          <w:color w:val="0E101A"/>
          <w:lang w:val="en-US"/>
        </w:rPr>
        <w:t xml:space="preserve">PCr/iP vs. SWI CNR values. </w:t>
      </w:r>
      <w:r w:rsidRPr="008D45C0">
        <w:rPr>
          <w:rStyle w:val="Strong"/>
          <w:rFonts w:ascii="Arial" w:hAnsi="Arial"/>
          <w:b w:val="0"/>
          <w:color w:val="0E101A"/>
          <w:lang w:val="en-US"/>
        </w:rPr>
        <w:t xml:space="preserve">The validity of the respective multiple regression model is shown in the actual v. predicted plot (highlighted in red is the line of identity). We demonstrated the fulfillment of necessary assumptions for multiple linear regression models </w:t>
      </w:r>
      <w:r w:rsidR="00020173" w:rsidRPr="008D45C0">
        <w:rPr>
          <w:rStyle w:val="Strong"/>
          <w:rFonts w:ascii="Arial" w:hAnsi="Arial"/>
          <w:b w:val="0"/>
          <w:color w:val="0E101A"/>
          <w:lang w:val="en-US"/>
        </w:rPr>
        <w:t>using</w:t>
      </w:r>
      <w:r w:rsidRPr="008D45C0">
        <w:rPr>
          <w:rStyle w:val="Strong"/>
          <w:rFonts w:ascii="Arial" w:hAnsi="Arial"/>
          <w:b w:val="0"/>
          <w:color w:val="0E101A"/>
          <w:lang w:val="en-US"/>
        </w:rPr>
        <w:t xml:space="preserve"> a QQ plot (normality of residuals), homoscedasticity plot (evenness of residuals' variance), residual plot (residuals are not themselves predictive), and parameter covariance matrix (selected parameters are not concerningly intertwined).</w:t>
      </w:r>
      <w:r w:rsidRPr="008D45C0">
        <w:rPr>
          <w:rStyle w:val="Strong"/>
          <w:rFonts w:ascii="Arial" w:hAnsi="Arial" w:cs="Arial"/>
          <w:color w:val="0E101A"/>
          <w:lang w:val="en-US"/>
        </w:rPr>
        <w:t xml:space="preserve"> </w:t>
      </w:r>
      <w:r w:rsidRPr="008D45C0">
        <w:rPr>
          <w:rFonts w:ascii="Arial" w:hAnsi="Arial" w:cs="Arial"/>
          <w:lang w:val="en-US"/>
        </w:rPr>
        <w:t xml:space="preserve">Abs(Residual): absolute value of residuals. CNR: contrast-to-noise ratio. iP: inorganic phosphate. PCr: phosphocreatinine. SWI: </w:t>
      </w:r>
      <w:r w:rsidR="00020173" w:rsidRPr="008D45C0">
        <w:rPr>
          <w:rFonts w:ascii="Arial" w:hAnsi="Arial" w:cs="Arial"/>
          <w:lang w:val="en-US"/>
        </w:rPr>
        <w:t>s</w:t>
      </w:r>
      <w:r w:rsidRPr="008D45C0">
        <w:rPr>
          <w:rFonts w:ascii="Arial" w:hAnsi="Arial" w:cs="Arial"/>
          <w:lang w:val="en-US"/>
        </w:rPr>
        <w:t>usceptibility-</w:t>
      </w:r>
      <w:r w:rsidR="00020173" w:rsidRPr="008D45C0">
        <w:rPr>
          <w:rFonts w:ascii="Arial" w:hAnsi="Arial" w:cs="Arial"/>
          <w:lang w:val="en-US"/>
        </w:rPr>
        <w:t>w</w:t>
      </w:r>
      <w:r w:rsidRPr="008D45C0">
        <w:rPr>
          <w:rFonts w:ascii="Arial" w:hAnsi="Arial" w:cs="Arial"/>
          <w:lang w:val="en-US"/>
        </w:rPr>
        <w:t xml:space="preserve">eighted </w:t>
      </w:r>
      <w:r w:rsidR="00020173" w:rsidRPr="008D45C0">
        <w:rPr>
          <w:rFonts w:ascii="Arial" w:hAnsi="Arial" w:cs="Arial"/>
          <w:lang w:val="en-US"/>
        </w:rPr>
        <w:t>i</w:t>
      </w:r>
      <w:r w:rsidRPr="008D45C0">
        <w:rPr>
          <w:rFonts w:ascii="Arial" w:hAnsi="Arial" w:cs="Arial"/>
          <w:lang w:val="en-US"/>
        </w:rPr>
        <w:t>maging.</w:t>
      </w:r>
    </w:p>
    <w:p w14:paraId="1DC12666" w14:textId="77777777" w:rsidR="000B4064" w:rsidRPr="00277D09" w:rsidRDefault="000B4064" w:rsidP="000B4064">
      <w:pPr>
        <w:rPr>
          <w:rFonts w:ascii="Arial" w:hAnsi="Arial" w:cs="Arial"/>
          <w:lang w:val="en-US"/>
        </w:rPr>
      </w:pPr>
    </w:p>
    <w:bookmarkEnd w:id="0"/>
    <w:p w14:paraId="21A35CE5" w14:textId="77777777" w:rsidR="00C63DBB" w:rsidRDefault="00C63DBB"/>
    <w:sectPr w:rsidR="00C63DBB" w:rsidSect="005275C6">
      <w:headerReference w:type="default" r:id="rId10"/>
      <w:footerReference w:type="even" r:id="rId11"/>
      <w:footerReference w:type="default" r:id="rId12"/>
      <w:footerReference w:type="first" r:id="rId13"/>
      <w:pgSz w:w="11900" w:h="16840"/>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09E1C" w14:textId="77777777" w:rsidR="006A1DB3" w:rsidRDefault="006A1DB3">
      <w:r>
        <w:separator/>
      </w:r>
    </w:p>
  </w:endnote>
  <w:endnote w:type="continuationSeparator" w:id="0">
    <w:p w14:paraId="02B5B831" w14:textId="77777777" w:rsidR="006A1DB3" w:rsidRDefault="006A1DB3">
      <w:r>
        <w:continuationSeparator/>
      </w:r>
    </w:p>
  </w:endnote>
  <w:endnote w:type="continuationNotice" w:id="1">
    <w:p w14:paraId="7A8D033A" w14:textId="77777777" w:rsidR="006A1DB3" w:rsidRDefault="006A1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58774896"/>
      <w:docPartObj>
        <w:docPartGallery w:val="Page Numbers (Bottom of Page)"/>
        <w:docPartUnique/>
      </w:docPartObj>
    </w:sdtPr>
    <w:sdtEndPr>
      <w:rPr>
        <w:rStyle w:val="PageNumber"/>
      </w:rPr>
    </w:sdtEndPr>
    <w:sdtContent>
      <w:p w14:paraId="1EFA742C" w14:textId="77777777" w:rsidR="00FE2E85" w:rsidRDefault="000B4064" w:rsidP="000A6A2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477A7A" w14:textId="77777777" w:rsidR="00FE2E85" w:rsidRDefault="006A1D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rial" w:hAnsi="Arial" w:cs="Arial"/>
        <w:sz w:val="20"/>
        <w:szCs w:val="20"/>
      </w:rPr>
      <w:id w:val="-971058408"/>
      <w:docPartObj>
        <w:docPartGallery w:val="Page Numbers (Bottom of Page)"/>
        <w:docPartUnique/>
      </w:docPartObj>
    </w:sdtPr>
    <w:sdtEndPr>
      <w:rPr>
        <w:rStyle w:val="PageNumber"/>
      </w:rPr>
    </w:sdtEndPr>
    <w:sdtContent>
      <w:p w14:paraId="25ADFC74" w14:textId="77777777" w:rsidR="00FE2E85" w:rsidRPr="00A87EB0" w:rsidRDefault="000B4064" w:rsidP="00A87EB0">
        <w:pPr>
          <w:pStyle w:val="Footer"/>
          <w:framePr w:wrap="none" w:vAnchor="text" w:hAnchor="page" w:x="5918" w:yAlign="inside"/>
          <w:rPr>
            <w:rStyle w:val="PageNumber"/>
            <w:rFonts w:ascii="Arial" w:hAnsi="Arial" w:cs="Arial"/>
            <w:sz w:val="20"/>
            <w:szCs w:val="20"/>
          </w:rPr>
        </w:pPr>
        <w:r w:rsidRPr="00A87EB0">
          <w:rPr>
            <w:rStyle w:val="PageNumber"/>
            <w:rFonts w:ascii="Arial" w:hAnsi="Arial" w:cs="Arial"/>
            <w:sz w:val="20"/>
            <w:szCs w:val="20"/>
          </w:rPr>
          <w:fldChar w:fldCharType="begin"/>
        </w:r>
        <w:r w:rsidRPr="00A87EB0">
          <w:rPr>
            <w:rStyle w:val="PageNumber"/>
            <w:rFonts w:ascii="Arial" w:hAnsi="Arial" w:cs="Arial"/>
            <w:sz w:val="20"/>
            <w:szCs w:val="20"/>
          </w:rPr>
          <w:instrText xml:space="preserve"> PAGE </w:instrText>
        </w:r>
        <w:r w:rsidRPr="00A87EB0">
          <w:rPr>
            <w:rStyle w:val="PageNumber"/>
            <w:rFonts w:ascii="Arial" w:hAnsi="Arial" w:cs="Arial"/>
            <w:sz w:val="20"/>
            <w:szCs w:val="20"/>
          </w:rPr>
          <w:fldChar w:fldCharType="separate"/>
        </w:r>
        <w:r w:rsidR="00551DF9">
          <w:rPr>
            <w:rStyle w:val="PageNumber"/>
            <w:rFonts w:ascii="Arial" w:hAnsi="Arial" w:cs="Arial"/>
            <w:noProof/>
            <w:sz w:val="20"/>
            <w:szCs w:val="20"/>
          </w:rPr>
          <w:t>1</w:t>
        </w:r>
        <w:r w:rsidRPr="00A87EB0">
          <w:rPr>
            <w:rStyle w:val="PageNumber"/>
            <w:rFonts w:ascii="Arial" w:hAnsi="Arial" w:cs="Arial"/>
            <w:sz w:val="20"/>
            <w:szCs w:val="20"/>
          </w:rPr>
          <w:fldChar w:fldCharType="end"/>
        </w:r>
      </w:p>
    </w:sdtContent>
  </w:sdt>
  <w:p w14:paraId="1EBAA6B7" w14:textId="77777777" w:rsidR="00FE2E85" w:rsidRDefault="006A1DB3" w:rsidP="005275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5387F" w14:textId="77777777" w:rsidR="00FE2E85" w:rsidRDefault="006A1DB3" w:rsidP="000A6A28">
    <w:pPr>
      <w:pStyle w:val="Footer"/>
      <w:framePr w:wrap="none" w:vAnchor="text" w:hAnchor="margin" w:xAlign="center" w:y="1"/>
      <w:rPr>
        <w:rStyle w:val="PageNumber"/>
      </w:rPr>
    </w:pPr>
  </w:p>
  <w:p w14:paraId="3B95218D" w14:textId="77777777" w:rsidR="00FE2E85" w:rsidRDefault="006A1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07B15" w14:textId="77777777" w:rsidR="006A1DB3" w:rsidRDefault="006A1DB3">
      <w:r>
        <w:separator/>
      </w:r>
    </w:p>
  </w:footnote>
  <w:footnote w:type="continuationSeparator" w:id="0">
    <w:p w14:paraId="43D95932" w14:textId="77777777" w:rsidR="006A1DB3" w:rsidRDefault="006A1DB3">
      <w:r>
        <w:continuationSeparator/>
      </w:r>
    </w:p>
  </w:footnote>
  <w:footnote w:type="continuationNotice" w:id="1">
    <w:p w14:paraId="189DBF65" w14:textId="77777777" w:rsidR="006A1DB3" w:rsidRDefault="006A1D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2CC45" w14:textId="77777777" w:rsidR="00FE2E85" w:rsidRPr="003A0194" w:rsidRDefault="000B4064" w:rsidP="005275C6">
    <w:pPr>
      <w:pStyle w:val="Header"/>
      <w:jc w:val="center"/>
      <w:rPr>
        <w:rFonts w:ascii="Arial" w:hAnsi="Arial" w:cs="Arial"/>
        <w:i/>
        <w:sz w:val="20"/>
        <w:szCs w:val="20"/>
        <w:lang w:val="en-US"/>
      </w:rPr>
    </w:pPr>
    <w:r w:rsidRPr="003A0194">
      <w:rPr>
        <w:rFonts w:ascii="Arial" w:hAnsi="Arial" w:cs="Arial"/>
        <w:i/>
        <w:sz w:val="20"/>
        <w:szCs w:val="20"/>
        <w:lang w:val="en-US"/>
      </w:rPr>
      <w:t>Prasuhn</w:t>
    </w:r>
    <w:r>
      <w:rPr>
        <w:rFonts w:ascii="Arial" w:hAnsi="Arial" w:cs="Arial"/>
        <w:i/>
        <w:sz w:val="20"/>
        <w:szCs w:val="20"/>
        <w:lang w:val="en-US"/>
      </w:rPr>
      <w:t>/Göttlich</w:t>
    </w:r>
    <w:r w:rsidRPr="00452DD9">
      <w:rPr>
        <w:rFonts w:ascii="Arial" w:hAnsi="Arial" w:cs="Arial"/>
        <w:sz w:val="20"/>
        <w:szCs w:val="20"/>
        <w:lang w:val="en-US"/>
      </w:rPr>
      <w:t xml:space="preserve"> </w:t>
    </w:r>
    <w:r>
      <w:rPr>
        <w:rFonts w:ascii="Arial" w:hAnsi="Arial" w:cs="Arial"/>
        <w:sz w:val="20"/>
        <w:szCs w:val="20"/>
        <w:lang w:val="en-US"/>
      </w:rPr>
      <w:t>et al., Mitochondrial dysfunction and brain iron deposition in PD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348"/>
    <w:rsid w:val="00020173"/>
    <w:rsid w:val="000703FB"/>
    <w:rsid w:val="00087314"/>
    <w:rsid w:val="000B4064"/>
    <w:rsid w:val="0014493D"/>
    <w:rsid w:val="00151194"/>
    <w:rsid w:val="00167C73"/>
    <w:rsid w:val="00231D2D"/>
    <w:rsid w:val="002C6927"/>
    <w:rsid w:val="002F4D81"/>
    <w:rsid w:val="00344A9B"/>
    <w:rsid w:val="00374293"/>
    <w:rsid w:val="003E48E9"/>
    <w:rsid w:val="00431DD8"/>
    <w:rsid w:val="004379A0"/>
    <w:rsid w:val="00467A2D"/>
    <w:rsid w:val="004D682D"/>
    <w:rsid w:val="00551DF9"/>
    <w:rsid w:val="00595A5C"/>
    <w:rsid w:val="00675005"/>
    <w:rsid w:val="006A1DB3"/>
    <w:rsid w:val="006B7A2B"/>
    <w:rsid w:val="006C0E23"/>
    <w:rsid w:val="006E6E0F"/>
    <w:rsid w:val="00711D2A"/>
    <w:rsid w:val="00797A60"/>
    <w:rsid w:val="007B2348"/>
    <w:rsid w:val="007C34EE"/>
    <w:rsid w:val="007C725F"/>
    <w:rsid w:val="00823259"/>
    <w:rsid w:val="00842208"/>
    <w:rsid w:val="008460E8"/>
    <w:rsid w:val="008A4A78"/>
    <w:rsid w:val="008D45C0"/>
    <w:rsid w:val="00951C7A"/>
    <w:rsid w:val="009931CA"/>
    <w:rsid w:val="009A1843"/>
    <w:rsid w:val="00A343AD"/>
    <w:rsid w:val="00B334A0"/>
    <w:rsid w:val="00BC5485"/>
    <w:rsid w:val="00BC6016"/>
    <w:rsid w:val="00BF361A"/>
    <w:rsid w:val="00C63DBB"/>
    <w:rsid w:val="00CB4F12"/>
    <w:rsid w:val="00CD1035"/>
    <w:rsid w:val="00CF74CE"/>
    <w:rsid w:val="00D244F7"/>
    <w:rsid w:val="00DB5778"/>
    <w:rsid w:val="00DB7FF3"/>
    <w:rsid w:val="00EF1794"/>
    <w:rsid w:val="00F62F2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DA587"/>
  <w15:docId w15:val="{2AADE110-BA12-2E4E-AE62-2B713135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064"/>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064"/>
    <w:pPr>
      <w:tabs>
        <w:tab w:val="center" w:pos="4536"/>
        <w:tab w:val="right" w:pos="9072"/>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0B4064"/>
  </w:style>
  <w:style w:type="paragraph" w:styleId="Footer">
    <w:name w:val="footer"/>
    <w:basedOn w:val="Normal"/>
    <w:link w:val="FooterChar"/>
    <w:uiPriority w:val="99"/>
    <w:unhideWhenUsed/>
    <w:rsid w:val="000B4064"/>
    <w:pPr>
      <w:tabs>
        <w:tab w:val="center" w:pos="4536"/>
        <w:tab w:val="right" w:pos="9072"/>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0B4064"/>
  </w:style>
  <w:style w:type="character" w:styleId="PageNumber">
    <w:name w:val="page number"/>
    <w:basedOn w:val="DefaultParagraphFont"/>
    <w:uiPriority w:val="99"/>
    <w:semiHidden/>
    <w:unhideWhenUsed/>
    <w:rsid w:val="000B4064"/>
  </w:style>
  <w:style w:type="character" w:styleId="Strong">
    <w:name w:val="Strong"/>
    <w:basedOn w:val="DefaultParagraphFont"/>
    <w:uiPriority w:val="22"/>
    <w:qFormat/>
    <w:rsid w:val="000B4064"/>
    <w:rPr>
      <w:b/>
      <w:bCs/>
    </w:rPr>
  </w:style>
  <w:style w:type="paragraph" w:styleId="BalloonText">
    <w:name w:val="Balloon Text"/>
    <w:basedOn w:val="Normal"/>
    <w:link w:val="BalloonTextChar"/>
    <w:uiPriority w:val="99"/>
    <w:semiHidden/>
    <w:unhideWhenUsed/>
    <w:rsid w:val="000703FB"/>
    <w:rPr>
      <w:rFonts w:ascii="Tahoma" w:hAnsi="Tahoma" w:cs="Tahoma"/>
      <w:sz w:val="16"/>
      <w:szCs w:val="16"/>
    </w:rPr>
  </w:style>
  <w:style w:type="character" w:customStyle="1" w:styleId="BalloonTextChar">
    <w:name w:val="Balloon Text Char"/>
    <w:basedOn w:val="DefaultParagraphFont"/>
    <w:link w:val="BalloonText"/>
    <w:uiPriority w:val="99"/>
    <w:semiHidden/>
    <w:rsid w:val="000703FB"/>
    <w:rPr>
      <w:rFonts w:ascii="Tahoma" w:eastAsia="Times New Roman" w:hAnsi="Tahoma" w:cs="Tahoma"/>
      <w:sz w:val="16"/>
      <w:szCs w:val="16"/>
      <w:lang w:eastAsia="de-DE"/>
    </w:rPr>
  </w:style>
  <w:style w:type="table" w:styleId="TableGrid">
    <w:name w:val="Table Grid"/>
    <w:basedOn w:val="TableNormal"/>
    <w:uiPriority w:val="39"/>
    <w:rsid w:val="004D6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E11A1-4DE3-4920-B839-4FBC79497E5F}">
  <ds:schemaRefs>
    <ds:schemaRef ds:uri="http://schemas.openxmlformats.org/officeDocument/2006/bibliography"/>
  </ds:schemaRefs>
</ds:datastoreItem>
</file>

<file path=customXml/itemProps2.xml><?xml version="1.0" encoding="utf-8"?>
<ds:datastoreItem xmlns:ds="http://schemas.openxmlformats.org/officeDocument/2006/customXml" ds:itemID="{91713C66-BEE0-4708-A763-1FDCB70D7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jannik.prasuhn@outlook.de</dc:creator>
  <cp:lastModifiedBy>Swathi R.</cp:lastModifiedBy>
  <cp:revision>2</cp:revision>
  <dcterms:created xsi:type="dcterms:W3CDTF">2021-12-22T00:46:00Z</dcterms:created>
  <dcterms:modified xsi:type="dcterms:W3CDTF">2021-12-22T00:46:00Z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VXBQeVyJ74Fb</vt:lpwstr>
  </property>
</Properties>
</file>