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17FF4" w14:textId="5395C002" w:rsidR="001A2FAA" w:rsidRPr="00611696" w:rsidRDefault="001A2FAA" w:rsidP="001A2FAA">
      <w:pPr>
        <w:rPr>
          <w:rFonts w:ascii="Times New Roman" w:hAnsi="Times New Roman" w:cs="Times New Roman"/>
        </w:rPr>
      </w:pPr>
      <w:r w:rsidRPr="00611696">
        <w:rPr>
          <w:rFonts w:ascii="Times New Roman" w:hAnsi="Times New Roman" w:cs="Times New Roman"/>
          <w:sz w:val="24"/>
          <w:szCs w:val="24"/>
        </w:rPr>
        <w:t>Primary antibody information</w:t>
      </w:r>
      <w:r w:rsidRPr="00611696">
        <w:rPr>
          <w:rFonts w:ascii="Times New Roman" w:hAnsi="Times New Roman" w:cs="Times New Roman"/>
        </w:rPr>
        <w:t xml:space="preserve"> </w:t>
      </w: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2425"/>
        <w:gridCol w:w="3969"/>
        <w:gridCol w:w="1203"/>
        <w:gridCol w:w="1207"/>
        <w:gridCol w:w="1676"/>
        <w:gridCol w:w="3119"/>
      </w:tblGrid>
      <w:tr w:rsidR="001A2FAA" w:rsidRPr="00611696" w14:paraId="5CB55AA0" w14:textId="77777777" w:rsidTr="002D3EA4">
        <w:trPr>
          <w:trHeight w:val="315"/>
        </w:trPr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56B38C" w14:textId="77777777" w:rsidR="001A2FAA" w:rsidRPr="00BC57AB" w:rsidRDefault="001A2FAA" w:rsidP="002D3EA4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Gene symbol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32B7BC" w14:textId="77777777" w:rsidR="001A2FAA" w:rsidRPr="00BC57AB" w:rsidRDefault="001A2FAA" w:rsidP="002D3EA4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Name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BF71C7" w14:textId="77777777" w:rsidR="001A2FAA" w:rsidRPr="00BC57AB" w:rsidRDefault="001A2FAA" w:rsidP="002D3EA4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Cat. #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F7CA7E6" w14:textId="77777777" w:rsidR="001A2FAA" w:rsidRPr="00BC57AB" w:rsidRDefault="001A2FAA" w:rsidP="002D3EA4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Predicted size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C41FCC5" w14:textId="77777777" w:rsidR="001A2FAA" w:rsidRPr="00BC57AB" w:rsidRDefault="001A2FAA" w:rsidP="002D3EA4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Source (Animal)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8ADFB8" w14:textId="77777777" w:rsidR="001A2FAA" w:rsidRPr="00BC57AB" w:rsidRDefault="001A2FAA" w:rsidP="002D3EA4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Company</w:t>
            </w:r>
          </w:p>
        </w:tc>
      </w:tr>
      <w:tr w:rsidR="001A2FAA" w:rsidRPr="00611696" w14:paraId="6C94885E" w14:textId="77777777" w:rsidTr="002D3EA4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2A296" w14:textId="77777777" w:rsidR="001A2FAA" w:rsidRPr="00BC57AB" w:rsidRDefault="001A2FAA" w:rsidP="002D3E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  <w:lang w:val="en-GB"/>
              </w:rPr>
              <w:t>DDX4 (VASA)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43500" w14:textId="77777777" w:rsidR="001A2FAA" w:rsidRPr="00BC57AB" w:rsidRDefault="001A2FAA" w:rsidP="002D3E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  <w:shd w:val="clear" w:color="auto" w:fill="FFFFFF"/>
              </w:rPr>
              <w:t>DEAD (Asp Glu Ala Asp) box polypeptide</w:t>
            </w:r>
            <w:r w:rsidRPr="00BC57AB">
              <w:rPr>
                <w:rStyle w:val="apple-converted-space"/>
                <w:rFonts w:ascii="Times New Roman" w:hAnsi="Times New Roman" w:cs="Times New Roman"/>
                <w:color w:val="0D0D0D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72190B" w14:textId="77777777" w:rsidR="001A2FAA" w:rsidRPr="00BC57AB" w:rsidRDefault="001A2FAA" w:rsidP="002D3E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sz w:val="16"/>
                <w:szCs w:val="16"/>
              </w:rPr>
              <w:t>ab13840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377EE2" w14:textId="77777777" w:rsidR="001A2FAA" w:rsidRPr="00BC57AB" w:rsidRDefault="001A2FAA" w:rsidP="002D3E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76</w:t>
            </w:r>
            <w:r w:rsidRPr="00BC57AB">
              <w:rPr>
                <w:rFonts w:ascii="Times New Roman" w:eastAsia="楷体_GB2312" w:hAnsi="Times New Roman" w:cs="Times New Roman"/>
                <w:sz w:val="16"/>
                <w:szCs w:val="16"/>
              </w:rPr>
              <w:t>kDa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B6D4E" w14:textId="77777777" w:rsidR="001A2FAA" w:rsidRPr="00BC57AB" w:rsidRDefault="001A2FAA" w:rsidP="002D3E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6D34F0" w14:textId="77777777" w:rsidR="001A2FAA" w:rsidRPr="00BC57AB" w:rsidRDefault="001A2FAA" w:rsidP="002D3EA4">
            <w:pPr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eastAsia="楷体_GB2312" w:hAnsi="Times New Roman" w:cs="Times New Roman"/>
                <w:sz w:val="16"/>
                <w:szCs w:val="16"/>
              </w:rPr>
              <w:t>Abcam</w:t>
            </w:r>
          </w:p>
        </w:tc>
      </w:tr>
      <w:tr w:rsidR="001A2FAA" w:rsidRPr="00611696" w14:paraId="07148985" w14:textId="77777777" w:rsidTr="002D3EA4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406C4C" w14:textId="77777777" w:rsidR="001A2FAA" w:rsidRPr="00BC57AB" w:rsidRDefault="001A2FAA" w:rsidP="002D3E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DAZL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753AF" w14:textId="77777777" w:rsidR="001A2FAA" w:rsidRPr="00BC57AB" w:rsidRDefault="001A2FAA" w:rsidP="002D3E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484848"/>
                <w:sz w:val="16"/>
                <w:szCs w:val="16"/>
                <w:shd w:val="clear" w:color="auto" w:fill="FFFFFF"/>
              </w:rPr>
              <w:t>DAZ like autosomal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243A0" w14:textId="77777777" w:rsidR="001A2FAA" w:rsidRPr="00BC57AB" w:rsidRDefault="001A2FAA" w:rsidP="002D3E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ab34139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095646" w14:textId="77777777" w:rsidR="001A2FAA" w:rsidRPr="00BC57AB" w:rsidRDefault="001A2FAA" w:rsidP="002D3E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33</w:t>
            </w:r>
            <w:r w:rsidRPr="00BC57AB">
              <w:rPr>
                <w:rFonts w:ascii="Times New Roman" w:eastAsia="楷体_GB2312" w:hAnsi="Times New Roman" w:cs="Times New Roman"/>
                <w:sz w:val="16"/>
                <w:szCs w:val="16"/>
              </w:rPr>
              <w:t>kDa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F8CBA" w14:textId="77777777" w:rsidR="001A2FAA" w:rsidRPr="00BC57AB" w:rsidRDefault="001A2FAA" w:rsidP="002D3E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06987B" w14:textId="77777777" w:rsidR="001A2FAA" w:rsidRPr="00BC57AB" w:rsidRDefault="001A2FAA" w:rsidP="002D3EA4">
            <w:pPr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eastAsia="楷体_GB2312" w:hAnsi="Times New Roman" w:cs="Times New Roman"/>
                <w:sz w:val="16"/>
                <w:szCs w:val="16"/>
              </w:rPr>
              <w:t>Abcam</w:t>
            </w:r>
          </w:p>
        </w:tc>
      </w:tr>
      <w:tr w:rsidR="001A2FAA" w:rsidRPr="00611696" w14:paraId="2AA1212C" w14:textId="77777777" w:rsidTr="002D3EA4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EC56D5" w14:textId="77777777" w:rsidR="001A2FAA" w:rsidRPr="00BC57AB" w:rsidRDefault="001A2FAA" w:rsidP="002D3E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SCP3/SYCP3         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C06F7" w14:textId="77777777" w:rsidR="001A2FAA" w:rsidRPr="00BC57AB" w:rsidRDefault="001A2FAA" w:rsidP="002D3E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484848"/>
                <w:sz w:val="16"/>
                <w:szCs w:val="16"/>
                <w:shd w:val="clear" w:color="auto" w:fill="FFFFFF"/>
              </w:rPr>
              <w:t>Synaptonemal complex protein 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4068D" w14:textId="77777777" w:rsidR="001A2FAA" w:rsidRPr="00BC57AB" w:rsidRDefault="001A2FAA" w:rsidP="002D3E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NB300-232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C1A61" w14:textId="77777777" w:rsidR="001A2FAA" w:rsidRPr="00BC57AB" w:rsidRDefault="001A2FAA" w:rsidP="002D3E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28</w:t>
            </w:r>
            <w:r w:rsidRPr="00BC57AB">
              <w:rPr>
                <w:rFonts w:ascii="Times New Roman" w:eastAsia="楷体_GB2312" w:hAnsi="Times New Roman" w:cs="Times New Roman"/>
                <w:sz w:val="16"/>
                <w:szCs w:val="16"/>
              </w:rPr>
              <w:t>kDa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CB5D5" w14:textId="77777777" w:rsidR="001A2FAA" w:rsidRPr="00BC57AB" w:rsidRDefault="001A2FAA" w:rsidP="002D3E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887DE" w14:textId="77777777" w:rsidR="001A2FAA" w:rsidRPr="00BC57AB" w:rsidRDefault="001A2FAA" w:rsidP="002D3E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eastAsia="sans-serif" w:hAnsi="Times New Roman" w:cs="Times New Roman"/>
                <w:color w:val="000000"/>
                <w:sz w:val="16"/>
                <w:szCs w:val="16"/>
                <w:shd w:val="clear" w:color="auto" w:fill="FFFFFF"/>
              </w:rPr>
              <w:t>Novus Biologicals</w:t>
            </w:r>
          </w:p>
        </w:tc>
      </w:tr>
      <w:tr w:rsidR="001A2FAA" w:rsidRPr="00611696" w14:paraId="412E5B72" w14:textId="77777777" w:rsidTr="002D3EA4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26071" w14:textId="77777777" w:rsidR="001A2FAA" w:rsidRPr="00BC57AB" w:rsidRDefault="001A2FAA" w:rsidP="002D3E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SOX9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A7F27" w14:textId="77777777" w:rsidR="001A2FAA" w:rsidRPr="00BC57AB" w:rsidRDefault="001A2FAA" w:rsidP="002D3E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484848"/>
                <w:sz w:val="16"/>
                <w:szCs w:val="16"/>
                <w:shd w:val="clear" w:color="auto" w:fill="FFFFFF"/>
              </w:rPr>
              <w:t>SRY (sex-determining region Y)-box 9 protein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ACEC8A" w14:textId="77777777" w:rsidR="001A2FAA" w:rsidRPr="00BC57AB" w:rsidRDefault="001A2FAA" w:rsidP="002D3E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sz w:val="16"/>
                <w:szCs w:val="16"/>
              </w:rPr>
              <w:t>AB5535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FB2DCC" w14:textId="77777777" w:rsidR="001A2FAA" w:rsidRPr="00BC57AB" w:rsidRDefault="001A2FAA" w:rsidP="002D3E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7AB">
              <w:rPr>
                <w:rFonts w:ascii="Times New Roman" w:eastAsia="楷体_GB2312" w:hAnsi="Times New Roman" w:cs="Times New Roman"/>
                <w:sz w:val="16"/>
                <w:szCs w:val="16"/>
              </w:rPr>
              <w:t>65kDa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189F69" w14:textId="77777777" w:rsidR="001A2FAA" w:rsidRPr="00BC57AB" w:rsidRDefault="001A2FAA" w:rsidP="002D3E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850BE" w14:textId="77777777" w:rsidR="001A2FAA" w:rsidRPr="00BC57AB" w:rsidRDefault="001A2FAA" w:rsidP="002D3E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  <w:t>Merck Millipore</w:t>
            </w:r>
          </w:p>
        </w:tc>
      </w:tr>
      <w:tr w:rsidR="001A2FAA" w:rsidRPr="00611696" w14:paraId="4FB37D04" w14:textId="77777777" w:rsidTr="002D3EA4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6F6C3" w14:textId="77777777" w:rsidR="001A2FAA" w:rsidRPr="00BC57AB" w:rsidRDefault="001A2FAA" w:rsidP="002D3E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TNP1(T</w:t>
            </w:r>
            <w:r w:rsidR="00404C3A" w:rsidRPr="00BC57AB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P</w:t>
            </w:r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1)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56238" w14:textId="77777777" w:rsidR="001A2FAA" w:rsidRPr="00BC57AB" w:rsidRDefault="001A2FAA" w:rsidP="002D3E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eastAsia="Helvetica" w:hAnsi="Times New Roman" w:cs="Times New Roman"/>
                <w:color w:val="222222"/>
                <w:sz w:val="16"/>
                <w:szCs w:val="16"/>
                <w:shd w:val="clear" w:color="auto" w:fill="FFFFFF"/>
              </w:rPr>
              <w:t>Transition protein-1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F5CDD7" w14:textId="77777777" w:rsidR="001A2FAA" w:rsidRPr="00BC57AB" w:rsidRDefault="001A2FAA" w:rsidP="002D3E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sz w:val="16"/>
                <w:szCs w:val="16"/>
              </w:rPr>
              <w:t>ab73135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E6A697" w14:textId="77777777" w:rsidR="001A2FAA" w:rsidRPr="00BC57AB" w:rsidRDefault="001A2FAA" w:rsidP="002D3E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91E7DE" w14:textId="77777777" w:rsidR="001A2FAA" w:rsidRPr="00BC57AB" w:rsidRDefault="001A2FAA" w:rsidP="002D3E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78F09D" w14:textId="77777777" w:rsidR="001A2FAA" w:rsidRPr="00BC57AB" w:rsidRDefault="001A2FAA" w:rsidP="002D3EA4">
            <w:pPr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eastAsia="楷体_GB2312" w:hAnsi="Times New Roman" w:cs="Times New Roman"/>
                <w:sz w:val="16"/>
                <w:szCs w:val="16"/>
              </w:rPr>
              <w:t>Abcam</w:t>
            </w:r>
          </w:p>
        </w:tc>
      </w:tr>
      <w:tr w:rsidR="00F349A4" w:rsidRPr="00611696" w14:paraId="6A262F28" w14:textId="77777777" w:rsidTr="005E610A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CFF552" w14:textId="3FBC1B12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  <w:lang w:val="en-GB"/>
              </w:rPr>
              <w:t>CREM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30FB9" w14:textId="2E6748F2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333333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  <w:shd w:val="clear" w:color="auto" w:fill="FFFFFF"/>
              </w:rPr>
              <w:t>cAMP response element modulator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7F0A3E" w14:textId="4B6649B9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D152356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B8C4CB" w14:textId="2E2727EF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39kd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2522C" w14:textId="2F33BA9E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74531" w14:textId="6E8AFB1D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proofErr w:type="spellStart"/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Sangon</w:t>
            </w:r>
            <w:proofErr w:type="spellEnd"/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 xml:space="preserve"> Biotech (Shanghai) Co., Ltd.</w:t>
            </w:r>
          </w:p>
        </w:tc>
      </w:tr>
      <w:tr w:rsidR="00F349A4" w:rsidRPr="00611696" w14:paraId="37BE6098" w14:textId="77777777" w:rsidTr="002D3EA4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C00E0" w14:textId="5B852CDA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  <w:lang w:val="en-GB"/>
              </w:rPr>
              <w:t>B-</w:t>
            </w:r>
            <w:proofErr w:type="spellStart"/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  <w:lang w:val="en-GB"/>
              </w:rPr>
              <w:t>myb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A6811" w14:textId="1F168C47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  <w:shd w:val="clear" w:color="auto" w:fill="FFFFFF"/>
              </w:rPr>
              <w:t>Myb</w:t>
            </w:r>
            <w:proofErr w:type="spellEnd"/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  <w:shd w:val="clear" w:color="auto" w:fill="FFFFFF"/>
              </w:rPr>
              <w:t xml:space="preserve"> related protein B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A73416" w14:textId="3F10348B" w:rsidR="00F349A4" w:rsidRPr="00BC57AB" w:rsidRDefault="00F349A4" w:rsidP="00F349A4">
            <w:pPr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bs-5960R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85F6A5" w14:textId="6BBC8D8A" w:rsidR="00F349A4" w:rsidRPr="00BC57AB" w:rsidRDefault="00F349A4" w:rsidP="00F349A4">
            <w:pPr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77kd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542329" w14:textId="3B8EC731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5A240" w14:textId="6F7C778B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  <w:t>Beijing Biosynthesis Biotechnology CO.</w:t>
            </w:r>
          </w:p>
        </w:tc>
      </w:tr>
      <w:tr w:rsidR="00F349A4" w:rsidRPr="00611696" w14:paraId="06FA0B88" w14:textId="77777777" w:rsidTr="00905160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E95AA6" w14:textId="28A447D8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eastAsia="楷体_GB2312" w:hAnsi="Times New Roman" w:cs="Times New Roman"/>
                <w:sz w:val="16"/>
                <w:szCs w:val="16"/>
              </w:rPr>
              <w:t>PIWIL1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475A50" w14:textId="416500E9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484848"/>
                <w:sz w:val="16"/>
                <w:szCs w:val="16"/>
                <w:shd w:val="clear" w:color="auto" w:fill="FFFFFF"/>
              </w:rPr>
              <w:t>Piwi like protein 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6077E5" w14:textId="5AE0C382" w:rsidR="00F349A4" w:rsidRPr="00BC57AB" w:rsidRDefault="00F349A4" w:rsidP="00F34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7AB">
              <w:rPr>
                <w:rFonts w:ascii="Times New Roman" w:eastAsia="楷体_GB2312" w:hAnsi="Times New Roman" w:cs="Times New Roman"/>
                <w:sz w:val="16"/>
                <w:szCs w:val="16"/>
              </w:rPr>
              <w:t>ab94917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E454F3" w14:textId="7BB93C66" w:rsidR="00F349A4" w:rsidRPr="00BC57AB" w:rsidRDefault="00F349A4" w:rsidP="00F34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7AB">
              <w:rPr>
                <w:rFonts w:ascii="Times New Roman" w:eastAsia="楷体_GB2312" w:hAnsi="Times New Roman" w:cs="Times New Roman"/>
                <w:sz w:val="16"/>
                <w:szCs w:val="16"/>
              </w:rPr>
              <w:t>99kDa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9BB010" w14:textId="0C4EFDA8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eastAsia="楷体_GB2312" w:hAnsi="Times New Roman" w:cs="Times New Roman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BE4215" w14:textId="4D65DF63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eastAsia="楷体_GB2312" w:hAnsi="Times New Roman" w:cs="Times New Roman"/>
                <w:sz w:val="16"/>
                <w:szCs w:val="16"/>
              </w:rPr>
              <w:t>Abcam</w:t>
            </w:r>
          </w:p>
        </w:tc>
      </w:tr>
      <w:tr w:rsidR="00F349A4" w:rsidRPr="00611696" w14:paraId="7CF4CC87" w14:textId="77777777" w:rsidTr="000A49FA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C7E10" w14:textId="4F494053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bCs/>
                <w:iCs/>
                <w:color w:val="0D0D0D"/>
                <w:sz w:val="16"/>
                <w:szCs w:val="16"/>
                <w:lang w:val="en-GB"/>
              </w:rPr>
              <w:t>ODF1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CCF34C" w14:textId="48359ADA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Outer defense fiber 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9E6907" w14:textId="4B8269D9" w:rsidR="00F349A4" w:rsidRPr="00BC57AB" w:rsidRDefault="00F349A4" w:rsidP="00F34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Sc-390152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2FF0C8" w14:textId="65237CB3" w:rsidR="00F349A4" w:rsidRPr="00BC57AB" w:rsidRDefault="00F349A4" w:rsidP="00F34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27kd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50E2F" w14:textId="1D73DB30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Mouse (monoclonal)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DFFA3" w14:textId="00AC7318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Santa Cruz Biotechnology, Inc.</w:t>
            </w:r>
          </w:p>
        </w:tc>
      </w:tr>
      <w:tr w:rsidR="00F349A4" w:rsidRPr="00611696" w14:paraId="73BA2F41" w14:textId="77777777" w:rsidTr="009C348F">
        <w:trPr>
          <w:trHeight w:val="315"/>
        </w:trPr>
        <w:tc>
          <w:tcPr>
            <w:tcW w:w="242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6575FB6" w14:textId="77777777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  <w:lang w:val="en-GB"/>
              </w:rPr>
              <w:t>PGK2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0FFAEF1" w14:textId="77777777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  <w:shd w:val="clear" w:color="auto" w:fill="FFFFFF"/>
              </w:rPr>
              <w:t>Phosphoglycerate kinase 2</w:t>
            </w:r>
          </w:p>
        </w:tc>
        <w:tc>
          <w:tcPr>
            <w:tcW w:w="1203" w:type="dxa"/>
            <w:tcBorders>
              <w:top w:val="nil"/>
              <w:left w:val="nil"/>
              <w:right w:val="nil"/>
            </w:tcBorders>
            <w:noWrap/>
          </w:tcPr>
          <w:p w14:paraId="1BE74DFC" w14:textId="77777777" w:rsidR="00F349A4" w:rsidRPr="00BC57AB" w:rsidRDefault="00F349A4" w:rsidP="00F34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D121803</w:t>
            </w:r>
          </w:p>
        </w:tc>
        <w:tc>
          <w:tcPr>
            <w:tcW w:w="1207" w:type="dxa"/>
            <w:tcBorders>
              <w:top w:val="nil"/>
              <w:left w:val="nil"/>
              <w:right w:val="nil"/>
            </w:tcBorders>
            <w:noWrap/>
          </w:tcPr>
          <w:p w14:paraId="13A78EE5" w14:textId="32593984" w:rsidR="00F349A4" w:rsidRPr="00BC57AB" w:rsidRDefault="00F349A4" w:rsidP="00F34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45kDa</w:t>
            </w:r>
          </w:p>
        </w:tc>
        <w:tc>
          <w:tcPr>
            <w:tcW w:w="167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E21B292" w14:textId="77777777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DCC5A8B" w14:textId="77777777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proofErr w:type="spellStart"/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Sangon</w:t>
            </w:r>
            <w:proofErr w:type="spellEnd"/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 xml:space="preserve"> Biotech (Shanghai) Co., Ltd.</w:t>
            </w:r>
          </w:p>
        </w:tc>
      </w:tr>
      <w:tr w:rsidR="00F349A4" w:rsidRPr="00611696" w14:paraId="083F70D0" w14:textId="77777777" w:rsidTr="00477F96">
        <w:trPr>
          <w:trHeight w:val="315"/>
        </w:trPr>
        <w:tc>
          <w:tcPr>
            <w:tcW w:w="242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8B3C99F" w14:textId="4991CEB9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Cs/>
                <w:iCs/>
                <w:color w:val="0D0D0D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bCs/>
                <w:iCs/>
                <w:color w:val="0D0D0D"/>
                <w:sz w:val="16"/>
                <w:szCs w:val="16"/>
                <w:lang w:val="en-GB"/>
              </w:rPr>
              <w:t>Ki67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44AC017" w14:textId="79B46B24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  <w:shd w:val="clear" w:color="auto" w:fill="FFFFFF"/>
              </w:rPr>
              <w:t>Antigen identified by monoclonal antibody Ki 67</w:t>
            </w:r>
          </w:p>
        </w:tc>
        <w:tc>
          <w:tcPr>
            <w:tcW w:w="1203" w:type="dxa"/>
            <w:tcBorders>
              <w:top w:val="nil"/>
              <w:left w:val="nil"/>
              <w:right w:val="nil"/>
            </w:tcBorders>
            <w:noWrap/>
          </w:tcPr>
          <w:p w14:paraId="32B7F857" w14:textId="197F3F6A" w:rsidR="00F349A4" w:rsidRPr="00BC57AB" w:rsidRDefault="00F349A4" w:rsidP="00F349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bs-2130R</w:t>
            </w:r>
          </w:p>
        </w:tc>
        <w:tc>
          <w:tcPr>
            <w:tcW w:w="1207" w:type="dxa"/>
            <w:tcBorders>
              <w:top w:val="nil"/>
              <w:left w:val="nil"/>
              <w:right w:val="nil"/>
            </w:tcBorders>
            <w:noWrap/>
          </w:tcPr>
          <w:p w14:paraId="56BEEE1B" w14:textId="41B07862" w:rsidR="00F349A4" w:rsidRPr="00BC57AB" w:rsidRDefault="00F349A4" w:rsidP="00F349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358kd</w:t>
            </w:r>
          </w:p>
        </w:tc>
        <w:tc>
          <w:tcPr>
            <w:tcW w:w="167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5C16D1A" w14:textId="2A072E41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88382D9" w14:textId="7086479B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  <w:t>Beijing Biosynthesis Biotechnology CO.</w:t>
            </w:r>
          </w:p>
        </w:tc>
      </w:tr>
      <w:tr w:rsidR="00F349A4" w:rsidRPr="00611696" w14:paraId="0FF65195" w14:textId="77777777" w:rsidTr="00D11F78">
        <w:trPr>
          <w:trHeight w:val="315"/>
        </w:trPr>
        <w:tc>
          <w:tcPr>
            <w:tcW w:w="2425" w:type="dxa"/>
            <w:tcBorders>
              <w:left w:val="nil"/>
              <w:right w:val="nil"/>
            </w:tcBorders>
            <w:noWrap/>
            <w:vAlign w:val="center"/>
          </w:tcPr>
          <w:p w14:paraId="227E3EE9" w14:textId="6B6170C6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Cs/>
                <w:iCs/>
                <w:color w:val="0D0D0D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Bcl-2       </w:t>
            </w:r>
          </w:p>
        </w:tc>
        <w:tc>
          <w:tcPr>
            <w:tcW w:w="3969" w:type="dxa"/>
            <w:tcBorders>
              <w:left w:val="nil"/>
              <w:right w:val="nil"/>
            </w:tcBorders>
            <w:noWrap/>
            <w:vAlign w:val="center"/>
          </w:tcPr>
          <w:p w14:paraId="60403C3F" w14:textId="14305577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484848"/>
                <w:sz w:val="16"/>
                <w:szCs w:val="16"/>
                <w:shd w:val="clear" w:color="auto" w:fill="FFFFFF"/>
              </w:rPr>
            </w:pPr>
            <w:r w:rsidRPr="00BC57AB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B cell lymphoma 2</w:t>
            </w: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1203" w:type="dxa"/>
            <w:tcBorders>
              <w:left w:val="nil"/>
              <w:right w:val="nil"/>
            </w:tcBorders>
            <w:noWrap/>
            <w:vAlign w:val="center"/>
          </w:tcPr>
          <w:p w14:paraId="1B54214B" w14:textId="1D4B81B0" w:rsidR="00F349A4" w:rsidRPr="00BC57AB" w:rsidRDefault="00F349A4" w:rsidP="00F349A4">
            <w:pPr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bs-4563R</w:t>
            </w:r>
          </w:p>
        </w:tc>
        <w:tc>
          <w:tcPr>
            <w:tcW w:w="1207" w:type="dxa"/>
            <w:tcBorders>
              <w:left w:val="nil"/>
              <w:right w:val="nil"/>
            </w:tcBorders>
            <w:noWrap/>
            <w:vAlign w:val="center"/>
          </w:tcPr>
          <w:p w14:paraId="058DFD03" w14:textId="74BAED0A" w:rsidR="00F349A4" w:rsidRPr="00BC57AB" w:rsidRDefault="00F349A4" w:rsidP="00F34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26</w:t>
            </w:r>
            <w:r w:rsidRPr="00BC57AB">
              <w:rPr>
                <w:rFonts w:ascii="Times New Roman" w:eastAsia="楷体_GB2312" w:hAnsi="Times New Roman" w:cs="Times New Roman"/>
                <w:color w:val="000000"/>
                <w:sz w:val="16"/>
                <w:szCs w:val="16"/>
              </w:rPr>
              <w:t>kDa</w:t>
            </w:r>
          </w:p>
        </w:tc>
        <w:tc>
          <w:tcPr>
            <w:tcW w:w="1676" w:type="dxa"/>
            <w:tcBorders>
              <w:left w:val="nil"/>
              <w:right w:val="nil"/>
            </w:tcBorders>
            <w:noWrap/>
            <w:vAlign w:val="center"/>
          </w:tcPr>
          <w:p w14:paraId="3330097F" w14:textId="42248A00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left w:val="nil"/>
              <w:right w:val="nil"/>
            </w:tcBorders>
            <w:noWrap/>
            <w:vAlign w:val="center"/>
          </w:tcPr>
          <w:p w14:paraId="54E929D2" w14:textId="0ECEF519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Beijing Biosynthesis Biotechnology CO.</w:t>
            </w:r>
          </w:p>
        </w:tc>
      </w:tr>
      <w:tr w:rsidR="00F349A4" w:rsidRPr="00611696" w14:paraId="59E73EFC" w14:textId="77777777" w:rsidTr="00AC1EE1">
        <w:trPr>
          <w:trHeight w:val="315"/>
        </w:trPr>
        <w:tc>
          <w:tcPr>
            <w:tcW w:w="2425" w:type="dxa"/>
            <w:tcBorders>
              <w:left w:val="nil"/>
              <w:right w:val="nil"/>
            </w:tcBorders>
            <w:noWrap/>
          </w:tcPr>
          <w:p w14:paraId="595DDDF7" w14:textId="4CADE468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Cs/>
                <w:iCs/>
                <w:color w:val="0D0D0D"/>
                <w:sz w:val="16"/>
                <w:szCs w:val="16"/>
                <w:lang w:val="en-GB"/>
              </w:rPr>
            </w:pPr>
            <w:r w:rsidRPr="00BC57AB">
              <w:rPr>
                <w:rFonts w:ascii="Times New Roman" w:hAnsi="Times New Roman" w:cs="Times New Roman"/>
                <w:color w:val="484848"/>
                <w:sz w:val="16"/>
                <w:szCs w:val="16"/>
                <w:shd w:val="clear" w:color="auto" w:fill="FFFFFF"/>
              </w:rPr>
              <w:t>CCR7</w:t>
            </w:r>
          </w:p>
        </w:tc>
        <w:tc>
          <w:tcPr>
            <w:tcW w:w="3969" w:type="dxa"/>
            <w:tcBorders>
              <w:left w:val="nil"/>
              <w:right w:val="nil"/>
            </w:tcBorders>
            <w:noWrap/>
          </w:tcPr>
          <w:p w14:paraId="01193FD3" w14:textId="462047E4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484848"/>
                <w:sz w:val="16"/>
                <w:szCs w:val="16"/>
                <w:shd w:val="clear" w:color="auto" w:fill="FFFFFF"/>
              </w:rPr>
              <w:t>CCR7</w:t>
            </w:r>
          </w:p>
        </w:tc>
        <w:tc>
          <w:tcPr>
            <w:tcW w:w="1203" w:type="dxa"/>
            <w:tcBorders>
              <w:left w:val="nil"/>
              <w:right w:val="nil"/>
            </w:tcBorders>
            <w:noWrap/>
          </w:tcPr>
          <w:p w14:paraId="40B23521" w14:textId="5F72D50F" w:rsidR="00F349A4" w:rsidRPr="00BC57AB" w:rsidRDefault="00F349A4" w:rsidP="00F349A4">
            <w:pP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sz w:val="16"/>
                <w:szCs w:val="16"/>
              </w:rPr>
              <w:t>bs-1305R</w:t>
            </w:r>
          </w:p>
        </w:tc>
        <w:tc>
          <w:tcPr>
            <w:tcW w:w="1207" w:type="dxa"/>
            <w:tcBorders>
              <w:left w:val="nil"/>
              <w:right w:val="nil"/>
            </w:tcBorders>
            <w:noWrap/>
          </w:tcPr>
          <w:p w14:paraId="0FAD04AA" w14:textId="53649B7B" w:rsidR="00F349A4" w:rsidRPr="00BC57AB" w:rsidRDefault="00F349A4" w:rsidP="00F349A4">
            <w:pP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484848"/>
                <w:sz w:val="16"/>
                <w:szCs w:val="16"/>
                <w:shd w:val="clear" w:color="auto" w:fill="FFFFFF"/>
              </w:rPr>
              <w:t>42kDa</w:t>
            </w:r>
          </w:p>
        </w:tc>
        <w:tc>
          <w:tcPr>
            <w:tcW w:w="1676" w:type="dxa"/>
            <w:tcBorders>
              <w:left w:val="nil"/>
              <w:right w:val="nil"/>
            </w:tcBorders>
            <w:noWrap/>
          </w:tcPr>
          <w:p w14:paraId="7B98AC3F" w14:textId="55ADA143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Rabbit</w:t>
            </w:r>
          </w:p>
        </w:tc>
        <w:tc>
          <w:tcPr>
            <w:tcW w:w="3119" w:type="dxa"/>
            <w:tcBorders>
              <w:left w:val="nil"/>
              <w:right w:val="nil"/>
            </w:tcBorders>
            <w:noWrap/>
          </w:tcPr>
          <w:p w14:paraId="2B14D976" w14:textId="0110708B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  <w:t>Beijing Biosynthesis Biotechnology CO.</w:t>
            </w:r>
          </w:p>
        </w:tc>
      </w:tr>
      <w:tr w:rsidR="00F349A4" w:rsidRPr="00611696" w14:paraId="19B8D839" w14:textId="77777777" w:rsidTr="00AC1EE1">
        <w:trPr>
          <w:trHeight w:val="315"/>
        </w:trPr>
        <w:tc>
          <w:tcPr>
            <w:tcW w:w="2425" w:type="dxa"/>
            <w:tcBorders>
              <w:left w:val="nil"/>
              <w:right w:val="nil"/>
            </w:tcBorders>
            <w:noWrap/>
          </w:tcPr>
          <w:p w14:paraId="0857D428" w14:textId="6EBA38DE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Cs/>
                <w:iCs/>
                <w:color w:val="0D0D0D"/>
                <w:sz w:val="16"/>
                <w:szCs w:val="16"/>
                <w:lang w:val="en-GB"/>
              </w:rPr>
            </w:pPr>
            <w:r w:rsidRPr="00BC57AB">
              <w:rPr>
                <w:rFonts w:ascii="Times New Roman" w:hAnsi="Times New Roman" w:cs="Times New Roman"/>
                <w:sz w:val="16"/>
                <w:szCs w:val="16"/>
              </w:rPr>
              <w:t>CCL21</w:t>
            </w:r>
          </w:p>
        </w:tc>
        <w:tc>
          <w:tcPr>
            <w:tcW w:w="3969" w:type="dxa"/>
            <w:tcBorders>
              <w:left w:val="nil"/>
              <w:right w:val="nil"/>
            </w:tcBorders>
            <w:noWrap/>
          </w:tcPr>
          <w:p w14:paraId="2C72BDBA" w14:textId="79249B93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sz w:val="16"/>
                <w:szCs w:val="16"/>
              </w:rPr>
              <w:t>CCL21</w:t>
            </w:r>
          </w:p>
        </w:tc>
        <w:tc>
          <w:tcPr>
            <w:tcW w:w="1203" w:type="dxa"/>
            <w:tcBorders>
              <w:left w:val="nil"/>
              <w:right w:val="nil"/>
            </w:tcBorders>
            <w:noWrap/>
          </w:tcPr>
          <w:p w14:paraId="48E54F14" w14:textId="0C71569C" w:rsidR="00F349A4" w:rsidRPr="00BC57AB" w:rsidRDefault="00F349A4" w:rsidP="00F349A4">
            <w:pP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sz w:val="16"/>
                <w:szCs w:val="16"/>
              </w:rPr>
              <w:t>bs-1666R</w:t>
            </w:r>
          </w:p>
        </w:tc>
        <w:tc>
          <w:tcPr>
            <w:tcW w:w="1207" w:type="dxa"/>
            <w:tcBorders>
              <w:left w:val="nil"/>
              <w:right w:val="nil"/>
            </w:tcBorders>
            <w:noWrap/>
          </w:tcPr>
          <w:p w14:paraId="2017892F" w14:textId="73144A0D" w:rsidR="00F349A4" w:rsidRPr="00BC57AB" w:rsidRDefault="00F349A4" w:rsidP="00F349A4">
            <w:pP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484848"/>
                <w:sz w:val="16"/>
                <w:szCs w:val="16"/>
                <w:shd w:val="clear" w:color="auto" w:fill="FFFFFF"/>
              </w:rPr>
              <w:t>15kDa</w:t>
            </w:r>
          </w:p>
        </w:tc>
        <w:tc>
          <w:tcPr>
            <w:tcW w:w="1676" w:type="dxa"/>
            <w:tcBorders>
              <w:left w:val="nil"/>
              <w:right w:val="nil"/>
            </w:tcBorders>
            <w:noWrap/>
          </w:tcPr>
          <w:p w14:paraId="41F69E86" w14:textId="6C69DB71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Rabbit</w:t>
            </w:r>
          </w:p>
        </w:tc>
        <w:tc>
          <w:tcPr>
            <w:tcW w:w="3119" w:type="dxa"/>
            <w:tcBorders>
              <w:left w:val="nil"/>
              <w:right w:val="nil"/>
            </w:tcBorders>
            <w:noWrap/>
          </w:tcPr>
          <w:p w14:paraId="2D2C5B57" w14:textId="34146EAB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  <w:t>Beijing Biosynthesis Biotechnology CO.</w:t>
            </w:r>
          </w:p>
        </w:tc>
      </w:tr>
      <w:tr w:rsidR="00F349A4" w:rsidRPr="00611696" w14:paraId="5880DB29" w14:textId="77777777" w:rsidTr="004A2A9A">
        <w:trPr>
          <w:trHeight w:val="315"/>
        </w:trPr>
        <w:tc>
          <w:tcPr>
            <w:tcW w:w="2425" w:type="dxa"/>
            <w:tcBorders>
              <w:left w:val="nil"/>
              <w:right w:val="nil"/>
            </w:tcBorders>
            <w:noWrap/>
          </w:tcPr>
          <w:p w14:paraId="41BE1CEB" w14:textId="1D877000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Cs/>
                <w:iCs/>
                <w:color w:val="0D0D0D"/>
                <w:sz w:val="16"/>
                <w:szCs w:val="16"/>
                <w:lang w:val="en-GB"/>
              </w:rPr>
            </w:pPr>
            <w:r w:rsidRPr="00BC57AB"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  <w:t>CD163</w:t>
            </w:r>
          </w:p>
        </w:tc>
        <w:tc>
          <w:tcPr>
            <w:tcW w:w="3969" w:type="dxa"/>
            <w:tcBorders>
              <w:left w:val="nil"/>
              <w:right w:val="nil"/>
            </w:tcBorders>
            <w:noWrap/>
          </w:tcPr>
          <w:p w14:paraId="35682DC7" w14:textId="6FE082DE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484848"/>
                <w:sz w:val="16"/>
                <w:szCs w:val="16"/>
                <w:shd w:val="clear" w:color="auto" w:fill="FFFFFF"/>
              </w:rPr>
              <w:t>CD163</w:t>
            </w:r>
          </w:p>
        </w:tc>
        <w:tc>
          <w:tcPr>
            <w:tcW w:w="1203" w:type="dxa"/>
            <w:tcBorders>
              <w:left w:val="nil"/>
              <w:right w:val="nil"/>
            </w:tcBorders>
            <w:noWrap/>
          </w:tcPr>
          <w:p w14:paraId="78B0ECED" w14:textId="13097ACF" w:rsidR="00F349A4" w:rsidRPr="00BC57AB" w:rsidRDefault="00F349A4" w:rsidP="00F349A4">
            <w:pP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484848"/>
                <w:sz w:val="16"/>
                <w:szCs w:val="16"/>
                <w:shd w:val="clear" w:color="auto" w:fill="FFFFFF"/>
              </w:rPr>
              <w:t>ab213612</w:t>
            </w:r>
          </w:p>
        </w:tc>
        <w:tc>
          <w:tcPr>
            <w:tcW w:w="1207" w:type="dxa"/>
            <w:tcBorders>
              <w:left w:val="nil"/>
              <w:right w:val="nil"/>
            </w:tcBorders>
            <w:noWrap/>
          </w:tcPr>
          <w:p w14:paraId="367E44CC" w14:textId="6DB909EC" w:rsidR="00F349A4" w:rsidRPr="00BC57AB" w:rsidRDefault="00F349A4" w:rsidP="00F349A4">
            <w:pP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484848"/>
                <w:sz w:val="16"/>
                <w:szCs w:val="16"/>
                <w:shd w:val="clear" w:color="auto" w:fill="FFFFFF"/>
              </w:rPr>
              <w:t xml:space="preserve">121 </w:t>
            </w:r>
            <w:proofErr w:type="spellStart"/>
            <w:r w:rsidRPr="00BC57AB">
              <w:rPr>
                <w:rFonts w:ascii="Times New Roman" w:hAnsi="Times New Roman" w:cs="Times New Roman"/>
                <w:color w:val="484848"/>
                <w:sz w:val="16"/>
                <w:szCs w:val="16"/>
                <w:shd w:val="clear" w:color="auto" w:fill="FFFFFF"/>
              </w:rPr>
              <w:t>kDa</w:t>
            </w:r>
            <w:proofErr w:type="spellEnd"/>
          </w:p>
        </w:tc>
        <w:tc>
          <w:tcPr>
            <w:tcW w:w="1676" w:type="dxa"/>
            <w:tcBorders>
              <w:left w:val="nil"/>
              <w:right w:val="nil"/>
            </w:tcBorders>
            <w:noWrap/>
          </w:tcPr>
          <w:p w14:paraId="252213F6" w14:textId="6EBEA1CF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Rabbit</w:t>
            </w:r>
          </w:p>
        </w:tc>
        <w:tc>
          <w:tcPr>
            <w:tcW w:w="3119" w:type="dxa"/>
            <w:tcBorders>
              <w:left w:val="nil"/>
              <w:right w:val="nil"/>
            </w:tcBorders>
            <w:noWrap/>
          </w:tcPr>
          <w:p w14:paraId="276493A5" w14:textId="225284CD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  <w:t>Abcam</w:t>
            </w:r>
          </w:p>
        </w:tc>
      </w:tr>
      <w:tr w:rsidR="00F349A4" w:rsidRPr="00611696" w14:paraId="755E4A14" w14:textId="77777777" w:rsidTr="002D3EA4">
        <w:trPr>
          <w:trHeight w:val="315"/>
        </w:trPr>
        <w:tc>
          <w:tcPr>
            <w:tcW w:w="2425" w:type="dxa"/>
            <w:tcBorders>
              <w:left w:val="nil"/>
              <w:right w:val="nil"/>
            </w:tcBorders>
            <w:noWrap/>
            <w:vAlign w:val="center"/>
          </w:tcPr>
          <w:p w14:paraId="01837A45" w14:textId="54B1080C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Cs/>
                <w:iCs/>
                <w:color w:val="0D0D0D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P53</w:t>
            </w:r>
          </w:p>
        </w:tc>
        <w:tc>
          <w:tcPr>
            <w:tcW w:w="3969" w:type="dxa"/>
            <w:tcBorders>
              <w:left w:val="nil"/>
              <w:right w:val="nil"/>
            </w:tcBorders>
            <w:noWrap/>
            <w:vAlign w:val="center"/>
          </w:tcPr>
          <w:p w14:paraId="2BF65786" w14:textId="268EA2E1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484848"/>
                <w:sz w:val="16"/>
                <w:szCs w:val="16"/>
                <w:shd w:val="clear" w:color="auto" w:fill="FFFFFF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Transformation related protein 53</w:t>
            </w:r>
          </w:p>
        </w:tc>
        <w:tc>
          <w:tcPr>
            <w:tcW w:w="1203" w:type="dxa"/>
            <w:tcBorders>
              <w:left w:val="nil"/>
              <w:right w:val="nil"/>
            </w:tcBorders>
            <w:noWrap/>
          </w:tcPr>
          <w:p w14:paraId="24887AD6" w14:textId="490B6881" w:rsidR="00F349A4" w:rsidRPr="00BC57AB" w:rsidRDefault="00F349A4" w:rsidP="00F349A4">
            <w:pPr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bCs/>
                <w:color w:val="0D0D0D"/>
                <w:sz w:val="16"/>
                <w:szCs w:val="16"/>
              </w:rPr>
              <w:t>bs-8687R</w:t>
            </w:r>
          </w:p>
        </w:tc>
        <w:tc>
          <w:tcPr>
            <w:tcW w:w="1207" w:type="dxa"/>
            <w:tcBorders>
              <w:left w:val="nil"/>
              <w:right w:val="nil"/>
            </w:tcBorders>
            <w:noWrap/>
          </w:tcPr>
          <w:p w14:paraId="22DD29D7" w14:textId="55B503BD" w:rsidR="00F349A4" w:rsidRPr="00BC57AB" w:rsidRDefault="00F349A4" w:rsidP="00F34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  <w:t>53kd</w:t>
            </w:r>
          </w:p>
        </w:tc>
        <w:tc>
          <w:tcPr>
            <w:tcW w:w="1676" w:type="dxa"/>
            <w:tcBorders>
              <w:left w:val="nil"/>
              <w:right w:val="nil"/>
            </w:tcBorders>
            <w:noWrap/>
            <w:vAlign w:val="center"/>
          </w:tcPr>
          <w:p w14:paraId="199AE0E1" w14:textId="1C5D5290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left w:val="nil"/>
              <w:right w:val="nil"/>
            </w:tcBorders>
            <w:noWrap/>
            <w:vAlign w:val="center"/>
          </w:tcPr>
          <w:p w14:paraId="65B1E9AC" w14:textId="43351D2D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  <w:t>Beijing Biosynthesis Biotechnology CO.</w:t>
            </w:r>
          </w:p>
        </w:tc>
      </w:tr>
      <w:tr w:rsidR="00F349A4" w:rsidRPr="00611696" w14:paraId="2FBC427F" w14:textId="77777777" w:rsidTr="003071A0">
        <w:trPr>
          <w:trHeight w:val="315"/>
        </w:trPr>
        <w:tc>
          <w:tcPr>
            <w:tcW w:w="2425" w:type="dxa"/>
            <w:tcBorders>
              <w:left w:val="nil"/>
              <w:right w:val="nil"/>
            </w:tcBorders>
            <w:noWrap/>
            <w:vAlign w:val="center"/>
          </w:tcPr>
          <w:p w14:paraId="475D96DC" w14:textId="7C9208DE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Cs/>
                <w:iCs/>
                <w:color w:val="0D0D0D"/>
                <w:sz w:val="16"/>
                <w:szCs w:val="16"/>
              </w:rPr>
            </w:pPr>
            <w:proofErr w:type="spellStart"/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Bax</w:t>
            </w:r>
            <w:proofErr w:type="spellEnd"/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             </w:t>
            </w:r>
          </w:p>
        </w:tc>
        <w:tc>
          <w:tcPr>
            <w:tcW w:w="3969" w:type="dxa"/>
            <w:tcBorders>
              <w:left w:val="nil"/>
              <w:right w:val="nil"/>
            </w:tcBorders>
            <w:noWrap/>
            <w:vAlign w:val="center"/>
          </w:tcPr>
          <w:p w14:paraId="6C714724" w14:textId="096B29C8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484848"/>
                <w:sz w:val="16"/>
                <w:szCs w:val="16"/>
                <w:shd w:val="clear" w:color="auto" w:fill="FFFFFF"/>
              </w:rPr>
            </w:pPr>
            <w:r w:rsidRPr="00BC57AB">
              <w:rPr>
                <w:rFonts w:ascii="Times New Roman" w:hAnsi="Times New Roman" w:cs="Times New Roman"/>
                <w:color w:val="333333"/>
                <w:kern w:val="0"/>
                <w:sz w:val="16"/>
                <w:szCs w:val="16"/>
              </w:rPr>
              <w:t>BCL2-Associated X</w:t>
            </w:r>
          </w:p>
        </w:tc>
        <w:tc>
          <w:tcPr>
            <w:tcW w:w="1203" w:type="dxa"/>
            <w:tcBorders>
              <w:left w:val="nil"/>
              <w:right w:val="nil"/>
            </w:tcBorders>
            <w:noWrap/>
            <w:vAlign w:val="center"/>
          </w:tcPr>
          <w:p w14:paraId="50C32C62" w14:textId="6F2E9E51" w:rsidR="00F349A4" w:rsidRPr="00BC57AB" w:rsidRDefault="00F349A4" w:rsidP="00F349A4">
            <w:pPr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bs-4564R</w:t>
            </w:r>
          </w:p>
        </w:tc>
        <w:tc>
          <w:tcPr>
            <w:tcW w:w="1207" w:type="dxa"/>
            <w:tcBorders>
              <w:left w:val="nil"/>
              <w:right w:val="nil"/>
            </w:tcBorders>
            <w:noWrap/>
            <w:vAlign w:val="center"/>
          </w:tcPr>
          <w:p w14:paraId="6A8A92A0" w14:textId="6A7C8043" w:rsidR="00F349A4" w:rsidRPr="00BC57AB" w:rsidRDefault="00F349A4" w:rsidP="00F34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21kd</w:t>
            </w:r>
          </w:p>
        </w:tc>
        <w:tc>
          <w:tcPr>
            <w:tcW w:w="1676" w:type="dxa"/>
            <w:tcBorders>
              <w:left w:val="nil"/>
              <w:right w:val="nil"/>
            </w:tcBorders>
            <w:noWrap/>
            <w:vAlign w:val="center"/>
          </w:tcPr>
          <w:p w14:paraId="6127FAF6" w14:textId="4551677A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left w:val="nil"/>
              <w:right w:val="nil"/>
            </w:tcBorders>
            <w:noWrap/>
            <w:vAlign w:val="center"/>
          </w:tcPr>
          <w:p w14:paraId="55D38C5A" w14:textId="5EFB84B1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  <w:t>Beijing Biosynthesis Biotechnology CO.</w:t>
            </w:r>
          </w:p>
        </w:tc>
      </w:tr>
      <w:tr w:rsidR="00F349A4" w:rsidRPr="00611696" w14:paraId="0CB16C6D" w14:textId="77777777" w:rsidTr="00A2425F">
        <w:trPr>
          <w:trHeight w:val="315"/>
        </w:trPr>
        <w:tc>
          <w:tcPr>
            <w:tcW w:w="2425" w:type="dxa"/>
            <w:tcBorders>
              <w:left w:val="nil"/>
              <w:right w:val="nil"/>
            </w:tcBorders>
            <w:noWrap/>
            <w:vAlign w:val="center"/>
          </w:tcPr>
          <w:p w14:paraId="04D794F6" w14:textId="6AA86E5F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Cs/>
                <w:iCs/>
                <w:color w:val="0D0D0D"/>
                <w:sz w:val="16"/>
                <w:szCs w:val="16"/>
              </w:rPr>
            </w:pPr>
            <w:proofErr w:type="spellStart"/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Bcl</w:t>
            </w:r>
            <w:proofErr w:type="spellEnd"/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-xl            </w:t>
            </w:r>
          </w:p>
        </w:tc>
        <w:tc>
          <w:tcPr>
            <w:tcW w:w="3969" w:type="dxa"/>
            <w:tcBorders>
              <w:left w:val="nil"/>
              <w:right w:val="nil"/>
            </w:tcBorders>
            <w:noWrap/>
            <w:vAlign w:val="center"/>
          </w:tcPr>
          <w:p w14:paraId="5D7A5A16" w14:textId="5A9F332A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sz w:val="16"/>
                <w:szCs w:val="16"/>
                <w:shd w:val="clear" w:color="auto" w:fill="FFFFFF"/>
              </w:rPr>
            </w:pPr>
            <w:proofErr w:type="spellStart"/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Bcl</w:t>
            </w:r>
            <w:proofErr w:type="spellEnd"/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-xl            </w:t>
            </w:r>
          </w:p>
        </w:tc>
        <w:tc>
          <w:tcPr>
            <w:tcW w:w="1203" w:type="dxa"/>
            <w:tcBorders>
              <w:left w:val="nil"/>
              <w:right w:val="nil"/>
            </w:tcBorders>
            <w:noWrap/>
            <w:vAlign w:val="center"/>
          </w:tcPr>
          <w:p w14:paraId="39DEEB17" w14:textId="287AA761" w:rsidR="00F349A4" w:rsidRPr="00BC57AB" w:rsidRDefault="00F349A4" w:rsidP="00F349A4">
            <w:pPr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bs-1336R</w:t>
            </w:r>
          </w:p>
        </w:tc>
        <w:tc>
          <w:tcPr>
            <w:tcW w:w="1207" w:type="dxa"/>
            <w:tcBorders>
              <w:left w:val="nil"/>
              <w:right w:val="nil"/>
            </w:tcBorders>
            <w:noWrap/>
            <w:vAlign w:val="center"/>
          </w:tcPr>
          <w:p w14:paraId="37ED96D1" w14:textId="0473F4E8" w:rsidR="00F349A4" w:rsidRPr="00BC57AB" w:rsidRDefault="00F349A4" w:rsidP="00F34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26kd</w:t>
            </w:r>
          </w:p>
        </w:tc>
        <w:tc>
          <w:tcPr>
            <w:tcW w:w="1676" w:type="dxa"/>
            <w:tcBorders>
              <w:left w:val="nil"/>
              <w:right w:val="nil"/>
            </w:tcBorders>
            <w:noWrap/>
            <w:vAlign w:val="center"/>
          </w:tcPr>
          <w:p w14:paraId="30BF9204" w14:textId="6F871263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left w:val="nil"/>
              <w:right w:val="nil"/>
            </w:tcBorders>
            <w:noWrap/>
            <w:vAlign w:val="center"/>
          </w:tcPr>
          <w:p w14:paraId="40515EDF" w14:textId="2BD96351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  <w:t>Beijing Biosynthesis Biotechnology CO.</w:t>
            </w:r>
          </w:p>
        </w:tc>
      </w:tr>
      <w:tr w:rsidR="00F349A4" w:rsidRPr="00611696" w14:paraId="58F70E85" w14:textId="77777777" w:rsidTr="002641A4">
        <w:trPr>
          <w:trHeight w:val="315"/>
        </w:trPr>
        <w:tc>
          <w:tcPr>
            <w:tcW w:w="2425" w:type="dxa"/>
            <w:tcBorders>
              <w:left w:val="nil"/>
              <w:right w:val="nil"/>
            </w:tcBorders>
            <w:noWrap/>
            <w:vAlign w:val="center"/>
          </w:tcPr>
          <w:p w14:paraId="4CDEDDB0" w14:textId="6F0B7495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SOX9</w:t>
            </w:r>
          </w:p>
        </w:tc>
        <w:tc>
          <w:tcPr>
            <w:tcW w:w="3969" w:type="dxa"/>
            <w:tcBorders>
              <w:left w:val="nil"/>
              <w:right w:val="nil"/>
            </w:tcBorders>
            <w:noWrap/>
            <w:vAlign w:val="center"/>
          </w:tcPr>
          <w:p w14:paraId="1CEB7824" w14:textId="25847410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484848"/>
                <w:sz w:val="16"/>
                <w:szCs w:val="16"/>
                <w:shd w:val="clear" w:color="auto" w:fill="FFFFFF"/>
              </w:rPr>
              <w:t>SRY (sex-determining region Y)-box 9 protein</w:t>
            </w:r>
          </w:p>
        </w:tc>
        <w:tc>
          <w:tcPr>
            <w:tcW w:w="1203" w:type="dxa"/>
            <w:tcBorders>
              <w:left w:val="nil"/>
              <w:right w:val="nil"/>
            </w:tcBorders>
            <w:noWrap/>
          </w:tcPr>
          <w:p w14:paraId="106CB055" w14:textId="65654E12" w:rsidR="00F349A4" w:rsidRPr="00BC57AB" w:rsidRDefault="00F349A4" w:rsidP="00F349A4">
            <w:pP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sz w:val="16"/>
                <w:szCs w:val="16"/>
              </w:rPr>
              <w:t>AB5535</w:t>
            </w:r>
          </w:p>
        </w:tc>
        <w:tc>
          <w:tcPr>
            <w:tcW w:w="1207" w:type="dxa"/>
            <w:tcBorders>
              <w:left w:val="nil"/>
              <w:right w:val="nil"/>
            </w:tcBorders>
            <w:noWrap/>
          </w:tcPr>
          <w:p w14:paraId="34B569A6" w14:textId="7A70F495" w:rsidR="00F349A4" w:rsidRPr="00BC57AB" w:rsidRDefault="00F349A4" w:rsidP="00F349A4">
            <w:pP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eastAsia="楷体_GB2312" w:hAnsi="Times New Roman" w:cs="Times New Roman"/>
                <w:sz w:val="16"/>
                <w:szCs w:val="16"/>
              </w:rPr>
              <w:t>65kDa</w:t>
            </w:r>
          </w:p>
        </w:tc>
        <w:tc>
          <w:tcPr>
            <w:tcW w:w="1676" w:type="dxa"/>
            <w:tcBorders>
              <w:left w:val="nil"/>
              <w:right w:val="nil"/>
            </w:tcBorders>
            <w:noWrap/>
            <w:vAlign w:val="center"/>
          </w:tcPr>
          <w:p w14:paraId="2EA2C4B2" w14:textId="5A63F57C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left w:val="nil"/>
              <w:right w:val="nil"/>
            </w:tcBorders>
            <w:noWrap/>
            <w:vAlign w:val="center"/>
          </w:tcPr>
          <w:p w14:paraId="3560ADC4" w14:textId="47CD6B8A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  <w:t>Merck Millipore</w:t>
            </w:r>
          </w:p>
        </w:tc>
      </w:tr>
      <w:tr w:rsidR="00F349A4" w:rsidRPr="00611696" w14:paraId="63B9B4CC" w14:textId="77777777" w:rsidTr="002641A4">
        <w:trPr>
          <w:trHeight w:val="315"/>
        </w:trPr>
        <w:tc>
          <w:tcPr>
            <w:tcW w:w="2425" w:type="dxa"/>
            <w:tcBorders>
              <w:left w:val="nil"/>
              <w:right w:val="nil"/>
            </w:tcBorders>
            <w:noWrap/>
            <w:vAlign w:val="center"/>
          </w:tcPr>
          <w:p w14:paraId="6E443A8F" w14:textId="48AEEB43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PLZF1</w:t>
            </w:r>
          </w:p>
        </w:tc>
        <w:tc>
          <w:tcPr>
            <w:tcW w:w="3969" w:type="dxa"/>
            <w:tcBorders>
              <w:left w:val="nil"/>
              <w:right w:val="nil"/>
            </w:tcBorders>
            <w:noWrap/>
            <w:vAlign w:val="center"/>
          </w:tcPr>
          <w:p w14:paraId="4A8779C8" w14:textId="1642184C" w:rsidR="00F349A4" w:rsidRPr="00BC57AB" w:rsidRDefault="00BC57AB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bCs/>
                <w:color w:val="484848"/>
                <w:sz w:val="16"/>
                <w:szCs w:val="16"/>
                <w:shd w:val="clear" w:color="auto" w:fill="FFFFFF"/>
              </w:rPr>
            </w:pPr>
            <w:r w:rsidRPr="00BC57AB">
              <w:rPr>
                <w:rStyle w:val="a8"/>
                <w:rFonts w:ascii="Times New Roman" w:eastAsia="微软雅黑" w:hAnsi="Times New Roman" w:cs="Times New Roman"/>
                <w:b w:val="0"/>
                <w:bCs w:val="0"/>
                <w:color w:val="111111"/>
                <w:sz w:val="16"/>
                <w:szCs w:val="16"/>
                <w:shd w:val="clear" w:color="auto" w:fill="FFFFFF"/>
              </w:rPr>
              <w:t xml:space="preserve">promyelocytic </w:t>
            </w:r>
            <w:proofErr w:type="spellStart"/>
            <w:r w:rsidRPr="00BC57AB">
              <w:rPr>
                <w:rStyle w:val="a8"/>
                <w:rFonts w:ascii="Times New Roman" w:eastAsia="微软雅黑" w:hAnsi="Times New Roman" w:cs="Times New Roman"/>
                <w:b w:val="0"/>
                <w:bCs w:val="0"/>
                <w:color w:val="111111"/>
                <w:sz w:val="16"/>
                <w:szCs w:val="16"/>
                <w:shd w:val="clear" w:color="auto" w:fill="FFFFFF"/>
              </w:rPr>
              <w:t>leukaemia</w:t>
            </w:r>
            <w:proofErr w:type="spellEnd"/>
            <w:r w:rsidRPr="00BC57AB">
              <w:rPr>
                <w:rStyle w:val="a8"/>
                <w:rFonts w:ascii="Times New Roman" w:eastAsia="微软雅黑" w:hAnsi="Times New Roman" w:cs="Times New Roman"/>
                <w:b w:val="0"/>
                <w:bCs w:val="0"/>
                <w:color w:val="111111"/>
                <w:sz w:val="16"/>
                <w:szCs w:val="16"/>
                <w:shd w:val="clear" w:color="auto" w:fill="FFFFFF"/>
              </w:rPr>
              <w:t xml:space="preserve"> zinc finger</w:t>
            </w:r>
          </w:p>
        </w:tc>
        <w:tc>
          <w:tcPr>
            <w:tcW w:w="1203" w:type="dxa"/>
            <w:tcBorders>
              <w:left w:val="nil"/>
              <w:right w:val="nil"/>
            </w:tcBorders>
            <w:noWrap/>
          </w:tcPr>
          <w:p w14:paraId="4A57D4FB" w14:textId="20E48455" w:rsidR="00F349A4" w:rsidRPr="00BC57AB" w:rsidRDefault="00BC57AB" w:rsidP="00F34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sz w:val="16"/>
                <w:szCs w:val="16"/>
              </w:rPr>
              <w:t>Ab39354</w:t>
            </w:r>
          </w:p>
        </w:tc>
        <w:tc>
          <w:tcPr>
            <w:tcW w:w="1207" w:type="dxa"/>
            <w:tcBorders>
              <w:left w:val="nil"/>
              <w:right w:val="nil"/>
            </w:tcBorders>
            <w:noWrap/>
          </w:tcPr>
          <w:p w14:paraId="26928D88" w14:textId="34E71C63" w:rsidR="00F349A4" w:rsidRPr="00BC57AB" w:rsidRDefault="00BC57AB" w:rsidP="00F349A4">
            <w:pPr>
              <w:rPr>
                <w:rFonts w:ascii="Times New Roman" w:eastAsia="楷体_GB2312" w:hAnsi="Times New Roman" w:cs="Times New Roman"/>
                <w:sz w:val="16"/>
                <w:szCs w:val="16"/>
              </w:rPr>
            </w:pPr>
            <w:r w:rsidRPr="00BC57AB">
              <w:rPr>
                <w:rFonts w:ascii="Times New Roman" w:eastAsia="楷体_GB2312" w:hAnsi="Times New Roman" w:cs="Times New Roman"/>
                <w:sz w:val="16"/>
                <w:szCs w:val="16"/>
              </w:rPr>
              <w:t>72kDa</w:t>
            </w:r>
          </w:p>
        </w:tc>
        <w:tc>
          <w:tcPr>
            <w:tcW w:w="1676" w:type="dxa"/>
            <w:tcBorders>
              <w:left w:val="nil"/>
              <w:right w:val="nil"/>
            </w:tcBorders>
            <w:noWrap/>
            <w:vAlign w:val="center"/>
          </w:tcPr>
          <w:p w14:paraId="5F4C66E8" w14:textId="0DC646BB" w:rsidR="00F349A4" w:rsidRPr="00BC57AB" w:rsidRDefault="00BC57AB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left w:val="nil"/>
              <w:right w:val="nil"/>
            </w:tcBorders>
            <w:noWrap/>
            <w:vAlign w:val="center"/>
          </w:tcPr>
          <w:p w14:paraId="1114BD95" w14:textId="659931D2" w:rsidR="00F349A4" w:rsidRPr="00BC57AB" w:rsidRDefault="00BC57AB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  <w:t>Abcam</w:t>
            </w:r>
          </w:p>
        </w:tc>
      </w:tr>
      <w:tr w:rsidR="00F349A4" w:rsidRPr="00611696" w14:paraId="23C066AD" w14:textId="77777777" w:rsidTr="002D3EA4">
        <w:trPr>
          <w:trHeight w:val="315"/>
        </w:trPr>
        <w:tc>
          <w:tcPr>
            <w:tcW w:w="2425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D995C28" w14:textId="77777777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Cs/>
                <w:iCs/>
                <w:color w:val="0D0D0D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bCs/>
                <w:iCs/>
                <w:color w:val="0D0D0D"/>
                <w:sz w:val="16"/>
                <w:szCs w:val="16"/>
              </w:rPr>
              <w:t>actin</w:t>
            </w:r>
          </w:p>
        </w:tc>
        <w:tc>
          <w:tcPr>
            <w:tcW w:w="3969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7113BE" w14:textId="77777777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D0D0D"/>
                <w:sz w:val="16"/>
                <w:szCs w:val="16"/>
                <w:shd w:val="clear" w:color="auto" w:fill="FFFFFF"/>
              </w:rPr>
            </w:pPr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  <w:shd w:val="clear" w:color="auto" w:fill="FFFFFF"/>
              </w:rPr>
              <w:t>actin</w:t>
            </w:r>
          </w:p>
        </w:tc>
        <w:tc>
          <w:tcPr>
            <w:tcW w:w="1203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400F361E" w14:textId="77777777" w:rsidR="00F349A4" w:rsidRPr="00BC57AB" w:rsidRDefault="00F349A4" w:rsidP="00F349A4">
            <w:pPr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Ab3280</w:t>
            </w:r>
          </w:p>
        </w:tc>
        <w:tc>
          <w:tcPr>
            <w:tcW w:w="1207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229BEB6D" w14:textId="77777777" w:rsidR="00F349A4" w:rsidRPr="00BC57AB" w:rsidRDefault="00F349A4" w:rsidP="00F34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sz w:val="16"/>
                <w:szCs w:val="16"/>
              </w:rPr>
              <w:t>42kDa</w:t>
            </w:r>
          </w:p>
        </w:tc>
        <w:tc>
          <w:tcPr>
            <w:tcW w:w="1676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A375DC" w14:textId="77777777" w:rsidR="00F349A4" w:rsidRPr="00BC57AB" w:rsidRDefault="00F349A4" w:rsidP="00F349A4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C57AB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63ED5AC7" w14:textId="77777777" w:rsidR="00F349A4" w:rsidRPr="00BC57AB" w:rsidRDefault="00F349A4" w:rsidP="00F349A4">
            <w:pPr>
              <w:rPr>
                <w:rFonts w:ascii="Times New Roman" w:hAnsi="Times New Roman" w:cs="Times New Roman"/>
                <w:color w:val="0D0D0D"/>
                <w:kern w:val="0"/>
                <w:sz w:val="16"/>
                <w:szCs w:val="16"/>
              </w:rPr>
            </w:pPr>
            <w:r w:rsidRPr="00BC57AB">
              <w:rPr>
                <w:rFonts w:ascii="Times New Roman" w:eastAsia="楷体_GB2312" w:hAnsi="Times New Roman" w:cs="Times New Roman"/>
                <w:sz w:val="16"/>
                <w:szCs w:val="16"/>
              </w:rPr>
              <w:t>Abcam</w:t>
            </w:r>
          </w:p>
        </w:tc>
      </w:tr>
    </w:tbl>
    <w:p w14:paraId="272FC148" w14:textId="77777777" w:rsidR="001A2FAA" w:rsidRPr="00611696" w:rsidRDefault="001A2FAA" w:rsidP="001A2FAA">
      <w:pPr>
        <w:rPr>
          <w:rFonts w:ascii="Times New Roman" w:hAnsi="Times New Roman" w:cs="Times New Roman"/>
          <w:sz w:val="16"/>
          <w:szCs w:val="16"/>
        </w:rPr>
      </w:pPr>
    </w:p>
    <w:p w14:paraId="6E16B71A" w14:textId="77777777" w:rsidR="00E62822" w:rsidRPr="00611696" w:rsidRDefault="00E62822">
      <w:pPr>
        <w:rPr>
          <w:rFonts w:ascii="Times New Roman" w:hAnsi="Times New Roman" w:cs="Times New Roman"/>
        </w:rPr>
      </w:pPr>
    </w:p>
    <w:sectPr w:rsidR="00E62822" w:rsidRPr="00611696" w:rsidSect="001A2FA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B49E0" w14:textId="77777777" w:rsidR="00A857A9" w:rsidRDefault="00A857A9" w:rsidP="00D03382">
      <w:r>
        <w:separator/>
      </w:r>
    </w:p>
  </w:endnote>
  <w:endnote w:type="continuationSeparator" w:id="0">
    <w:p w14:paraId="4D75B7C7" w14:textId="77777777" w:rsidR="00A857A9" w:rsidRDefault="00A857A9" w:rsidP="00D03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sans-serif">
    <w:altName w:val="Segoe Print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833A1" w14:textId="77777777" w:rsidR="00A857A9" w:rsidRDefault="00A857A9" w:rsidP="00D03382">
      <w:r>
        <w:separator/>
      </w:r>
    </w:p>
  </w:footnote>
  <w:footnote w:type="continuationSeparator" w:id="0">
    <w:p w14:paraId="2A5C2924" w14:textId="77777777" w:rsidR="00A857A9" w:rsidRDefault="00A857A9" w:rsidP="00D033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FAA"/>
    <w:rsid w:val="00022B1A"/>
    <w:rsid w:val="000958B4"/>
    <w:rsid w:val="000A4EF4"/>
    <w:rsid w:val="00136E31"/>
    <w:rsid w:val="001A2FAA"/>
    <w:rsid w:val="001D4096"/>
    <w:rsid w:val="003C6F14"/>
    <w:rsid w:val="00404C3A"/>
    <w:rsid w:val="004759E2"/>
    <w:rsid w:val="00582A4C"/>
    <w:rsid w:val="00611696"/>
    <w:rsid w:val="00704B07"/>
    <w:rsid w:val="00784841"/>
    <w:rsid w:val="00844052"/>
    <w:rsid w:val="009B7772"/>
    <w:rsid w:val="009F0CAD"/>
    <w:rsid w:val="00A33DF9"/>
    <w:rsid w:val="00A454C5"/>
    <w:rsid w:val="00A857A9"/>
    <w:rsid w:val="00A942B4"/>
    <w:rsid w:val="00B442BC"/>
    <w:rsid w:val="00BC57AB"/>
    <w:rsid w:val="00C117B1"/>
    <w:rsid w:val="00CB178C"/>
    <w:rsid w:val="00D03382"/>
    <w:rsid w:val="00DE3E17"/>
    <w:rsid w:val="00DF4445"/>
    <w:rsid w:val="00E62822"/>
    <w:rsid w:val="00F349A4"/>
    <w:rsid w:val="00FD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779646"/>
  <w15:chartTrackingRefBased/>
  <w15:docId w15:val="{868A031A-664B-4ADF-B139-25C7E8A2D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F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1A2FAA"/>
    <w:rPr>
      <w:color w:val="0000FF"/>
      <w:u w:val="single"/>
    </w:rPr>
  </w:style>
  <w:style w:type="character" w:customStyle="1" w:styleId="apple-converted-space">
    <w:name w:val="apple-converted-space"/>
    <w:rsid w:val="001A2FAA"/>
  </w:style>
  <w:style w:type="paragraph" w:styleId="a4">
    <w:name w:val="header"/>
    <w:basedOn w:val="a"/>
    <w:link w:val="a5"/>
    <w:uiPriority w:val="99"/>
    <w:unhideWhenUsed/>
    <w:rsid w:val="00D033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0338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033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03382"/>
    <w:rPr>
      <w:sz w:val="18"/>
      <w:szCs w:val="18"/>
    </w:rPr>
  </w:style>
  <w:style w:type="character" w:styleId="a8">
    <w:name w:val="Strong"/>
    <w:basedOn w:val="a0"/>
    <w:uiPriority w:val="22"/>
    <w:qFormat/>
    <w:rsid w:val="00BC57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9</cp:revision>
  <dcterms:created xsi:type="dcterms:W3CDTF">2020-02-02T12:46:00Z</dcterms:created>
  <dcterms:modified xsi:type="dcterms:W3CDTF">2021-11-08T14:44:00Z</dcterms:modified>
</cp:coreProperties>
</file>