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E625" w14:textId="439EACE6" w:rsidR="00775F7B" w:rsidRDefault="00775F7B" w:rsidP="00775F7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691735"/>
      <w:r w:rsidRPr="00B974F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426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F1EBC">
        <w:rPr>
          <w:rFonts w:ascii="Times New Roman" w:hAnsi="Times New Roman" w:cs="Times New Roman"/>
          <w:b/>
          <w:bCs/>
          <w:sz w:val="24"/>
          <w:szCs w:val="24"/>
        </w:rPr>
        <w:t xml:space="preserve"> ROC analysis of all biomarkers in distinguishing early GC patients from healthy donors</w:t>
      </w:r>
    </w:p>
    <w:p w14:paraId="33BFECCC" w14:textId="77777777" w:rsidR="00DD2157" w:rsidRPr="00DD2157" w:rsidRDefault="00DD2157" w:rsidP="00775F7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51" w:type="dxa"/>
        <w:tblLook w:val="04A0" w:firstRow="1" w:lastRow="0" w:firstColumn="1" w:lastColumn="0" w:noHBand="0" w:noVBand="1"/>
      </w:tblPr>
      <w:tblGrid>
        <w:gridCol w:w="3329"/>
        <w:gridCol w:w="1035"/>
        <w:gridCol w:w="1040"/>
        <w:gridCol w:w="2824"/>
        <w:gridCol w:w="223"/>
      </w:tblGrid>
      <w:tr w:rsidR="00775F7B" w:rsidRPr="00117718" w14:paraId="742E0F1F" w14:textId="77777777" w:rsidTr="00F32ADD">
        <w:trPr>
          <w:gridAfter w:val="1"/>
          <w:wAfter w:w="223" w:type="dxa"/>
          <w:trHeight w:val="321"/>
        </w:trPr>
        <w:tc>
          <w:tcPr>
            <w:tcW w:w="332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4ACC05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81A699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AUC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E0F9B3" w14:textId="01B85D3C" w:rsidR="00775F7B" w:rsidRPr="00117718" w:rsidRDefault="00DF5819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D811C1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 confidence interval (CI)</w:t>
            </w:r>
          </w:p>
        </w:tc>
      </w:tr>
      <w:tr w:rsidR="00775F7B" w:rsidRPr="00117718" w14:paraId="32C2BEAC" w14:textId="77777777" w:rsidTr="00F32ADD">
        <w:trPr>
          <w:trHeight w:val="287"/>
        </w:trPr>
        <w:tc>
          <w:tcPr>
            <w:tcW w:w="33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071BB0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DF97D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9265A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E0FA93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B5DE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75F7B" w:rsidRPr="00117718" w14:paraId="1C32B7BF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988B9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F22E9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0.724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084D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A7301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0.648-0.800</w:t>
            </w:r>
          </w:p>
        </w:tc>
        <w:tc>
          <w:tcPr>
            <w:tcW w:w="223" w:type="dxa"/>
            <w:vAlign w:val="center"/>
            <w:hideMark/>
          </w:tcPr>
          <w:p w14:paraId="2B2A98C0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3BF4C46C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FE47D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CEA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D81E7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0.664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D435F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E8626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0.584-0.743</w:t>
            </w:r>
          </w:p>
        </w:tc>
        <w:tc>
          <w:tcPr>
            <w:tcW w:w="223" w:type="dxa"/>
            <w:vAlign w:val="center"/>
            <w:hideMark/>
          </w:tcPr>
          <w:p w14:paraId="7C9D5C8F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3D239C2B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0416C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CA199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A8C13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0.590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C8574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870BC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0.506-0.673</w:t>
            </w:r>
          </w:p>
        </w:tc>
        <w:tc>
          <w:tcPr>
            <w:tcW w:w="223" w:type="dxa"/>
            <w:vAlign w:val="center"/>
            <w:hideMark/>
          </w:tcPr>
          <w:p w14:paraId="5F899B9C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7E8D1642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AF810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CA724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B3A80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0.711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045A5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CC29B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0.636-0.787</w:t>
            </w:r>
          </w:p>
        </w:tc>
        <w:tc>
          <w:tcPr>
            <w:tcW w:w="223" w:type="dxa"/>
            <w:vAlign w:val="center"/>
            <w:hideMark/>
          </w:tcPr>
          <w:p w14:paraId="35C26AEF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06E001AF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BE51B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tRF-23-Q99P9P9NDD+CEA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0EB7D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0.732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6FA78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3A230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0.657-0.807</w:t>
            </w:r>
          </w:p>
        </w:tc>
        <w:tc>
          <w:tcPr>
            <w:tcW w:w="223" w:type="dxa"/>
            <w:vAlign w:val="center"/>
            <w:hideMark/>
          </w:tcPr>
          <w:p w14:paraId="2271E80D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2ECFC342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D4A93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tRF-23-Q99P9P9NDD+CA199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2C57D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0.741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F2F50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70746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0.666-0.816</w:t>
            </w:r>
          </w:p>
        </w:tc>
        <w:tc>
          <w:tcPr>
            <w:tcW w:w="223" w:type="dxa"/>
            <w:vAlign w:val="center"/>
            <w:hideMark/>
          </w:tcPr>
          <w:p w14:paraId="0F1EE1F9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10D3BE44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27E7C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tRF-23-Q99P9P9NDD+CA724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B4E22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0.798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16E8E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B0F55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0.731-0.864</w:t>
            </w:r>
          </w:p>
        </w:tc>
        <w:tc>
          <w:tcPr>
            <w:tcW w:w="223" w:type="dxa"/>
            <w:vAlign w:val="center"/>
            <w:hideMark/>
          </w:tcPr>
          <w:p w14:paraId="5B38103C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76DC85CE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702D5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tRF-23-Q99P9P9NDD+CEA+CA199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46DD6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0.760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67705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0D135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0.689-0.831</w:t>
            </w:r>
          </w:p>
        </w:tc>
        <w:tc>
          <w:tcPr>
            <w:tcW w:w="223" w:type="dxa"/>
            <w:vAlign w:val="center"/>
            <w:hideMark/>
          </w:tcPr>
          <w:p w14:paraId="1CD6C8A8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3826A61F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6398F" w14:textId="77777777" w:rsidR="00775F7B" w:rsidRPr="00117718" w:rsidRDefault="00775F7B" w:rsidP="00F32ADD">
            <w:pPr>
              <w:widowControl/>
              <w:tabs>
                <w:tab w:val="center" w:pos="1556"/>
              </w:tabs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tRF-23-Q99P9P9NDD+CEA+CA724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AD107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0.802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1EE95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9954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0.736-0.869</w:t>
            </w:r>
          </w:p>
        </w:tc>
        <w:tc>
          <w:tcPr>
            <w:tcW w:w="223" w:type="dxa"/>
            <w:vAlign w:val="center"/>
            <w:hideMark/>
          </w:tcPr>
          <w:p w14:paraId="7E590520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45E258E6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FB2BA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tRF-23-Q99P9P9NDD+CA199+CA724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85DA3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0.805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D2EC6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845D0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0.739-0.871</w:t>
            </w:r>
          </w:p>
        </w:tc>
        <w:tc>
          <w:tcPr>
            <w:tcW w:w="223" w:type="dxa"/>
            <w:vAlign w:val="center"/>
            <w:hideMark/>
          </w:tcPr>
          <w:p w14:paraId="388AF4E9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775F7B" w:rsidRPr="00117718" w14:paraId="0B63DC3B" w14:textId="77777777" w:rsidTr="00F32ADD">
        <w:trPr>
          <w:trHeight w:val="287"/>
        </w:trPr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79499F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tRF-23-Q99P9P9NDD+CEA+CA199+CA724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0A18FA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0.819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6CFBD8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06832E" w14:textId="77777777" w:rsidR="00775F7B" w:rsidRPr="00117718" w:rsidRDefault="00775F7B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0.756-0.881</w:t>
            </w:r>
          </w:p>
        </w:tc>
        <w:tc>
          <w:tcPr>
            <w:tcW w:w="223" w:type="dxa"/>
            <w:vAlign w:val="center"/>
            <w:hideMark/>
          </w:tcPr>
          <w:p w14:paraId="01E36344" w14:textId="77777777" w:rsidR="00775F7B" w:rsidRPr="00117718" w:rsidRDefault="00775F7B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bookmarkEnd w:id="0"/>
    </w:tbl>
    <w:p w14:paraId="228784C7" w14:textId="77777777" w:rsidR="00B938E7" w:rsidRDefault="00B938E7"/>
    <w:sectPr w:rsidR="00B93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9448" w14:textId="77777777" w:rsidR="00C701E0" w:rsidRDefault="00C701E0" w:rsidP="00775F7B">
      <w:r>
        <w:separator/>
      </w:r>
    </w:p>
  </w:endnote>
  <w:endnote w:type="continuationSeparator" w:id="0">
    <w:p w14:paraId="7A29712E" w14:textId="77777777" w:rsidR="00C701E0" w:rsidRDefault="00C701E0" w:rsidP="0077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1AC1" w14:textId="77777777" w:rsidR="00C701E0" w:rsidRDefault="00C701E0" w:rsidP="00775F7B">
      <w:r>
        <w:separator/>
      </w:r>
    </w:p>
  </w:footnote>
  <w:footnote w:type="continuationSeparator" w:id="0">
    <w:p w14:paraId="7C29701E" w14:textId="77777777" w:rsidR="00C701E0" w:rsidRDefault="00C701E0" w:rsidP="00775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03"/>
    <w:rsid w:val="000F1EBC"/>
    <w:rsid w:val="005D3AB1"/>
    <w:rsid w:val="00775F7B"/>
    <w:rsid w:val="0084266F"/>
    <w:rsid w:val="00A22C57"/>
    <w:rsid w:val="00B938E7"/>
    <w:rsid w:val="00C701E0"/>
    <w:rsid w:val="00DC09BB"/>
    <w:rsid w:val="00DD2157"/>
    <w:rsid w:val="00DF5819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A7E6D"/>
  <w15:chartTrackingRefBased/>
  <w15:docId w15:val="{61756AB7-463E-4EA3-AA78-73E57B51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5F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5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5F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玉</dc:creator>
  <cp:keywords/>
  <dc:description/>
  <cp:lastModifiedBy>张 玉</cp:lastModifiedBy>
  <cp:revision>6</cp:revision>
  <dcterms:created xsi:type="dcterms:W3CDTF">2022-04-25T03:13:00Z</dcterms:created>
  <dcterms:modified xsi:type="dcterms:W3CDTF">2022-05-09T01:22:00Z</dcterms:modified>
</cp:coreProperties>
</file>