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04C9B" w14:textId="77777777" w:rsidR="00A36AC1" w:rsidRPr="00862496" w:rsidRDefault="00A36AC1" w:rsidP="00A36AC1">
      <w:pPr>
        <w:spacing w:line="480" w:lineRule="auto"/>
        <w:jc w:val="both"/>
        <w:rPr>
          <w:rFonts w:asciiTheme="majorBidi" w:eastAsiaTheme="majorEastAsia" w:hAnsiTheme="majorBidi" w:cstheme="majorBidi"/>
          <w:color w:val="000000" w:themeColor="text1"/>
          <w:sz w:val="24"/>
          <w:szCs w:val="24"/>
          <w:lang w:bidi="fa-IR"/>
        </w:rPr>
      </w:pPr>
      <w:r w:rsidRPr="00862496">
        <w:rPr>
          <w:rFonts w:asciiTheme="majorBidi" w:hAnsiTheme="majorBidi"/>
          <w:b/>
          <w:bCs/>
          <w:color w:val="000000" w:themeColor="text1"/>
          <w:sz w:val="24"/>
          <w:szCs w:val="24"/>
        </w:rPr>
        <w:t xml:space="preserve">Identifying novel host-based diagnostic biomarker panels for COVID-19: a whole-blood/ nasopharyngeal transcriptome meta-analysis </w:t>
      </w:r>
    </w:p>
    <w:p w14:paraId="64B7CC3E" w14:textId="77777777" w:rsidR="00A36AC1" w:rsidRPr="00862496" w:rsidRDefault="00A36AC1" w:rsidP="00A36AC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proofErr w:type="spellStart"/>
      <w:r w:rsidRPr="00862496">
        <w:rPr>
          <w:rFonts w:asciiTheme="majorBidi" w:hAnsiTheme="majorBidi" w:cstheme="majorBidi"/>
          <w:color w:val="000000" w:themeColor="text1"/>
        </w:rPr>
        <w:t>Samaneh</w:t>
      </w:r>
      <w:proofErr w:type="spellEnd"/>
      <w:r w:rsidRPr="00862496">
        <w:rPr>
          <w:rFonts w:asciiTheme="majorBidi" w:hAnsiTheme="majorBidi" w:cstheme="majorBidi"/>
          <w:color w:val="000000" w:themeColor="text1"/>
        </w:rPr>
        <w:t xml:space="preserve"> Maleknia</w:t>
      </w:r>
      <w:r w:rsidRPr="0086249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862496">
        <w:rPr>
          <w:rFonts w:asciiTheme="majorBidi" w:hAnsiTheme="majorBidi" w:cstheme="majorBidi"/>
          <w:color w:val="000000" w:themeColor="text1"/>
        </w:rPr>
        <w:t xml:space="preserve">, Mohammad </w:t>
      </w:r>
      <w:proofErr w:type="spellStart"/>
      <w:r w:rsidRPr="00862496">
        <w:rPr>
          <w:rFonts w:asciiTheme="majorBidi" w:hAnsiTheme="majorBidi" w:cstheme="majorBidi"/>
          <w:color w:val="000000" w:themeColor="text1"/>
        </w:rPr>
        <w:t>Javad</w:t>
      </w:r>
      <w:proofErr w:type="spellEnd"/>
      <w:r w:rsidRPr="00862496">
        <w:rPr>
          <w:rFonts w:asciiTheme="majorBidi" w:hAnsiTheme="majorBidi" w:cstheme="majorBidi"/>
          <w:color w:val="000000" w:themeColor="text1"/>
        </w:rPr>
        <w:t xml:space="preserve"> Tavassolifar</w:t>
      </w:r>
      <w:r w:rsidRPr="0086249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862496">
        <w:rPr>
          <w:rFonts w:asciiTheme="majorBidi" w:hAnsiTheme="majorBidi" w:cstheme="majorBidi"/>
          <w:color w:val="000000" w:themeColor="text1"/>
        </w:rPr>
        <w:t>, Faezeh Mottaghitalab</w:t>
      </w:r>
      <w:r w:rsidRPr="00862496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862496">
        <w:rPr>
          <w:rFonts w:asciiTheme="majorBidi" w:hAnsiTheme="majorBidi" w:cstheme="majorBidi"/>
          <w:color w:val="000000" w:themeColor="text1"/>
        </w:rPr>
        <w:t>, Mohammad Reza Zali</w:t>
      </w:r>
      <w:r w:rsidRPr="00862496">
        <w:rPr>
          <w:rFonts w:asciiTheme="majorBidi" w:hAnsiTheme="majorBidi" w:cstheme="majorBidi"/>
          <w:color w:val="000000" w:themeColor="text1"/>
          <w:vertAlign w:val="superscript"/>
        </w:rPr>
        <w:t>2</w:t>
      </w:r>
      <w:r w:rsidRPr="00862496">
        <w:rPr>
          <w:rFonts w:asciiTheme="majorBidi" w:hAnsiTheme="majorBidi" w:cstheme="majorBidi"/>
          <w:color w:val="000000" w:themeColor="text1"/>
        </w:rPr>
        <w:t>, Anna Meyfour</w:t>
      </w:r>
      <w:r w:rsidRPr="00862496">
        <w:rPr>
          <w:rFonts w:asciiTheme="majorBidi" w:hAnsiTheme="majorBidi" w:cstheme="majorBidi"/>
          <w:color w:val="000000" w:themeColor="text1"/>
          <w:vertAlign w:val="superscript"/>
        </w:rPr>
        <w:t>1*</w:t>
      </w:r>
    </w:p>
    <w:p w14:paraId="7A236320" w14:textId="77777777" w:rsidR="00A36AC1" w:rsidRPr="00862496" w:rsidRDefault="00A36AC1" w:rsidP="00A36AC1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3A9EC573" w14:textId="77777777" w:rsidR="00A36AC1" w:rsidRPr="00862496" w:rsidRDefault="00A36AC1" w:rsidP="00A36AC1">
      <w:pPr>
        <w:shd w:val="clear" w:color="auto" w:fill="FFFFFF"/>
        <w:spacing w:before="100" w:beforeAutospacing="1" w:after="120" w:line="360" w:lineRule="auto"/>
        <w:contextualSpacing/>
        <w:jc w:val="both"/>
        <w:rPr>
          <w:rFonts w:asciiTheme="majorBidi" w:hAnsiTheme="majorBidi" w:cstheme="majorBidi"/>
          <w:color w:val="333333"/>
          <w:sz w:val="20"/>
          <w:szCs w:val="20"/>
        </w:rPr>
      </w:pPr>
      <w:r w:rsidRPr="00862496">
        <w:rPr>
          <w:rFonts w:asciiTheme="majorBidi" w:eastAsia="Times New Roman" w:hAnsiTheme="majorBidi" w:cstheme="majorBidi"/>
          <w:color w:val="333333"/>
          <w:sz w:val="20"/>
          <w:szCs w:val="20"/>
        </w:rPr>
        <w:t xml:space="preserve">1. Basic and Molecular Epidemiology of Gastrointestinal Disorders Research Center, Research Institute for Gastroenterology and Liver Diseases, Shahid Beheshti University </w:t>
      </w:r>
      <w:r w:rsidRPr="00862496">
        <w:rPr>
          <w:rFonts w:asciiTheme="majorBidi" w:hAnsiTheme="majorBidi" w:cstheme="majorBidi"/>
          <w:color w:val="333333"/>
          <w:sz w:val="20"/>
          <w:szCs w:val="20"/>
        </w:rPr>
        <w:t>of Medical Sciences, Tehran, Iran</w:t>
      </w:r>
    </w:p>
    <w:p w14:paraId="7809AC4F" w14:textId="77777777" w:rsidR="00A36AC1" w:rsidRPr="00862496" w:rsidRDefault="00A36AC1" w:rsidP="00A36AC1">
      <w:pPr>
        <w:shd w:val="clear" w:color="auto" w:fill="FFFFFF"/>
        <w:spacing w:before="100" w:beforeAutospacing="1"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0"/>
          <w:szCs w:val="20"/>
        </w:rPr>
      </w:pPr>
      <w:r w:rsidRPr="00862496">
        <w:rPr>
          <w:rFonts w:asciiTheme="majorBidi" w:eastAsia="Times New Roman" w:hAnsiTheme="majorBidi" w:cstheme="majorBidi"/>
          <w:color w:val="333333"/>
          <w:sz w:val="20"/>
          <w:szCs w:val="20"/>
        </w:rPr>
        <w:t>2. Gastroenterology and Liver Diseases Research Center, Research Institute for Gastroenterology and Liver Diseases, Shahid Beheshti University of Medical Sciences, Tehran, Iran</w:t>
      </w:r>
    </w:p>
    <w:p w14:paraId="2624433E" w14:textId="77777777" w:rsidR="00A36AC1" w:rsidRPr="00862496" w:rsidRDefault="00A36AC1" w:rsidP="00A36AC1">
      <w:pPr>
        <w:shd w:val="clear" w:color="auto" w:fill="FFFFFF"/>
        <w:spacing w:before="100" w:beforeAutospacing="1"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0"/>
          <w:szCs w:val="20"/>
        </w:rPr>
      </w:pPr>
    </w:p>
    <w:p w14:paraId="583474C5" w14:textId="77777777" w:rsidR="00A36AC1" w:rsidRPr="00862496" w:rsidRDefault="00A36AC1" w:rsidP="00A36AC1">
      <w:pPr>
        <w:shd w:val="clear" w:color="auto" w:fill="FFFFFF"/>
        <w:spacing w:before="100" w:beforeAutospacing="1"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0"/>
          <w:szCs w:val="20"/>
        </w:rPr>
      </w:pPr>
    </w:p>
    <w:p w14:paraId="6F707BD6" w14:textId="77777777" w:rsidR="00A36AC1" w:rsidRPr="00862496" w:rsidRDefault="00A36AC1" w:rsidP="00A36AC1">
      <w:pPr>
        <w:shd w:val="clear" w:color="auto" w:fill="FFFFFF"/>
        <w:spacing w:before="100" w:beforeAutospacing="1" w:after="120" w:line="360" w:lineRule="auto"/>
        <w:contextualSpacing/>
        <w:jc w:val="both"/>
        <w:rPr>
          <w:rFonts w:asciiTheme="majorBidi" w:eastAsia="Times New Roman" w:hAnsiTheme="majorBidi" w:cstheme="majorBidi"/>
          <w:color w:val="333333"/>
          <w:sz w:val="20"/>
          <w:szCs w:val="20"/>
        </w:rPr>
      </w:pPr>
    </w:p>
    <w:p w14:paraId="494BAB84" w14:textId="77777777" w:rsidR="00A36AC1" w:rsidRPr="00862496" w:rsidRDefault="00A36AC1" w:rsidP="00A36AC1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862496">
        <w:rPr>
          <w:rFonts w:asciiTheme="majorBidi" w:hAnsiTheme="majorBidi" w:cstheme="majorBidi"/>
          <w:b/>
          <w:bCs/>
        </w:rPr>
        <w:t>*Corresponding author</w:t>
      </w:r>
    </w:p>
    <w:p w14:paraId="76FFBAA5" w14:textId="77777777" w:rsidR="00A36AC1" w:rsidRPr="00862496" w:rsidRDefault="00A36AC1" w:rsidP="00A36AC1">
      <w:pPr>
        <w:spacing w:after="0"/>
        <w:jc w:val="both"/>
        <w:rPr>
          <w:rFonts w:asciiTheme="majorBidi" w:hAnsiTheme="majorBidi" w:cstheme="majorBidi"/>
        </w:rPr>
      </w:pPr>
      <w:r w:rsidRPr="00862496">
        <w:rPr>
          <w:rFonts w:asciiTheme="majorBidi" w:hAnsiTheme="majorBidi" w:cstheme="majorBidi"/>
        </w:rPr>
        <w:t xml:space="preserve">Anna </w:t>
      </w:r>
      <w:proofErr w:type="spellStart"/>
      <w:r w:rsidRPr="00862496">
        <w:rPr>
          <w:rFonts w:asciiTheme="majorBidi" w:hAnsiTheme="majorBidi" w:cstheme="majorBidi"/>
        </w:rPr>
        <w:t>Meyfour</w:t>
      </w:r>
      <w:proofErr w:type="spellEnd"/>
      <w:r w:rsidRPr="00862496">
        <w:rPr>
          <w:rFonts w:asciiTheme="majorBidi" w:hAnsiTheme="majorBidi" w:cstheme="majorBidi"/>
        </w:rPr>
        <w:t xml:space="preserve">, Research Institute for Gastroenterology and Liver Diseases, Shahid Beheshti University of Medical Sciences, Arabi Ave., </w:t>
      </w:r>
      <w:proofErr w:type="spellStart"/>
      <w:r w:rsidRPr="00862496">
        <w:rPr>
          <w:rFonts w:asciiTheme="majorBidi" w:hAnsiTheme="majorBidi" w:cstheme="majorBidi"/>
        </w:rPr>
        <w:t>Daneshjoo</w:t>
      </w:r>
      <w:proofErr w:type="spellEnd"/>
      <w:r w:rsidRPr="00862496">
        <w:rPr>
          <w:rFonts w:asciiTheme="majorBidi" w:hAnsiTheme="majorBidi" w:cstheme="majorBidi"/>
        </w:rPr>
        <w:t xml:space="preserve"> Blvd., </w:t>
      </w:r>
      <w:proofErr w:type="spellStart"/>
      <w:r w:rsidRPr="00862496">
        <w:rPr>
          <w:rFonts w:asciiTheme="majorBidi" w:hAnsiTheme="majorBidi" w:cstheme="majorBidi"/>
        </w:rPr>
        <w:t>Velenjak</w:t>
      </w:r>
      <w:proofErr w:type="spellEnd"/>
      <w:r w:rsidRPr="00862496">
        <w:rPr>
          <w:rFonts w:asciiTheme="majorBidi" w:hAnsiTheme="majorBidi" w:cstheme="majorBidi"/>
        </w:rPr>
        <w:t xml:space="preserve">, Tehran, Iran. Postal Code: 1985717413, Tel: +98 21 22432521. Email: </w:t>
      </w:r>
      <w:hyperlink r:id="rId5" w:history="1">
        <w:r w:rsidRPr="00862496">
          <w:rPr>
            <w:rStyle w:val="Hyperlink"/>
            <w:rFonts w:asciiTheme="majorBidi" w:hAnsiTheme="majorBidi" w:cstheme="majorBidi"/>
          </w:rPr>
          <w:t>a.meyfour@sbmu.ac.ir</w:t>
        </w:r>
      </w:hyperlink>
    </w:p>
    <w:p w14:paraId="4BA84806" w14:textId="77777777" w:rsidR="00A36AC1" w:rsidRPr="00862496" w:rsidRDefault="00A36AC1" w:rsidP="00A36AC1">
      <w:pPr>
        <w:shd w:val="clear" w:color="auto" w:fill="FFFFFF"/>
        <w:spacing w:before="100" w:beforeAutospacing="1" w:after="120" w:line="360" w:lineRule="auto"/>
        <w:jc w:val="both"/>
        <w:rPr>
          <w:rFonts w:asciiTheme="majorBidi" w:hAnsiTheme="majorBidi" w:cstheme="majorBidi"/>
          <w:color w:val="333333"/>
        </w:rPr>
      </w:pPr>
    </w:p>
    <w:p w14:paraId="43E7D362" w14:textId="11DFE03B" w:rsidR="008A5C67" w:rsidRPr="00862496" w:rsidRDefault="008A5C67"/>
    <w:p w14:paraId="54A9E6F0" w14:textId="150D652C" w:rsidR="00A36AC1" w:rsidRPr="00862496" w:rsidRDefault="00A36AC1"/>
    <w:p w14:paraId="3DEF169C" w14:textId="18433F68" w:rsidR="00A36AC1" w:rsidRPr="00862496" w:rsidRDefault="00A36AC1"/>
    <w:p w14:paraId="66E43F5D" w14:textId="5D5FB0AB" w:rsidR="00A36AC1" w:rsidRPr="00862496" w:rsidRDefault="00A36AC1"/>
    <w:p w14:paraId="3B0980D0" w14:textId="769F8C97" w:rsidR="00A36AC1" w:rsidRPr="00862496" w:rsidRDefault="00A36AC1"/>
    <w:p w14:paraId="61E185AC" w14:textId="23D20B67" w:rsidR="00A36AC1" w:rsidRPr="00862496" w:rsidRDefault="00A36AC1"/>
    <w:p w14:paraId="4C0C21D2" w14:textId="087A3FFF" w:rsidR="00A36AC1" w:rsidRPr="00862496" w:rsidRDefault="00A36AC1"/>
    <w:p w14:paraId="54F5D0C8" w14:textId="75577CDE" w:rsidR="00A36AC1" w:rsidRPr="00862496" w:rsidRDefault="00A36AC1"/>
    <w:p w14:paraId="385E4649" w14:textId="13BB3F41" w:rsidR="00A36AC1" w:rsidRPr="00862496" w:rsidRDefault="00A36AC1"/>
    <w:p w14:paraId="11766733" w14:textId="0661C70E" w:rsidR="00A36AC1" w:rsidRPr="00862496" w:rsidRDefault="00A36AC1"/>
    <w:p w14:paraId="701E080D" w14:textId="4B27BBC1" w:rsidR="00A36AC1" w:rsidRPr="00862496" w:rsidRDefault="00A36AC1">
      <w:bookmarkStart w:id="0" w:name="_GoBack"/>
      <w:bookmarkEnd w:id="0"/>
    </w:p>
    <w:p w14:paraId="4E5ABDA5" w14:textId="0A2A3750" w:rsidR="00A36AC1" w:rsidRPr="00862496" w:rsidRDefault="00A36AC1"/>
    <w:p w14:paraId="1098BFC6" w14:textId="4F01BBE3" w:rsidR="00A36AC1" w:rsidRPr="00862496" w:rsidRDefault="00A36AC1"/>
    <w:p w14:paraId="1091CCB5" w14:textId="4466FC0B" w:rsidR="00A36AC1" w:rsidRPr="00862496" w:rsidRDefault="00A36AC1"/>
    <w:p w14:paraId="3DE005FE" w14:textId="3CB0926D" w:rsidR="00A36AC1" w:rsidRPr="00862496" w:rsidRDefault="00A36AC1">
      <w:r w:rsidRPr="00862496">
        <w:rPr>
          <w:noProof/>
        </w:rPr>
        <w:lastRenderedPageBreak/>
        <w:drawing>
          <wp:inline distT="0" distB="0" distL="0" distR="0" wp14:anchorId="5CEE36F6" wp14:editId="6E2D8418">
            <wp:extent cx="5943600" cy="24898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5232E" w14:textId="2E71ACA3" w:rsidR="002D6516" w:rsidRPr="00862496" w:rsidRDefault="002D6516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862496">
        <w:rPr>
          <w:rFonts w:asciiTheme="majorBidi" w:hAnsiTheme="majorBidi" w:cstheme="majorBidi"/>
          <w:b/>
          <w:bCs/>
          <w:color w:val="000000" w:themeColor="text1"/>
        </w:rPr>
        <w:t xml:space="preserve">Fig. S1 PCA plots for batch effect removal using </w:t>
      </w:r>
      <w:proofErr w:type="spellStart"/>
      <w:r w:rsidRPr="00862496">
        <w:rPr>
          <w:rFonts w:asciiTheme="majorBidi" w:hAnsiTheme="majorBidi" w:cstheme="majorBidi"/>
          <w:b/>
          <w:bCs/>
          <w:color w:val="000000" w:themeColor="text1"/>
        </w:rPr>
        <w:t>ComBat-seq</w:t>
      </w:r>
      <w:proofErr w:type="spellEnd"/>
      <w:r w:rsidRPr="00862496">
        <w:rPr>
          <w:rFonts w:asciiTheme="majorBidi" w:hAnsiTheme="majorBidi" w:cstheme="majorBidi"/>
          <w:b/>
          <w:bCs/>
          <w:color w:val="000000" w:themeColor="text1"/>
        </w:rPr>
        <w:t xml:space="preserve"> in Whole Blood samples:</w:t>
      </w:r>
      <w:r w:rsidRPr="00862496">
        <w:rPr>
          <w:rFonts w:asciiTheme="majorBidi" w:hAnsiTheme="majorBidi" w:cstheme="majorBidi"/>
          <w:color w:val="000000" w:themeColor="text1"/>
        </w:rPr>
        <w:t xml:space="preserve"> The PCA plots show the samples of RNA-seq datasets before (A) and after (B) batch effect removal. </w:t>
      </w:r>
    </w:p>
    <w:p w14:paraId="7CE59D71" w14:textId="77777777" w:rsidR="00A36AC1" w:rsidRPr="00862496" w:rsidRDefault="00A36AC1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D06CD51" w14:textId="253E18FD" w:rsidR="00A36AC1" w:rsidRPr="00862496" w:rsidRDefault="00A36AC1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862496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5A516BCA" wp14:editId="79D17050">
            <wp:extent cx="5943600" cy="256159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 S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3679C" w14:textId="09E8437C" w:rsidR="002D6516" w:rsidRPr="00862496" w:rsidRDefault="002D6516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862496">
        <w:rPr>
          <w:rFonts w:asciiTheme="majorBidi" w:hAnsiTheme="majorBidi" w:cstheme="majorBidi"/>
          <w:b/>
          <w:bCs/>
          <w:color w:val="000000" w:themeColor="text1"/>
        </w:rPr>
        <w:t xml:space="preserve">Fig. S2 PCA plots for batch effect removal using </w:t>
      </w:r>
      <w:proofErr w:type="spellStart"/>
      <w:r w:rsidRPr="00862496">
        <w:rPr>
          <w:rFonts w:asciiTheme="majorBidi" w:hAnsiTheme="majorBidi" w:cstheme="majorBidi"/>
          <w:b/>
          <w:bCs/>
          <w:color w:val="000000" w:themeColor="text1"/>
        </w:rPr>
        <w:t>ComBat-seq</w:t>
      </w:r>
      <w:proofErr w:type="spellEnd"/>
      <w:r w:rsidRPr="00862496">
        <w:rPr>
          <w:rFonts w:asciiTheme="majorBidi" w:hAnsiTheme="majorBidi" w:cstheme="majorBidi"/>
          <w:b/>
          <w:bCs/>
          <w:color w:val="000000" w:themeColor="text1"/>
        </w:rPr>
        <w:t xml:space="preserve"> in nasopharyngeal samples:</w:t>
      </w:r>
      <w:r w:rsidRPr="00862496">
        <w:rPr>
          <w:rFonts w:asciiTheme="majorBidi" w:hAnsiTheme="majorBidi" w:cstheme="majorBidi"/>
          <w:color w:val="000000" w:themeColor="text1"/>
        </w:rPr>
        <w:t xml:space="preserve"> The PCA plots show the samples of RNA-seq datasets before (A) and after (B) batch effect removal. </w:t>
      </w:r>
    </w:p>
    <w:p w14:paraId="7859DEC0" w14:textId="2AC35148" w:rsidR="00A36AC1" w:rsidRPr="00862496" w:rsidRDefault="00A36AC1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2211EF6E" w14:textId="251B1240" w:rsidR="00A36AC1" w:rsidRPr="00862496" w:rsidRDefault="00A36AC1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1A97D913" w14:textId="77777777" w:rsidR="00A36AC1" w:rsidRPr="00862496" w:rsidRDefault="00A36AC1" w:rsidP="00A36AC1">
      <w:pPr>
        <w:shd w:val="clear" w:color="auto" w:fill="FFFFFF" w:themeFill="background1"/>
        <w:spacing w:after="0"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sectPr w:rsidR="00A36AC1" w:rsidRPr="008624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AF4F5F"/>
    <w:multiLevelType w:val="hybridMultilevel"/>
    <w:tmpl w:val="85184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16"/>
    <w:rsid w:val="002D6516"/>
    <w:rsid w:val="00353296"/>
    <w:rsid w:val="00593A97"/>
    <w:rsid w:val="006039DB"/>
    <w:rsid w:val="0077712E"/>
    <w:rsid w:val="00862496"/>
    <w:rsid w:val="008A5C67"/>
    <w:rsid w:val="00907F0E"/>
    <w:rsid w:val="00920044"/>
    <w:rsid w:val="009E28D9"/>
    <w:rsid w:val="00A1436D"/>
    <w:rsid w:val="00A36AC1"/>
    <w:rsid w:val="00D56B48"/>
    <w:rsid w:val="00DF0DB8"/>
    <w:rsid w:val="00E41276"/>
    <w:rsid w:val="00E56758"/>
    <w:rsid w:val="00E7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CB3B4"/>
  <w15:chartTrackingRefBased/>
  <w15:docId w15:val="{308E4B58-7D4E-438D-BBF8-A546B16C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65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651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2D65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A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4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hyperlink" Target="mailto:a.meyfour@sbmu.ac.i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دکتر ملک نیا</dc:creator>
  <cp:keywords/>
  <dc:description/>
  <cp:lastModifiedBy>Revathi R.</cp:lastModifiedBy>
  <cp:revision>2</cp:revision>
  <dcterms:created xsi:type="dcterms:W3CDTF">2022-07-22T06:48:00Z</dcterms:created>
  <dcterms:modified xsi:type="dcterms:W3CDTF">2022-07-22T06:48:00Z</dcterms:modified>
</cp:coreProperties>
</file>